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8495" w14:textId="285E5A38" w:rsidR="002E2302" w:rsidRDefault="008A5A04">
      <w:r w:rsidRPr="008A5A04">
        <w:rPr>
          <w:b/>
          <w:bCs/>
          <w:sz w:val="24"/>
          <w:szCs w:val="24"/>
        </w:rPr>
        <w:t>Contact details</w:t>
      </w:r>
      <w:r w:rsidR="00E80A6B">
        <w:rPr>
          <w:b/>
          <w:bCs/>
          <w:sz w:val="24"/>
          <w:szCs w:val="24"/>
        </w:rPr>
        <w:t xml:space="preserve"> for poster</w:t>
      </w:r>
      <w:r w:rsidRPr="008A5A04">
        <w:rPr>
          <w:b/>
          <w:bCs/>
          <w:sz w:val="24"/>
          <w:szCs w:val="24"/>
        </w:rPr>
        <w:t xml:space="preserve">: </w:t>
      </w:r>
      <w:r w:rsidR="006D52C8">
        <w:rPr>
          <w:b/>
          <w:bCs/>
          <w:sz w:val="24"/>
          <w:szCs w:val="24"/>
        </w:rPr>
        <w:t xml:space="preserve">Dr Emily Frier, </w:t>
      </w:r>
      <w:r>
        <w:t xml:space="preserve"> </w:t>
      </w:r>
      <w:hyperlink r:id="rId7" w:history="1">
        <w:r w:rsidRPr="00C736A1">
          <w:rPr>
            <w:rStyle w:val="Hyperlink"/>
          </w:rPr>
          <w:t>Emily.Frier@ed.ac.uk</w:t>
        </w:r>
      </w:hyperlink>
    </w:p>
    <w:p w14:paraId="0B1783A3" w14:textId="71EC5E3F" w:rsidR="008A5A04" w:rsidRDefault="008A5A04">
      <w:r w:rsidRPr="008A5A04">
        <w:rPr>
          <w:b/>
          <w:bCs/>
        </w:rPr>
        <w:t xml:space="preserve">Co-OPT Chief Investigator: </w:t>
      </w:r>
      <w:r w:rsidR="006D52C8">
        <w:rPr>
          <w:b/>
          <w:bCs/>
        </w:rPr>
        <w:t>Professor Sarah Stock,</w:t>
      </w:r>
      <w:r>
        <w:t xml:space="preserve"> </w:t>
      </w:r>
      <w:hyperlink r:id="rId8" w:history="1">
        <w:r w:rsidRPr="00C736A1">
          <w:rPr>
            <w:rStyle w:val="Hyperlink"/>
          </w:rPr>
          <w:t>Sarah.Stock@ed.ac.uk</w:t>
        </w:r>
      </w:hyperlink>
    </w:p>
    <w:p w14:paraId="1E84226A" w14:textId="2BDC4547" w:rsidR="008A5A04" w:rsidRDefault="008A5A04"/>
    <w:p w14:paraId="3C5A7D40" w14:textId="7E169697" w:rsidR="008A5A04" w:rsidRDefault="008A5A04">
      <w:r w:rsidRPr="008A5A04">
        <w:rPr>
          <w:b/>
          <w:bCs/>
        </w:rPr>
        <w:t xml:space="preserve">Co-OPT webpage: </w:t>
      </w:r>
      <w:r>
        <w:t xml:space="preserve"> </w:t>
      </w:r>
      <w:r w:rsidRPr="008A5A04">
        <w:t>https://www.ed.ac.uk/edinburgh-pregnancy-research/current-studies/coopt</w:t>
      </w:r>
    </w:p>
    <w:p w14:paraId="46D626E4" w14:textId="77777777" w:rsidR="008A5A04" w:rsidRDefault="008A5A04"/>
    <w:p w14:paraId="7AAD698B" w14:textId="049B93CD" w:rsidR="008A5A04" w:rsidRPr="008A5A04" w:rsidRDefault="008A5A04">
      <w:pPr>
        <w:rPr>
          <w:b/>
          <w:bCs/>
          <w:sz w:val="24"/>
          <w:szCs w:val="24"/>
        </w:rPr>
      </w:pPr>
      <w:r w:rsidRPr="008A5A04">
        <w:rPr>
          <w:b/>
          <w:bCs/>
          <w:sz w:val="24"/>
          <w:szCs w:val="24"/>
        </w:rPr>
        <w:t>Acknowledgements</w:t>
      </w:r>
    </w:p>
    <w:p w14:paraId="126F86FD" w14:textId="77777777" w:rsidR="008A5A04" w:rsidRDefault="008A5A04" w:rsidP="008A5A04">
      <w:pPr>
        <w:rPr>
          <w:rFonts w:cs="Arial"/>
        </w:rPr>
      </w:pPr>
      <w:r>
        <w:rPr>
          <w:rFonts w:cs="Arial"/>
        </w:rPr>
        <w:t>We are grateful to the Co-OPT collaborators from Finland, Iceland, Israel, Nova Scotia, and Scotland, who have provided high-quality patient data, without which the Co-OPT ACS cohort would not have been possible.</w:t>
      </w:r>
    </w:p>
    <w:p w14:paraId="5B9A458A" w14:textId="77777777" w:rsidR="008A5A04" w:rsidRDefault="008A5A04" w:rsidP="008A5A04">
      <w:pPr>
        <w:rPr>
          <w:rFonts w:cs="Arial"/>
        </w:rPr>
      </w:pPr>
      <w:r>
        <w:rPr>
          <w:rFonts w:cs="Arial"/>
        </w:rPr>
        <w:t>We acknowledge Public Health Scotland for providing us with a secure data analytical platform in which to undertake this research and are particularly grateful to Anna Schneider who has been the data controller for this project.</w:t>
      </w:r>
    </w:p>
    <w:p w14:paraId="486AB0B9" w14:textId="35C9BCAC" w:rsidR="008A5A04" w:rsidRDefault="008A5A04" w:rsidP="008A5A04">
      <w:pPr>
        <w:rPr>
          <w:rFonts w:cs="Arial"/>
        </w:rPr>
      </w:pPr>
      <w:r w:rsidRPr="009E2109">
        <w:rPr>
          <w:rFonts w:cs="Arial"/>
          <w:b/>
          <w:bCs/>
        </w:rPr>
        <w:t>Co-OPT Collaborators:</w:t>
      </w:r>
      <w:r>
        <w:rPr>
          <w:rFonts w:cs="Arial"/>
        </w:rPr>
        <w:t xml:space="preserve"> Karel </w:t>
      </w:r>
      <w:proofErr w:type="spellStart"/>
      <w:r>
        <w:rPr>
          <w:rFonts w:cs="Arial"/>
        </w:rPr>
        <w:t>Allegaert</w:t>
      </w:r>
      <w:proofErr w:type="spellEnd"/>
      <w:r>
        <w:rPr>
          <w:rFonts w:cs="Arial"/>
        </w:rPr>
        <w:t xml:space="preserve"> (Belgium), Jasper Been (Netherlands), David </w:t>
      </w:r>
      <w:proofErr w:type="spellStart"/>
      <w:r>
        <w:rPr>
          <w:rFonts w:cs="Arial"/>
        </w:rPr>
        <w:t>Burgner</w:t>
      </w:r>
      <w:proofErr w:type="spellEnd"/>
      <w:r>
        <w:rPr>
          <w:rFonts w:cs="Arial"/>
        </w:rPr>
        <w:t xml:space="preserve"> (Australia), </w:t>
      </w:r>
      <w:proofErr w:type="spellStart"/>
      <w:r>
        <w:rPr>
          <w:rFonts w:cs="Arial"/>
        </w:rPr>
        <w:t>Sohinee</w:t>
      </w:r>
      <w:proofErr w:type="spellEnd"/>
      <w:r>
        <w:rPr>
          <w:rFonts w:cs="Arial"/>
        </w:rPr>
        <w:t xml:space="preserve"> Bhattacharya (UK), Kate </w:t>
      </w:r>
      <w:proofErr w:type="spellStart"/>
      <w:r>
        <w:rPr>
          <w:rFonts w:cs="Arial"/>
        </w:rPr>
        <w:t>Duhig</w:t>
      </w:r>
      <w:proofErr w:type="spellEnd"/>
      <w:r>
        <w:rPr>
          <w:rFonts w:cs="Arial"/>
        </w:rPr>
        <w:t xml:space="preserve"> (UK), </w:t>
      </w:r>
      <w:proofErr w:type="spellStart"/>
      <w:r>
        <w:rPr>
          <w:rFonts w:cs="Arial"/>
        </w:rPr>
        <w:t>Kristjana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Einarsdóttir</w:t>
      </w:r>
      <w:proofErr w:type="spellEnd"/>
      <w:r>
        <w:rPr>
          <w:rFonts w:cs="Arial"/>
        </w:rPr>
        <w:t xml:space="preserve"> (Iceland), John Fahey (Canada), Lani Florian (UK), Abigail Fraser (UK), Mika </w:t>
      </w:r>
      <w:proofErr w:type="spellStart"/>
      <w:r>
        <w:rPr>
          <w:rFonts w:cs="Arial"/>
        </w:rPr>
        <w:t>Gissler</w:t>
      </w:r>
      <w:proofErr w:type="spellEnd"/>
      <w:r>
        <w:rPr>
          <w:rFonts w:cs="Arial"/>
        </w:rPr>
        <w:t xml:space="preserve"> (Finland), Cynthia </w:t>
      </w:r>
      <w:proofErr w:type="spellStart"/>
      <w:r>
        <w:rPr>
          <w:rFonts w:cs="Arial"/>
        </w:rPr>
        <w:t>Gyamfi</w:t>
      </w:r>
      <w:proofErr w:type="spellEnd"/>
      <w:r>
        <w:rPr>
          <w:rFonts w:cs="Arial"/>
        </w:rPr>
        <w:t xml:space="preserve">-Bannerman (USA), Bo </w:t>
      </w:r>
      <w:proofErr w:type="spellStart"/>
      <w:r>
        <w:rPr>
          <w:rFonts w:cs="Arial"/>
        </w:rPr>
        <w:t>Jacobsson</w:t>
      </w:r>
      <w:proofErr w:type="spellEnd"/>
      <w:r>
        <w:rPr>
          <w:rFonts w:cs="Arial"/>
        </w:rPr>
        <w:t xml:space="preserve"> (Sweden), </w:t>
      </w:r>
      <w:proofErr w:type="spellStart"/>
      <w:r>
        <w:rPr>
          <w:rFonts w:cs="Arial"/>
        </w:rPr>
        <w:t>Eyal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Krispin</w:t>
      </w:r>
      <w:proofErr w:type="spellEnd"/>
      <w:r>
        <w:rPr>
          <w:rFonts w:cs="Arial"/>
        </w:rPr>
        <w:t xml:space="preserve"> (Israel), Stefan </w:t>
      </w:r>
      <w:proofErr w:type="spellStart"/>
      <w:r>
        <w:rPr>
          <w:rFonts w:cs="Arial"/>
        </w:rPr>
        <w:t>Kuhle</w:t>
      </w:r>
      <w:proofErr w:type="spellEnd"/>
      <w:r>
        <w:rPr>
          <w:rFonts w:cs="Arial"/>
        </w:rPr>
        <w:t xml:space="preserve"> (Canada), Marius Lahti-</w:t>
      </w:r>
      <w:proofErr w:type="spellStart"/>
      <w:r>
        <w:rPr>
          <w:rFonts w:cs="Arial"/>
        </w:rPr>
        <w:t>Pulkkinen</w:t>
      </w:r>
      <w:proofErr w:type="spellEnd"/>
      <w:r>
        <w:rPr>
          <w:rFonts w:cs="Arial"/>
        </w:rPr>
        <w:t xml:space="preserve"> (Finland), Jessica Miller (Australia), Ben Mol (Australia), Sarah Murray (UK), Jane Norman (UK), Lars Henning Pedersen (Denmark), Richard Riley (UK), Devender Roberts (UK), Ewoud </w:t>
      </w:r>
      <w:proofErr w:type="spellStart"/>
      <w:r>
        <w:rPr>
          <w:rFonts w:cs="Arial"/>
        </w:rPr>
        <w:t>Schuit</w:t>
      </w:r>
      <w:proofErr w:type="spellEnd"/>
      <w:r>
        <w:rPr>
          <w:rFonts w:cs="Arial"/>
        </w:rPr>
        <w:t xml:space="preserve"> (Netherlands), Aziz Sheikh (UK),</w:t>
      </w:r>
      <w:r w:rsidRPr="00DB3E8E">
        <w:rPr>
          <w:rFonts w:cs="Arial"/>
        </w:rPr>
        <w:t xml:space="preserve"> </w:t>
      </w:r>
      <w:r>
        <w:rPr>
          <w:rFonts w:cs="Arial"/>
        </w:rPr>
        <w:t xml:space="preserve">Ting Shi (UK), Joshua Vogel (Australia), Rachael Wood (UK), John Wright (UK), Helga </w:t>
      </w:r>
      <w:proofErr w:type="spellStart"/>
      <w:r>
        <w:rPr>
          <w:rFonts w:cs="Arial"/>
        </w:rPr>
        <w:t>Zoega</w:t>
      </w:r>
      <w:proofErr w:type="spellEnd"/>
      <w:r>
        <w:rPr>
          <w:rFonts w:cs="Arial"/>
        </w:rPr>
        <w:t xml:space="preserve"> (Australia)</w:t>
      </w:r>
    </w:p>
    <w:p w14:paraId="1757D9F8" w14:textId="2051BD83" w:rsidR="008A5A04" w:rsidRDefault="008A5A04" w:rsidP="008A5A04">
      <w:pPr>
        <w:rPr>
          <w:rFonts w:cs="Arial"/>
        </w:rPr>
      </w:pPr>
    </w:p>
    <w:p w14:paraId="17B7DFEB" w14:textId="2B43249A" w:rsidR="008A5A04" w:rsidRDefault="008A5A04" w:rsidP="008A5A04">
      <w:pPr>
        <w:rPr>
          <w:rFonts w:cs="Arial"/>
          <w:b/>
          <w:bCs/>
        </w:rPr>
      </w:pPr>
      <w:r w:rsidRPr="008A5A04">
        <w:rPr>
          <w:rFonts w:cs="Arial"/>
          <w:b/>
          <w:bCs/>
        </w:rPr>
        <w:t xml:space="preserve">References for poster:  </w:t>
      </w:r>
    </w:p>
    <w:p w14:paraId="49DFF7BE" w14:textId="4782F549" w:rsidR="008A5A04" w:rsidRPr="006D52C8" w:rsidRDefault="006D52C8" w:rsidP="006D52C8">
      <w:pPr>
        <w:rPr>
          <w:rFonts w:cstheme="minorHAnsi"/>
        </w:rPr>
      </w:pPr>
      <w:r>
        <w:rPr>
          <w:rFonts w:cstheme="minorHAnsi"/>
          <w:noProof/>
        </w:rPr>
        <w:t xml:space="preserve">1. </w:t>
      </w:r>
      <w:r w:rsidRPr="006D52C8">
        <w:rPr>
          <w:rFonts w:cstheme="minorHAnsi"/>
          <w:noProof/>
        </w:rPr>
        <w:t>McGoldrick E, Stewart F, Parker R, Dalziel SR. Antenatal corticosteroids for accelerating fetal lung maturation for women at risk of preterm birth. Cochrane Database of Systematic Reviews. 2020(12).</w:t>
      </w:r>
    </w:p>
    <w:p w14:paraId="0DB2AB4B" w14:textId="29F4E49C" w:rsidR="006D52C8" w:rsidRPr="006D52C8" w:rsidRDefault="006D52C8" w:rsidP="006D52C8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6D52C8">
        <w:rPr>
          <w:rFonts w:cstheme="minorHAnsi"/>
          <w:noProof/>
        </w:rPr>
        <w:t>Jobe AH. Antenatal Corticosteroids-A Concern for Lifelong Outcomes. J Pediatr. 2020;217:184-8.</w:t>
      </w:r>
    </w:p>
    <w:p w14:paraId="5E3D6EDC" w14:textId="69CDE04B" w:rsidR="006D52C8" w:rsidRPr="006D52C8" w:rsidRDefault="006D52C8" w:rsidP="006D52C8">
      <w:pPr>
        <w:rPr>
          <w:rFonts w:cstheme="minorHAnsi"/>
          <w:noProof/>
        </w:rPr>
      </w:pPr>
      <w:r w:rsidRPr="006D52C8">
        <w:rPr>
          <w:rFonts w:cstheme="minorHAnsi"/>
        </w:rPr>
        <w:t xml:space="preserve">3. </w:t>
      </w:r>
      <w:r w:rsidRPr="006D52C8">
        <w:rPr>
          <w:rFonts w:cstheme="minorHAnsi"/>
          <w:noProof/>
        </w:rPr>
        <w:t>Whitelaw A, Thoresen M. Antenatal steroids and the developing brain. Arch Dis Child Fetal Neonatal Ed. 2000;83(2):F154-7.</w:t>
      </w:r>
    </w:p>
    <w:p w14:paraId="6A6F09F7" w14:textId="77777777" w:rsidR="006D52C8" w:rsidRPr="006D52C8" w:rsidRDefault="006D52C8" w:rsidP="006D52C8">
      <w:pPr>
        <w:pStyle w:val="EndNoteBibliography"/>
        <w:rPr>
          <w:rFonts w:asciiTheme="minorHAnsi" w:hAnsiTheme="minorHAnsi" w:cstheme="minorHAnsi"/>
        </w:rPr>
      </w:pPr>
      <w:r w:rsidRPr="006D52C8">
        <w:rPr>
          <w:rFonts w:asciiTheme="minorHAnsi" w:hAnsiTheme="minorHAnsi" w:cstheme="minorHAnsi"/>
        </w:rPr>
        <w:t xml:space="preserve">4. </w:t>
      </w:r>
      <w:r w:rsidRPr="006D52C8">
        <w:rPr>
          <w:rFonts w:asciiTheme="minorHAnsi" w:hAnsiTheme="minorHAnsi" w:cstheme="minorHAnsi"/>
        </w:rPr>
        <w:t>Reynolds RM. Glucocorticoid excess and the developmental origins of disease: Two decades of testing the hypothesis – 2012 Curt Richter Award Winner. Psychoneuroendocrinology. 2012;38(1):1-11.</w:t>
      </w:r>
    </w:p>
    <w:p w14:paraId="404E98BA" w14:textId="77777777" w:rsidR="006D52C8" w:rsidRPr="006D52C8" w:rsidRDefault="006D52C8" w:rsidP="006D52C8">
      <w:pPr>
        <w:pStyle w:val="EndNoteBibliography"/>
        <w:rPr>
          <w:rFonts w:asciiTheme="minorHAnsi" w:hAnsiTheme="minorHAnsi" w:cstheme="minorHAnsi"/>
        </w:rPr>
      </w:pPr>
      <w:r w:rsidRPr="006D52C8">
        <w:rPr>
          <w:rFonts w:asciiTheme="minorHAnsi" w:hAnsiTheme="minorHAnsi" w:cstheme="minorHAnsi"/>
        </w:rPr>
        <w:t xml:space="preserve">5. </w:t>
      </w:r>
      <w:r w:rsidRPr="006D52C8">
        <w:rPr>
          <w:rFonts w:asciiTheme="minorHAnsi" w:hAnsiTheme="minorHAnsi" w:cstheme="minorHAnsi"/>
        </w:rPr>
        <w:t>Jones CA, Nisenbaum R, De Souza LR, Berger H. Antenatal corticosteroid administration is associated with decreased growth of the fetal thymus: a prospective cohort study. J Perinatol. 2020;40(1):30-8.</w:t>
      </w:r>
    </w:p>
    <w:p w14:paraId="1A228CD1" w14:textId="2245EF77" w:rsidR="006D52C8" w:rsidRPr="006D52C8" w:rsidRDefault="006D52C8" w:rsidP="006D52C8">
      <w:pPr>
        <w:rPr>
          <w:rFonts w:cs="Arial"/>
        </w:rPr>
      </w:pPr>
    </w:p>
    <w:p w14:paraId="5F81D259" w14:textId="77777777" w:rsidR="008A5A04" w:rsidRDefault="008A5A04"/>
    <w:sectPr w:rsidR="008A5A04" w:rsidSect="008A5A04">
      <w:head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042E" w14:textId="77777777" w:rsidR="00D150AC" w:rsidRDefault="00D150AC" w:rsidP="008A5A04">
      <w:pPr>
        <w:spacing w:after="0" w:line="240" w:lineRule="auto"/>
      </w:pPr>
      <w:r>
        <w:separator/>
      </w:r>
    </w:p>
  </w:endnote>
  <w:endnote w:type="continuationSeparator" w:id="0">
    <w:p w14:paraId="41269938" w14:textId="77777777" w:rsidR="00D150AC" w:rsidRDefault="00D150AC" w:rsidP="008A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C0CF" w14:textId="77777777" w:rsidR="00D150AC" w:rsidRDefault="00D150AC" w:rsidP="008A5A04">
      <w:pPr>
        <w:spacing w:after="0" w:line="240" w:lineRule="auto"/>
      </w:pPr>
      <w:r>
        <w:separator/>
      </w:r>
    </w:p>
  </w:footnote>
  <w:footnote w:type="continuationSeparator" w:id="0">
    <w:p w14:paraId="7318FD5F" w14:textId="77777777" w:rsidR="00D150AC" w:rsidRDefault="00D150AC" w:rsidP="008A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A955" w14:textId="44FE9F0B" w:rsidR="008A5A04" w:rsidRDefault="008A5A0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8357F" wp14:editId="4911D8B7">
          <wp:simplePos x="0" y="0"/>
          <wp:positionH relativeFrom="column">
            <wp:posOffset>4249420</wp:posOffset>
          </wp:positionH>
          <wp:positionV relativeFrom="paragraph">
            <wp:posOffset>-187960</wp:posOffset>
          </wp:positionV>
          <wp:extent cx="2039620" cy="918845"/>
          <wp:effectExtent l="0" t="0" r="0" b="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918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5FA1"/>
    <w:multiLevelType w:val="multilevel"/>
    <w:tmpl w:val="F996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CB2490"/>
    <w:multiLevelType w:val="hybridMultilevel"/>
    <w:tmpl w:val="57023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2F3E"/>
    <w:multiLevelType w:val="hybridMultilevel"/>
    <w:tmpl w:val="3536D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5686"/>
    <w:multiLevelType w:val="hybridMultilevel"/>
    <w:tmpl w:val="C89A3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47CF8"/>
    <w:multiLevelType w:val="hybridMultilevel"/>
    <w:tmpl w:val="DFB0F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F38BE"/>
    <w:multiLevelType w:val="hybridMultilevel"/>
    <w:tmpl w:val="AE9AE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B49AD"/>
    <w:multiLevelType w:val="multilevel"/>
    <w:tmpl w:val="F32453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92231362">
    <w:abstractNumId w:val="6"/>
  </w:num>
  <w:num w:numId="2" w16cid:durableId="491993768">
    <w:abstractNumId w:val="0"/>
  </w:num>
  <w:num w:numId="3" w16cid:durableId="2137138901">
    <w:abstractNumId w:val="3"/>
  </w:num>
  <w:num w:numId="4" w16cid:durableId="1015771112">
    <w:abstractNumId w:val="4"/>
  </w:num>
  <w:num w:numId="5" w16cid:durableId="758411507">
    <w:abstractNumId w:val="5"/>
  </w:num>
  <w:num w:numId="6" w16cid:durableId="604579873">
    <w:abstractNumId w:val="1"/>
  </w:num>
  <w:num w:numId="7" w16cid:durableId="173449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4"/>
    <w:rsid w:val="00025009"/>
    <w:rsid w:val="000C6C7D"/>
    <w:rsid w:val="002E2302"/>
    <w:rsid w:val="004064A5"/>
    <w:rsid w:val="00477C49"/>
    <w:rsid w:val="006D52C8"/>
    <w:rsid w:val="007F4D45"/>
    <w:rsid w:val="008A5A04"/>
    <w:rsid w:val="00C07D88"/>
    <w:rsid w:val="00D150AC"/>
    <w:rsid w:val="00E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BB010"/>
  <w15:chartTrackingRefBased/>
  <w15:docId w15:val="{D55DCC88-1C3A-45C8-B315-0CCF9624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A5"/>
  </w:style>
  <w:style w:type="paragraph" w:styleId="Heading1">
    <w:name w:val="heading 1"/>
    <w:basedOn w:val="Normal"/>
    <w:link w:val="Heading1Char"/>
    <w:uiPriority w:val="9"/>
    <w:qFormat/>
    <w:rsid w:val="0002500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en-GB"/>
    </w:rPr>
  </w:style>
  <w:style w:type="paragraph" w:styleId="Heading2">
    <w:name w:val="heading 2"/>
    <w:aliases w:val="Heading a.a"/>
    <w:basedOn w:val="Normal"/>
    <w:next w:val="Normal"/>
    <w:link w:val="Heading2Char"/>
    <w:uiPriority w:val="9"/>
    <w:unhideWhenUsed/>
    <w:qFormat/>
    <w:rsid w:val="000C6C7D"/>
    <w:pPr>
      <w:keepNext/>
      <w:keepLines/>
      <w:numPr>
        <w:ilvl w:val="1"/>
        <w:numId w:val="2"/>
      </w:numPr>
      <w:spacing w:before="40" w:after="0" w:line="360" w:lineRule="auto"/>
      <w:ind w:left="576" w:hanging="576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009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0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009"/>
    <w:rPr>
      <w:rFonts w:ascii="Arial" w:eastAsia="Times New Roman" w:hAnsi="Arial" w:cs="Times New Roman"/>
      <w:b/>
      <w:bCs/>
      <w:kern w:val="36"/>
      <w:sz w:val="28"/>
      <w:szCs w:val="48"/>
      <w:lang w:eastAsia="en-GB"/>
    </w:rPr>
  </w:style>
  <w:style w:type="character" w:customStyle="1" w:styleId="Heading2Char">
    <w:name w:val="Heading 2 Char"/>
    <w:aliases w:val="Heading a.a Char"/>
    <w:basedOn w:val="DefaultParagraphFont"/>
    <w:link w:val="Heading2"/>
    <w:uiPriority w:val="9"/>
    <w:rsid w:val="000C6C7D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A5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04"/>
  </w:style>
  <w:style w:type="paragraph" w:styleId="Footer">
    <w:name w:val="footer"/>
    <w:basedOn w:val="Normal"/>
    <w:link w:val="FooterChar"/>
    <w:uiPriority w:val="99"/>
    <w:unhideWhenUsed/>
    <w:rsid w:val="008A5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04"/>
  </w:style>
  <w:style w:type="paragraph" w:customStyle="1" w:styleId="EndNoteBibliography">
    <w:name w:val="EndNote Bibliography"/>
    <w:basedOn w:val="Normal"/>
    <w:link w:val="EndNoteBibliographyChar"/>
    <w:rsid w:val="006D52C8"/>
    <w:pPr>
      <w:spacing w:line="240" w:lineRule="auto"/>
    </w:pPr>
    <w:rPr>
      <w:rFonts w:ascii="Arial" w:eastAsia="SimSun" w:hAnsi="Arial"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D52C8"/>
    <w:rPr>
      <w:rFonts w:ascii="Arial" w:eastAsia="SimSun" w:hAnsi="Arial" w:cs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Stock@e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ily.Frier@e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4</cp:revision>
  <dcterms:created xsi:type="dcterms:W3CDTF">2022-11-08T00:43:00Z</dcterms:created>
  <dcterms:modified xsi:type="dcterms:W3CDTF">2022-11-08T00:52:00Z</dcterms:modified>
</cp:coreProperties>
</file>