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3835E" w14:textId="50949378" w:rsidR="00841C12" w:rsidRPr="00237963" w:rsidRDefault="007B665C" w:rsidP="0082707C">
      <w:pPr>
        <w:spacing w:before="120" w:after="0"/>
        <w:jc w:val="center"/>
        <w:rPr>
          <w:b/>
          <w:bCs/>
          <w:sz w:val="44"/>
          <w:szCs w:val="44"/>
        </w:rPr>
      </w:pPr>
      <w:r w:rsidRPr="00237963">
        <w:rPr>
          <w:sz w:val="44"/>
          <w:szCs w:val="44"/>
        </w:rPr>
        <mc:AlternateContent>
          <mc:Choice Requires="wps">
            <w:drawing>
              <wp:anchor distT="0" distB="0" distL="114300" distR="114300" simplePos="0" relativeHeight="251659264" behindDoc="0" locked="0" layoutInCell="1" allowOverlap="1" wp14:anchorId="6D15FA99" wp14:editId="6A438A87">
                <wp:simplePos x="0" y="0"/>
                <wp:positionH relativeFrom="margin">
                  <wp:align>center</wp:align>
                </wp:positionH>
                <wp:positionV relativeFrom="paragraph">
                  <wp:posOffset>10878</wp:posOffset>
                </wp:positionV>
                <wp:extent cx="5891917" cy="0"/>
                <wp:effectExtent l="0" t="0" r="0" b="0"/>
                <wp:wrapNone/>
                <wp:docPr id="159707306" name="Straight Connector 2"/>
                <wp:cNvGraphicFramePr/>
                <a:graphic xmlns:a="http://schemas.openxmlformats.org/drawingml/2006/main">
                  <a:graphicData uri="http://schemas.microsoft.com/office/word/2010/wordprocessingShape">
                    <wps:wsp>
                      <wps:cNvCnPr/>
                      <wps:spPr>
                        <a:xfrm>
                          <a:off x="0" y="0"/>
                          <a:ext cx="5891917"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317B84" id="Straight Connector 2" o:spid="_x0000_s1026" style="position:absolute;z-index:251659264;visibility:visible;mso-wrap-style:square;mso-wrap-distance-left:9pt;mso-wrap-distance-top:0;mso-wrap-distance-right:9pt;mso-wrap-distance-bottom:0;mso-position-horizontal:center;mso-position-horizontal-relative:margin;mso-position-vertical:absolute;mso-position-vertical-relative:text" from="0,.85pt" to="463.9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" strokecolor="black [3200]" strokeweight="1.5pt">
                <v:stroke joinstyle="miter"/>
                <w10:wrap anchorx="margin"/>
              </v:line>
            </w:pict>
          </mc:Fallback>
        </mc:AlternateContent>
      </w:r>
      <w:r w:rsidRPr="00237963">
        <w:rPr>
          <w:b/>
          <w:bCs/>
          <w:sz w:val="44"/>
          <w:szCs w:val="44"/>
        </w:rPr>
        <w:t>Market Structure Analysis and Production Function Estimation: An Empirical Study of the Seafood Processing Industry in Vietnam</w:t>
      </w:r>
    </w:p>
    <w:p w14:paraId="4320F007" w14:textId="5169215F" w:rsidR="00E41C78" w:rsidRPr="00805834" w:rsidRDefault="00E41C78" w:rsidP="0082707C">
      <w:pPr>
        <w:spacing w:before="120" w:after="0"/>
        <w:jc w:val="center"/>
        <w:rPr>
          <w:szCs w:val="26"/>
        </w:rPr>
      </w:pPr>
      <w:r w:rsidRPr="00805834">
        <w:rPr>
          <w:szCs w:val="26"/>
        </w:rPr>
        <w:t>Bui Tuan Phuong</w:t>
      </w:r>
      <w:r w:rsidR="00444FC4" w:rsidRPr="00805834">
        <w:rPr>
          <w:szCs w:val="26"/>
        </w:rPr>
        <w:t xml:space="preserve">, </w:t>
      </w:r>
      <w:r w:rsidR="00C361D2" w:rsidRPr="00805834">
        <w:rPr>
          <w:szCs w:val="26"/>
        </w:rPr>
        <w:t>Le</w:t>
      </w:r>
      <w:r w:rsidR="00444FC4" w:rsidRPr="00805834">
        <w:rPr>
          <w:szCs w:val="26"/>
        </w:rPr>
        <w:t xml:space="preserve"> Duc Anh, </w:t>
      </w:r>
      <w:r w:rsidR="00C361D2" w:rsidRPr="00805834">
        <w:rPr>
          <w:szCs w:val="26"/>
        </w:rPr>
        <w:t>Tong</w:t>
      </w:r>
      <w:r w:rsidR="00444FC4" w:rsidRPr="00805834">
        <w:rPr>
          <w:szCs w:val="26"/>
        </w:rPr>
        <w:t xml:space="preserve"> Chi Hoang, </w:t>
      </w:r>
      <w:r w:rsidR="00C361D2" w:rsidRPr="00805834">
        <w:rPr>
          <w:szCs w:val="26"/>
        </w:rPr>
        <w:t>Tran</w:t>
      </w:r>
      <w:r w:rsidR="00444FC4" w:rsidRPr="00805834">
        <w:rPr>
          <w:szCs w:val="26"/>
        </w:rPr>
        <w:t xml:space="preserve"> Tuan Minh</w:t>
      </w:r>
      <w:r w:rsidR="00C361D2" w:rsidRPr="00805834">
        <w:rPr>
          <w:szCs w:val="26"/>
        </w:rPr>
        <w:t>, Nguyen Vo Huy</w:t>
      </w:r>
    </w:p>
    <w:p w14:paraId="15E66688" w14:textId="39446E6E" w:rsidR="00507CBC" w:rsidRPr="00805834" w:rsidRDefault="00507CBC" w:rsidP="0082707C">
      <w:pPr>
        <w:spacing w:before="40"/>
        <w:jc w:val="center"/>
        <w:rPr>
          <w:i/>
          <w:iCs/>
          <w:szCs w:val="26"/>
        </w:rPr>
      </w:pPr>
      <w:r w:rsidRPr="00805834">
        <w:rPr>
          <w:i/>
          <w:iCs/>
          <w:szCs w:val="26"/>
        </w:rPr>
        <w:t>Foreign Trade University, Hanoi, Vietnam</w:t>
      </w:r>
    </w:p>
    <w:p w14:paraId="24664157" w14:textId="575A5835" w:rsidR="0082707C" w:rsidRDefault="007950BB" w:rsidP="00005D44">
      <w:pPr>
        <w:spacing w:before="360" w:after="80"/>
        <w:jc w:val="both"/>
        <w:rPr>
          <w:b/>
          <w:bCs/>
          <w:szCs w:val="26"/>
        </w:rPr>
      </w:pPr>
      <w:r w:rsidRPr="00237963">
        <w:rPr>
          <w:sz w:val="44"/>
          <w:szCs w:val="44"/>
        </w:rPr>
        <mc:AlternateContent>
          <mc:Choice Requires="wps">
            <w:drawing>
              <wp:anchor distT="0" distB="0" distL="114300" distR="114300" simplePos="0" relativeHeight="251661312" behindDoc="0" locked="0" layoutInCell="1" allowOverlap="1" wp14:anchorId="595FE2B2" wp14:editId="3FF6DB85">
                <wp:simplePos x="0" y="0"/>
                <wp:positionH relativeFrom="margin">
                  <wp:align>right</wp:align>
                </wp:positionH>
                <wp:positionV relativeFrom="paragraph">
                  <wp:posOffset>7509</wp:posOffset>
                </wp:positionV>
                <wp:extent cx="5891917" cy="0"/>
                <wp:effectExtent l="0" t="0" r="0" b="0"/>
                <wp:wrapNone/>
                <wp:docPr id="524239182" name="Straight Connector 2"/>
                <wp:cNvGraphicFramePr/>
                <a:graphic xmlns:a="http://schemas.openxmlformats.org/drawingml/2006/main">
                  <a:graphicData uri="http://schemas.microsoft.com/office/word/2010/wordprocessingShape">
                    <wps:wsp>
                      <wps:cNvCnPr/>
                      <wps:spPr>
                        <a:xfrm>
                          <a:off x="0" y="0"/>
                          <a:ext cx="5891917"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3A00F68" id="Straight Connector 2" o:spid="_x0000_s1026" style="position:absolute;z-index:251661312;visibility:visible;mso-wrap-style:square;mso-wrap-distance-left:9pt;mso-wrap-distance-top:0;mso-wrap-distance-right:9pt;mso-wrap-distance-bottom:0;mso-position-horizontal:right;mso-position-horizontal-relative:margin;mso-position-vertical:absolute;mso-position-vertical-relative:text" from="412.75pt,.6pt" to="876.7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" strokecolor="black [3200]" strokeweight="1.5pt">
                <v:stroke joinstyle="miter"/>
                <w10:wrap anchorx="margin"/>
              </v:line>
            </w:pict>
          </mc:Fallback>
        </mc:AlternateContent>
      </w:r>
      <w:r w:rsidR="0082707C" w:rsidRPr="0082707C">
        <w:rPr>
          <w:b/>
          <w:bCs/>
          <w:szCs w:val="26"/>
        </w:rPr>
        <w:t>Abstract</w:t>
      </w:r>
    </w:p>
    <w:p w14:paraId="7D8FF33B" w14:textId="1CB8512C" w:rsidR="0082707C" w:rsidRPr="00444FC4" w:rsidRDefault="0082707C" w:rsidP="00005D44">
      <w:pPr>
        <w:spacing w:after="0"/>
        <w:jc w:val="both"/>
        <w:rPr>
          <w:b/>
          <w:bCs/>
          <w:sz w:val="22"/>
          <w:szCs w:val="22"/>
        </w:rPr>
      </w:pPr>
      <w:r w:rsidRPr="00444FC4">
        <w:rPr>
          <w:b/>
          <w:bCs/>
          <w:sz w:val="22"/>
          <w:szCs w:val="22"/>
        </w:rPr>
        <w:t>Purpose</w:t>
      </w:r>
      <w:r w:rsidR="00013027">
        <w:rPr>
          <w:b/>
          <w:bCs/>
          <w:sz w:val="22"/>
          <w:szCs w:val="22"/>
        </w:rPr>
        <w:t xml:space="preserve"> - </w:t>
      </w:r>
      <w:r w:rsidR="00B446F7" w:rsidRPr="00B446F7">
        <w:rPr>
          <w:sz w:val="22"/>
          <w:szCs w:val="22"/>
        </w:rPr>
        <w:t>This study aims to integrate industrial organization theory with microeconomic production analysis to investigate the determinants of firm performance in Vietnam's seafood processing industry. The primary objective is twofold: to quantify market concentration and to empirically estimate the industry's production function.</w:t>
      </w:r>
    </w:p>
    <w:p w14:paraId="314AAB95" w14:textId="0D57480A" w:rsidR="0082707C" w:rsidRPr="00444FC4" w:rsidRDefault="0082707C" w:rsidP="00005D44">
      <w:pPr>
        <w:spacing w:after="0"/>
        <w:jc w:val="both"/>
        <w:rPr>
          <w:b/>
          <w:bCs/>
          <w:sz w:val="22"/>
          <w:szCs w:val="22"/>
        </w:rPr>
      </w:pPr>
      <w:r w:rsidRPr="00444FC4">
        <w:rPr>
          <w:b/>
          <w:bCs/>
          <w:sz w:val="22"/>
          <w:szCs w:val="22"/>
        </w:rPr>
        <w:t>Design/methodology</w:t>
      </w:r>
      <w:r w:rsidR="00013027">
        <w:rPr>
          <w:b/>
          <w:bCs/>
          <w:sz w:val="22"/>
          <w:szCs w:val="22"/>
        </w:rPr>
        <w:t xml:space="preserve"> - </w:t>
      </w:r>
      <w:r w:rsidR="009304CB" w:rsidRPr="009304CB">
        <w:rPr>
          <w:sz w:val="22"/>
          <w:szCs w:val="22"/>
        </w:rPr>
        <w:t>The research utilizes an unbalanced panel dataset of 435 seafood processing enterprises from 2012 to 2016, sourced from the General Statistics Office and the Vietnam Chamber of Commerce and Industry. An augmented Cobb-Douglas production function is estimated using a Fixed Effects model with province-clustered standard errors to control for unobserved firm-specific heterogeneity and macroeconomic shocks.</w:t>
      </w:r>
    </w:p>
    <w:p w14:paraId="7374FF5D" w14:textId="715570F9" w:rsidR="0082707C" w:rsidRPr="00444FC4" w:rsidRDefault="0082707C" w:rsidP="00005D44">
      <w:pPr>
        <w:spacing w:after="0"/>
        <w:jc w:val="both"/>
        <w:rPr>
          <w:b/>
          <w:bCs/>
          <w:sz w:val="22"/>
          <w:szCs w:val="22"/>
        </w:rPr>
      </w:pPr>
      <w:r w:rsidRPr="00444FC4">
        <w:rPr>
          <w:b/>
          <w:bCs/>
          <w:sz w:val="22"/>
          <w:szCs w:val="22"/>
        </w:rPr>
        <w:t>Findings</w:t>
      </w:r>
      <w:r w:rsidR="00013027">
        <w:rPr>
          <w:b/>
          <w:bCs/>
          <w:sz w:val="22"/>
          <w:szCs w:val="22"/>
        </w:rPr>
        <w:t xml:space="preserve"> - </w:t>
      </w:r>
      <w:r w:rsidR="009304CB" w:rsidRPr="009304CB">
        <w:rPr>
          <w:sz w:val="22"/>
          <w:szCs w:val="22"/>
        </w:rPr>
        <w:t>Empirical results reveal that capital investment positively and significantly impacts firm-level value added, while labor shows a positive but marginally significant effect. Most notably, market concentration exhibits a highly significant negative coefficient, supporting the X-inefficiency hypothesis. Furthermore, the Provincial Competitiveness Index (PCI) demonstrates an unexpected negative relationship with firm performance, reflecting structural constraints such as natural resource dependency and supply chain seasonality.</w:t>
      </w:r>
    </w:p>
    <w:p w14:paraId="60279003" w14:textId="532BC8CE" w:rsidR="0082707C" w:rsidRPr="00444FC4" w:rsidRDefault="0082707C" w:rsidP="00005D44">
      <w:pPr>
        <w:spacing w:after="0"/>
        <w:jc w:val="both"/>
        <w:rPr>
          <w:b/>
          <w:bCs/>
          <w:sz w:val="22"/>
          <w:szCs w:val="22"/>
        </w:rPr>
      </w:pPr>
      <w:r w:rsidRPr="00444FC4">
        <w:rPr>
          <w:b/>
          <w:bCs/>
          <w:sz w:val="22"/>
          <w:szCs w:val="22"/>
        </w:rPr>
        <w:t>Originality/value</w:t>
      </w:r>
      <w:r w:rsidR="008C2ACC">
        <w:rPr>
          <w:b/>
          <w:bCs/>
          <w:sz w:val="22"/>
          <w:szCs w:val="22"/>
        </w:rPr>
        <w:t xml:space="preserve"> - </w:t>
      </w:r>
      <w:r w:rsidR="001A1550" w:rsidRPr="001A1550">
        <w:rPr>
          <w:sz w:val="22"/>
          <w:szCs w:val="22"/>
        </w:rPr>
        <w:t>This research provides a uniquely comprehensive view of the sector's economic mechanics by simultaneously applying a dual-lens approach using bridging market structure analysis with firm-level production function estimation within the context of an emerging market agribusiness.</w:t>
      </w:r>
    </w:p>
    <w:p w14:paraId="4ABA6083" w14:textId="59AD5020" w:rsidR="0082707C" w:rsidRPr="00444FC4" w:rsidRDefault="0082707C" w:rsidP="00005D44">
      <w:pPr>
        <w:spacing w:after="0"/>
        <w:jc w:val="both"/>
        <w:rPr>
          <w:b/>
          <w:bCs/>
          <w:sz w:val="22"/>
          <w:szCs w:val="22"/>
        </w:rPr>
      </w:pPr>
      <w:r w:rsidRPr="00444FC4">
        <w:rPr>
          <w:b/>
          <w:bCs/>
          <w:sz w:val="22"/>
          <w:szCs w:val="22"/>
        </w:rPr>
        <w:t>Keywords</w:t>
      </w:r>
      <w:r w:rsidR="008C2ACC">
        <w:rPr>
          <w:b/>
          <w:bCs/>
          <w:sz w:val="22"/>
          <w:szCs w:val="22"/>
        </w:rPr>
        <w:t xml:space="preserve"> </w:t>
      </w:r>
      <w:r w:rsidR="00307205" w:rsidRPr="00307205">
        <w:rPr>
          <w:sz w:val="22"/>
          <w:szCs w:val="22"/>
        </w:rPr>
        <w:t>Seafood processing industry, Firm performance, Market concentration, Production function, Value added, Vietnam.</w:t>
      </w:r>
    </w:p>
    <w:p w14:paraId="2683BFD0" w14:textId="06907B7E" w:rsidR="0082707C" w:rsidRDefault="0082707C" w:rsidP="00005D44">
      <w:pPr>
        <w:spacing w:after="0"/>
        <w:jc w:val="both"/>
        <w:rPr>
          <w:sz w:val="22"/>
          <w:szCs w:val="22"/>
        </w:rPr>
      </w:pPr>
      <w:r w:rsidRPr="00444FC4">
        <w:rPr>
          <w:b/>
          <w:bCs/>
          <w:sz w:val="22"/>
          <w:szCs w:val="22"/>
        </w:rPr>
        <w:t xml:space="preserve">Paper type </w:t>
      </w:r>
      <w:r w:rsidRPr="00444FC4">
        <w:rPr>
          <w:sz w:val="22"/>
          <w:szCs w:val="22"/>
        </w:rPr>
        <w:t>Research</w:t>
      </w:r>
      <w:r w:rsidR="005151CD" w:rsidRPr="00444FC4">
        <w:rPr>
          <w:sz w:val="22"/>
          <w:szCs w:val="22"/>
        </w:rPr>
        <w:t xml:space="preserve"> article</w:t>
      </w:r>
    </w:p>
    <w:p w14:paraId="494CC93D" w14:textId="77777777" w:rsidR="00841C12" w:rsidRDefault="00841C12" w:rsidP="00005D44">
      <w:pPr>
        <w:jc w:val="both"/>
      </w:pPr>
    </w:p>
    <w:p w14:paraId="7CC79B18" w14:textId="6A331CF5" w:rsidR="00441C7F" w:rsidRPr="00441C7F" w:rsidRDefault="0006065C" w:rsidP="002F0938">
      <w:pPr>
        <w:jc w:val="both"/>
        <w:rPr>
          <w:b/>
          <w:bCs/>
        </w:rPr>
      </w:pPr>
      <w:r w:rsidRPr="0006065C">
        <w:rPr>
          <w:b/>
          <w:bCs/>
        </w:rPr>
        <w:t>1. Introduction</w:t>
      </w:r>
    </w:p>
    <w:p w14:paraId="59D4374C" w14:textId="352B1C35" w:rsidR="00204B50" w:rsidRPr="00204B50" w:rsidRDefault="00204B50" w:rsidP="002F0938">
      <w:pPr>
        <w:jc w:val="both"/>
      </w:pPr>
      <w:r w:rsidRPr="00204B50">
        <w:t>The seafood processing industry occupies a central position in Vietnam's export-oriented economic strategy, serving as a primary catalyst for rural employment, poverty alleviation, and agricultural modernization. Over the past two decades, Vietnam has cemented its status as one of the world's leading seafood exporters, consistently supplying highly regulated international markets</w:t>
      </w:r>
      <w:r w:rsidR="00920245">
        <w:t xml:space="preserve">, </w:t>
      </w:r>
      <w:r w:rsidRPr="00204B50">
        <w:t>including the United States, the European Union, and Japan</w:t>
      </w:r>
      <w:r w:rsidR="00920245">
        <w:t xml:space="preserve">, </w:t>
      </w:r>
      <w:r w:rsidRPr="00204B50">
        <w:t xml:space="preserve">with key commodities such as pangasius, marine fish, and shrimp. However, despite its robust </w:t>
      </w:r>
      <w:r w:rsidRPr="00204B50">
        <w:lastRenderedPageBreak/>
        <w:t>historical growth trajectory, the sector operates in an increasingly complex and volatile global environment. Firms are compelled to navigate fluctuations in global commodity prices, stringent phytosanitary standards, and intensifying competition from neighboring emerging economies. Consequently, sustaining the industry's competitive advantage necessitates a rigorous understanding of the underlying economic mechanics driving firm performance and market dynamics.</w:t>
      </w:r>
    </w:p>
    <w:p w14:paraId="3D5A40B1" w14:textId="62F32F0E" w:rsidR="00204B50" w:rsidRPr="00204B50" w:rsidRDefault="00204B50" w:rsidP="002F0938">
      <w:pPr>
        <w:ind w:firstLine="567"/>
        <w:jc w:val="both"/>
      </w:pPr>
      <w:r w:rsidRPr="00204B50">
        <w:t>As the Vietnamese seafood processing sector matures, it exhibits a pronounced structural heterogeneity characterized by the coexistence of highly integrated, large-scale multinational exporters and a vast proliferation of small-to-medium enterprises (SMEs). This uneven landscape raises critical questions regarding market power and productive efficiency. On a macro level, it remains unclear whether the market is highly competitive and fragmented, or if increasing concentration has granted a subset of large firms the market power to dictate pricing and influence supply chain dynamics. On a micro level, there is a pressing need to evaluate how efficiently these processing firms are transforming primary inputs</w:t>
      </w:r>
      <w:r w:rsidR="00920245">
        <w:t xml:space="preserve"> - </w:t>
      </w:r>
      <w:r w:rsidRPr="00204B50">
        <w:t>namely capital, labor, and raw materials</w:t>
      </w:r>
      <w:r w:rsidR="00920245">
        <w:t xml:space="preserve"> - </w:t>
      </w:r>
      <w:r w:rsidRPr="00204B50">
        <w:t>into high-value export commodities.</w:t>
      </w:r>
    </w:p>
    <w:p w14:paraId="4A709739" w14:textId="77777777" w:rsidR="00204B50" w:rsidRPr="00204B50" w:rsidRDefault="00204B50" w:rsidP="002F0938">
      <w:pPr>
        <w:ind w:firstLine="567"/>
        <w:jc w:val="both"/>
      </w:pPr>
      <w:r w:rsidRPr="00204B50">
        <w:t>While existing literature on Vietnam's agricultural and aquacultural sectors has frequently examined export performance and supply chain constraints, empirical studies that simultaneously evaluate industry market structure and firm-level production functions remain scarce. Analyzing either aspect in isolation provides an incomplete picture. For instance, a firm's operational efficiency cannot be fully understood without considering the competitive pressures of the market structure in which it operates. Conversely, market concentration metrics are often heavily influenced by the returns to scale and technological efficiencies inherent in the industry's production function.</w:t>
      </w:r>
    </w:p>
    <w:p w14:paraId="5C664623" w14:textId="77777777" w:rsidR="00204B50" w:rsidRPr="00204B50" w:rsidRDefault="00204B50" w:rsidP="002F0938">
      <w:pPr>
        <w:ind w:firstLine="567"/>
        <w:jc w:val="both"/>
      </w:pPr>
      <w:r w:rsidRPr="00204B50">
        <w:t>To address this empirical gap, this study integrates industrial organization theory with microeconomic production analysis. The primary objective of this research is twofold: first, to quantify the degree of market concentration within the Vietnamese seafood processing industry to classify its prevailing market structure; and second, to empirically estimate the industry's production function. By applying econometric modeling to industry-level data, this study estimates the output elasticities of capital and labor, determines the prevailing returns to scale, and assesses total factor productivity.</w:t>
      </w:r>
    </w:p>
    <w:p w14:paraId="5A9DA426" w14:textId="77777777" w:rsidR="00204B50" w:rsidRPr="00204B50" w:rsidRDefault="00204B50" w:rsidP="002F0938">
      <w:pPr>
        <w:ind w:firstLine="567"/>
        <w:jc w:val="both"/>
      </w:pPr>
      <w:r w:rsidRPr="00204B50">
        <w:t xml:space="preserve">The contributions of this paper are both theoretical and practical. By bridging market structure analysis with production function estimation, this study enriches the broader literature on industrial organization within the context of emerging market agribusiness. Practically, the empirical findings offer data-driven insights for policymakers designing </w:t>
      </w:r>
      <w:r w:rsidRPr="00204B50">
        <w:lastRenderedPageBreak/>
        <w:t>antitrust frameworks, targeted subsidies, and export promotion strategies, while simultaneously providing enterprise managers with benchmarks for optimizing resource allocation.</w:t>
      </w:r>
    </w:p>
    <w:p w14:paraId="6CAF342C" w14:textId="08AD7908" w:rsidR="00204B50" w:rsidRDefault="00204B50" w:rsidP="002F0938">
      <w:pPr>
        <w:ind w:firstLine="567"/>
        <w:jc w:val="both"/>
      </w:pPr>
      <w:r w:rsidRPr="00204B50">
        <w:t xml:space="preserve">The remainder of this paper is organized as follows. Section 2 provides a </w:t>
      </w:r>
      <w:r w:rsidR="009729C8">
        <w:t xml:space="preserve">literature review and </w:t>
      </w:r>
      <w:r w:rsidRPr="00204B50">
        <w:t xml:space="preserve">theoretical framework. Section </w:t>
      </w:r>
      <w:r>
        <w:t>3</w:t>
      </w:r>
      <w:r w:rsidRPr="00204B50">
        <w:t xml:space="preserve"> describes the data sources and descriptive statistics</w:t>
      </w:r>
      <w:r w:rsidR="004F228F">
        <w:t>,</w:t>
      </w:r>
      <w:r w:rsidRPr="00204B50">
        <w:t xml:space="preserve"> presents the empirical results and discussion. Finally, Section </w:t>
      </w:r>
      <w:r w:rsidR="004F228F">
        <w:t>4</w:t>
      </w:r>
      <w:r w:rsidRPr="00204B50">
        <w:t xml:space="preserve"> concludes with policy implications and directions for future research.</w:t>
      </w:r>
    </w:p>
    <w:p w14:paraId="29AF8672" w14:textId="77777777" w:rsidR="009369C3" w:rsidRPr="00204B50" w:rsidRDefault="009369C3" w:rsidP="002F0938">
      <w:pPr>
        <w:ind w:firstLine="567"/>
        <w:jc w:val="both"/>
      </w:pPr>
    </w:p>
    <w:p w14:paraId="015563B9" w14:textId="34D7D4EF" w:rsidR="00686B62" w:rsidRDefault="00E25571" w:rsidP="002F0938">
      <w:pPr>
        <w:jc w:val="both"/>
        <w:rPr>
          <w:b/>
          <w:bCs/>
        </w:rPr>
      </w:pPr>
      <w:r>
        <w:rPr>
          <w:b/>
          <w:bCs/>
        </w:rPr>
        <w:t>2</w:t>
      </w:r>
      <w:r w:rsidR="00686B62">
        <w:rPr>
          <w:b/>
          <w:bCs/>
        </w:rPr>
        <w:t xml:space="preserve">. </w:t>
      </w:r>
      <w:r w:rsidR="00441C7F" w:rsidRPr="00441C7F">
        <w:rPr>
          <w:b/>
          <w:bCs/>
        </w:rPr>
        <w:t xml:space="preserve">Literature </w:t>
      </w:r>
      <w:r w:rsidR="008001FB">
        <w:rPr>
          <w:b/>
          <w:bCs/>
        </w:rPr>
        <w:t>r</w:t>
      </w:r>
      <w:r w:rsidR="00441C7F" w:rsidRPr="00441C7F">
        <w:rPr>
          <w:b/>
          <w:bCs/>
        </w:rPr>
        <w:t>eview</w:t>
      </w:r>
      <w:r>
        <w:rPr>
          <w:b/>
          <w:bCs/>
        </w:rPr>
        <w:t xml:space="preserve"> and </w:t>
      </w:r>
      <w:r w:rsidR="008001FB">
        <w:rPr>
          <w:b/>
          <w:bCs/>
        </w:rPr>
        <w:t xml:space="preserve">theoretical </w:t>
      </w:r>
      <w:r w:rsidR="00B2000E">
        <w:rPr>
          <w:b/>
          <w:bCs/>
        </w:rPr>
        <w:t>background</w:t>
      </w:r>
    </w:p>
    <w:p w14:paraId="64E3B191" w14:textId="7686D82A" w:rsidR="00B2000E" w:rsidRPr="00441C7F" w:rsidRDefault="00B2000E" w:rsidP="002F0938">
      <w:pPr>
        <w:jc w:val="both"/>
        <w:rPr>
          <w:b/>
          <w:bCs/>
          <w:i/>
          <w:iCs/>
        </w:rPr>
      </w:pPr>
      <w:r w:rsidRPr="00B2000E">
        <w:rPr>
          <w:b/>
          <w:bCs/>
          <w:i/>
          <w:iCs/>
        </w:rPr>
        <w:t>2.1 Literature review</w:t>
      </w:r>
    </w:p>
    <w:p w14:paraId="4FFA32AF" w14:textId="45453F99" w:rsidR="00312B62" w:rsidRDefault="00312B62" w:rsidP="00A911CC">
      <w:pPr>
        <w:jc w:val="both"/>
      </w:pPr>
      <w:r>
        <w:t>Early studies evaluating the production structure and operational efficiency of the food and seafood processing industries have primarily been contextualized within developed economies. In these settings, characterized by relatively stable markets and advanced technologies, firm performance is often analyzed through complex multi-output frameworks. For instance, Toft and Bjørndal (1997) utilized a hybrid translog multi-output cost function to illustrate cost structures and firm responses under regulatory constraints in the Norwegian fish-processing sector. Similarly, Barrett and Apostle (1987) highlighted the interactions between production and stable local labor markets in North America.</w:t>
      </w:r>
    </w:p>
    <w:p w14:paraId="192D92A2" w14:textId="575DBFA5" w:rsidR="00312B62" w:rsidRDefault="00312B62" w:rsidP="002F0938">
      <w:pPr>
        <w:ind w:firstLine="567"/>
        <w:jc w:val="both"/>
      </w:pPr>
      <w:r>
        <w:t>By contrast, the literature focusing on developing and transitional economies shifts the focus toward resource misallocation and severe firm-level productivity disparities. Empirical studies in South Asia have consistently reported that the majority of seafood processing plants operate well below the estimated optimal production frontier (Ahmed et al., 2010; Ahmed &amp; Ahmed, 2013). These authors argue that inefficiencies in developing nations stem not merely from a lack of physical resources, but critically from allocative inefficiency</w:t>
      </w:r>
      <w:r w:rsidR="008001FB">
        <w:t xml:space="preserve"> - </w:t>
      </w:r>
      <w:r>
        <w:t>the inability to optimally combine traditional inputs like capital and labor due to constraints in technology and managerial capabilities.</w:t>
      </w:r>
    </w:p>
    <w:p w14:paraId="5E57E0A3" w14:textId="36BB7F97" w:rsidR="00312B62" w:rsidRDefault="00312B62" w:rsidP="002F0938">
      <w:pPr>
        <w:ind w:firstLine="567"/>
        <w:jc w:val="both"/>
      </w:pPr>
      <w:r>
        <w:t>Within the broader scope of industrial organization, identifying the macroeconomic drivers of these firm-level disparities has been a focal point. Foundational literature rooted in the Structure-Conduct-Performance (SCP) paradigm asserts that industry concentration directly dictates firm-level economic outcomes. The seminal work by Imel and Helmberger (1971) confirms that market concentration (often measured by HHI or CR4) positively impacts profitability, strongly supporting hypotheses regarding economies of scale. In highly competitive markets with comprehensive firm-level data, standardizing input quantities under these structural frameworks provides a clear picture of value-added growth.</w:t>
      </w:r>
    </w:p>
    <w:p w14:paraId="131B1A6B" w14:textId="77777777" w:rsidR="00312B62" w:rsidRDefault="00312B62" w:rsidP="002F0938">
      <w:pPr>
        <w:ind w:firstLine="567"/>
        <w:jc w:val="both"/>
      </w:pPr>
      <w:r>
        <w:lastRenderedPageBreak/>
        <w:t>However, modern empirical studies emphasize that in transitional economies like Vietnam, overarching market structure alone is insufficient to explain firm performance. In these contexts, local economic governance and regulatory environments vary significantly across provinces, acting as decisive catalysts for operational efficiency. While scaling up inputs or benefiting from industry concentration might drive growth theoretically, transaction costs dictated by local institutional quality can severely hinder actual value creation. Analyses utilizing indices such as the Provincial Competitiveness Index (PCI) frequently provide evidence that favorable local economic governance has a strong, positive impact on regional enterprises.</w:t>
      </w:r>
    </w:p>
    <w:p w14:paraId="0FE2DDA1" w14:textId="096BE0D6" w:rsidR="00312B62" w:rsidRDefault="00312B62" w:rsidP="002F0938">
      <w:pPr>
        <w:ind w:firstLine="567"/>
        <w:jc w:val="both"/>
      </w:pPr>
      <w:r>
        <w:t>Empirically estimating the impacts of these structural and institutional factors requires overcoming significant econometric hurdles, most notably simultaneity bias (endogeneity) between firm-level input choices and unobserved productivity shocks. While augmented log-linear (Cobb</w:t>
      </w:r>
      <w:r w:rsidR="00AD3F8B">
        <w:t>-</w:t>
      </w:r>
      <w:r>
        <w:t>Douglas) specifications remain widely used for value-added panel estimations due to their straightforward interpretation of input elasticities, standard Ordinary Least Squares (OLS) regressions fail to handle this endogeneity effectively. Consequently, the literature has shifted towards advanced estimators. For example, in the Vietnamese seafood sector, Nguyen et al. (2021) applied a control</w:t>
      </w:r>
      <w:r w:rsidR="00AD3F8B">
        <w:t>-</w:t>
      </w:r>
      <w:r>
        <w:t>function approach (Olley</w:t>
      </w:r>
      <w:r w:rsidR="00AD3F8B">
        <w:t>-</w:t>
      </w:r>
      <w:r>
        <w:t>Pakes or Levinsohn</w:t>
      </w:r>
      <w:r w:rsidR="00AD3F8B">
        <w:t>-</w:t>
      </w:r>
      <w:r>
        <w:t>Petrin) to address input</w:t>
      </w:r>
      <w:r w:rsidR="00AD3F8B">
        <w:t>-</w:t>
      </w:r>
      <w:r>
        <w:t>productivity endogeneity. Building upon these foundations, contemporary empirical strategies increasingly favor Two-Way Fixed Effects (TWFE) models. By incorporating year dummy variables and unobserved firm-specific effects, TWFE rigorously controls for overarching macroeconomic shocks and time-invariant firm heterogeneity.</w:t>
      </w:r>
    </w:p>
    <w:p w14:paraId="414FD3D1" w14:textId="5635FEB0" w:rsidR="00312B62" w:rsidRDefault="00312B62" w:rsidP="002F0938">
      <w:pPr>
        <w:ind w:firstLine="567"/>
        <w:jc w:val="both"/>
      </w:pPr>
      <w:r>
        <w:t>In summary, while existing academic literature provides robust theoretical and empirical foundations, a significant research gap persists concerning the comprehensive evaluation of growth drivers within the Vietnamese seafood processing industry. First, classical studies examining the impact of market structure (Imel &amp; Helmberger, 1971) inherently overlook disparities in local governance quality, which is a core element dictating transaction costs in developing nations. Second, although recent studies have pioneered the measurement of seafood productivity in Vietnam (Nguyen et al., 2021), there remains a conspicuous lack of an empirical model that simultaneously integrates industry-wide micro-competition and the macro-institutional environment across individual provinces.</w:t>
      </w:r>
    </w:p>
    <w:p w14:paraId="25D91E91" w14:textId="3F63D215" w:rsidR="00441C7F" w:rsidRPr="00441C7F" w:rsidRDefault="00312B62" w:rsidP="002F0938">
      <w:pPr>
        <w:ind w:firstLine="567"/>
        <w:jc w:val="both"/>
      </w:pPr>
      <w:r>
        <w:t xml:space="preserve">Therefore, this study aims to bridge this gap by applying an augmented Cobb-Douglas production function. By employing a TWFE estimation strategy to exhaustively control for macroeconomic shocks and unobserved firm-specific heterogeneity, this research expects to elucidate the multidimensional and simultaneous impacts of both </w:t>
      </w:r>
      <w:r>
        <w:lastRenderedPageBreak/>
        <w:t>market structure and provincial competitiveness on the value-added of the Vietnamese seafood processing sector.</w:t>
      </w:r>
    </w:p>
    <w:p w14:paraId="64DC9028" w14:textId="4A573161" w:rsidR="00441C7F" w:rsidRDefault="00B2000E" w:rsidP="00A911CC">
      <w:pPr>
        <w:jc w:val="both"/>
        <w:rPr>
          <w:b/>
          <w:bCs/>
          <w:i/>
          <w:iCs/>
        </w:rPr>
      </w:pPr>
      <w:r w:rsidRPr="00B2000E">
        <w:rPr>
          <w:b/>
          <w:bCs/>
          <w:i/>
          <w:iCs/>
        </w:rPr>
        <w:t xml:space="preserve">2.2 </w:t>
      </w:r>
      <w:r w:rsidR="00441C7F" w:rsidRPr="00441C7F">
        <w:rPr>
          <w:b/>
          <w:bCs/>
          <w:i/>
          <w:iCs/>
        </w:rPr>
        <w:t xml:space="preserve">Theoretical </w:t>
      </w:r>
      <w:r w:rsidRPr="00B2000E">
        <w:rPr>
          <w:b/>
          <w:bCs/>
          <w:i/>
          <w:iCs/>
        </w:rPr>
        <w:t>background</w:t>
      </w:r>
    </w:p>
    <w:p w14:paraId="2818731A" w14:textId="5D3C6ECB" w:rsidR="00503404" w:rsidRPr="00503404" w:rsidRDefault="00503404" w:rsidP="002F0938">
      <w:pPr>
        <w:ind w:firstLine="567"/>
        <w:rPr>
          <w:b/>
          <w:bCs/>
          <w:i/>
          <w:iCs/>
        </w:rPr>
      </w:pPr>
      <w:r w:rsidRPr="00503404">
        <w:rPr>
          <w:b/>
          <w:bCs/>
          <w:i/>
          <w:iCs/>
        </w:rPr>
        <mc:AlternateContent>
          <mc:Choice Requires="wps">
            <w:drawing>
              <wp:anchor distT="0" distB="0" distL="114300" distR="114300" simplePos="0" relativeHeight="251663360" behindDoc="0" locked="0" layoutInCell="1" allowOverlap="1" wp14:anchorId="4460CD74" wp14:editId="2994AAEB">
                <wp:simplePos x="0" y="0"/>
                <wp:positionH relativeFrom="column">
                  <wp:posOffset>0</wp:posOffset>
                </wp:positionH>
                <wp:positionV relativeFrom="paragraph">
                  <wp:posOffset>182880</wp:posOffset>
                </wp:positionV>
                <wp:extent cx="1724660" cy="601980"/>
                <wp:effectExtent l="0" t="0" r="27940" b="26670"/>
                <wp:wrapNone/>
                <wp:docPr id="980383689" name="Rectangle: Rounded Corners 29"/>
                <wp:cNvGraphicFramePr/>
                <a:graphic xmlns:a="http://schemas.openxmlformats.org/drawingml/2006/main">
                  <a:graphicData uri="http://schemas.microsoft.com/office/word/2010/wordprocessingShape">
                    <wps:wsp>
                      <wps:cNvSpPr/>
                      <wps:spPr>
                        <a:xfrm>
                          <a:off x="0" y="0"/>
                          <a:ext cx="1724025" cy="601980"/>
                        </a:xfrm>
                        <a:prstGeom prst="roundRect">
                          <a:avLst>
                            <a:gd name="adj" fmla="val 16667"/>
                          </a:avLst>
                        </a:prstGeom>
                        <a:solidFill>
                          <a:srgbClr val="FFFFFF"/>
                        </a:solidFill>
                        <a:ln w="9525" cap="flat" cmpd="sng">
                          <a:solidFill>
                            <a:srgbClr val="434343"/>
                          </a:solidFill>
                          <a:prstDash val="solid"/>
                          <a:round/>
                          <a:headEnd type="none" w="sm" len="sm"/>
                          <a:tailEnd type="none" w="sm" len="sm"/>
                        </a:ln>
                      </wps:spPr>
                      <wps:txbx>
                        <w:txbxContent>
                          <w:p w14:paraId="10D2E100" w14:textId="77777777" w:rsidR="00503404" w:rsidRDefault="00503404" w:rsidP="00005D44">
                            <w:pPr>
                              <w:spacing w:after="0" w:line="240" w:lineRule="auto"/>
                              <w:jc w:val="center"/>
                              <w:rPr>
                                <w:lang w:val="vi-VN"/>
                              </w:rPr>
                            </w:pPr>
                            <w:r>
                              <w:rPr>
                                <w:rFonts w:eastAsia="Times New Roman" w:cs="Times New Roman"/>
                                <w:color w:val="000000"/>
                                <w:sz w:val="24"/>
                                <w:lang w:val="vi-VN"/>
                              </w:rPr>
                              <w:t>Capital</w:t>
                            </w:r>
                          </w:p>
                          <w:p w14:paraId="050E750D" w14:textId="77777777" w:rsidR="00503404" w:rsidRDefault="00503404" w:rsidP="00503404">
                            <w:pPr>
                              <w:spacing w:line="240" w:lineRule="auto"/>
                              <w:jc w:val="center"/>
                              <w:rPr>
                                <w:lang w:val="vi-VN"/>
                              </w:rPr>
                            </w:pPr>
                            <w:r>
                              <w:rPr>
                                <w:rFonts w:eastAsia="Times New Roman" w:cs="Times New Roman"/>
                                <w:color w:val="000000"/>
                                <w:sz w:val="24"/>
                                <w:lang w:val="vi-VN"/>
                              </w:rPr>
                              <w:t>(ln_K)</w:t>
                            </w:r>
                          </w:p>
                          <w:p w14:paraId="16AD221B" w14:textId="77777777" w:rsidR="00503404" w:rsidRDefault="00503404" w:rsidP="00503404">
                            <w:pPr>
                              <w:spacing w:line="240" w:lineRule="auto"/>
                              <w:jc w:val="center"/>
                              <w:rPr>
                                <w:lang w:val="vi-VN"/>
                              </w:rPr>
                            </w:pPr>
                          </w:p>
                        </w:txbxContent>
                      </wps:txbx>
                      <wps:bodyPr spcFirstLastPara="1" vertOverflow="clip" horzOverflow="clip" wrap="square" lIns="91425" tIns="91425" rIns="91425" bIns="91425" anchor="t" anchorCtr="0">
                        <a:noAutofit/>
                      </wps:bodyPr>
                    </wps:wsp>
                  </a:graphicData>
                </a:graphic>
                <wp14:sizeRelH relativeFrom="page">
                  <wp14:pctWidth>0</wp14:pctWidth>
                </wp14:sizeRelH>
                <wp14:sizeRelV relativeFrom="margin">
                  <wp14:pctHeight>0</wp14:pctHeight>
                </wp14:sizeRelV>
              </wp:anchor>
            </w:drawing>
          </mc:Choice>
          <mc:Fallback>
            <w:pict>
              <v:roundrect w14:anchorId="4460CD74" id="Rectangle: Rounded Corners 29" o:spid="_x0000_s1026" style="position:absolute;left:0;text-align:left;margin-left:0;margin-top:14.4pt;width:135.8pt;height:47.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" strokecolor="#434343">
                <v:stroke startarrowwidth="narrow" startarrowlength="short" endarrowwidth="narrow" endarrowlength="short"/>
                <v:textbox inset="2.53958mm,2.53958mm,2.53958mm,2.53958mm">
                  <w:txbxContent>
                    <w:p w14:paraId="10D2E100" w14:textId="77777777" w:rsidR="00503404" w:rsidRDefault="00503404" w:rsidP="00005D44">
                      <w:pPr>
                        <w:spacing w:after="0" w:line="240" w:lineRule="auto"/>
                        <w:jc w:val="center"/>
                        <w:rPr>
                          <w:lang w:val="vi-VN"/>
                        </w:rPr>
                      </w:pPr>
                      <w:r>
                        <w:rPr>
                          <w:rFonts w:eastAsia="Times New Roman" w:cs="Times New Roman"/>
                          <w:color w:val="000000"/>
                          <w:sz w:val="24"/>
                          <w:lang w:val="vi-VN"/>
                        </w:rPr>
                        <w:t>Capital</w:t>
                      </w:r>
                    </w:p>
                    <w:p w14:paraId="050E750D" w14:textId="77777777" w:rsidR="00503404" w:rsidRDefault="00503404" w:rsidP="00503404">
                      <w:pPr>
                        <w:spacing w:line="240" w:lineRule="auto"/>
                        <w:jc w:val="center"/>
                        <w:rPr>
                          <w:lang w:val="vi-VN"/>
                        </w:rPr>
                      </w:pPr>
                      <w:r>
                        <w:rPr>
                          <w:rFonts w:eastAsia="Times New Roman" w:cs="Times New Roman"/>
                          <w:color w:val="000000"/>
                          <w:sz w:val="24"/>
                          <w:lang w:val="vi-VN"/>
                        </w:rPr>
                        <w:t>(ln_K)</w:t>
                      </w:r>
                    </w:p>
                    <w:p w14:paraId="16AD221B" w14:textId="77777777" w:rsidR="00503404" w:rsidRDefault="00503404" w:rsidP="00503404">
                      <w:pPr>
                        <w:spacing w:line="240" w:lineRule="auto"/>
                        <w:jc w:val="center"/>
                        <w:rPr>
                          <w:lang w:val="vi-VN"/>
                        </w:rPr>
                      </w:pPr>
                    </w:p>
                  </w:txbxContent>
                </v:textbox>
              </v:roundrect>
            </w:pict>
          </mc:Fallback>
        </mc:AlternateContent>
      </w:r>
      <w:r w:rsidRPr="00503404">
        <w:rPr>
          <w:b/>
          <w:bCs/>
          <w:i/>
          <w:iCs/>
        </w:rPr>
        <mc:AlternateContent>
          <mc:Choice Requires="wps">
            <w:drawing>
              <wp:anchor distT="0" distB="0" distL="114300" distR="114300" simplePos="0" relativeHeight="251664384" behindDoc="0" locked="0" layoutInCell="1" allowOverlap="1" wp14:anchorId="50B6B8CD" wp14:editId="08F57551">
                <wp:simplePos x="0" y="0"/>
                <wp:positionH relativeFrom="column">
                  <wp:posOffset>7620</wp:posOffset>
                </wp:positionH>
                <wp:positionV relativeFrom="paragraph">
                  <wp:posOffset>1155700</wp:posOffset>
                </wp:positionV>
                <wp:extent cx="1720850" cy="594360"/>
                <wp:effectExtent l="0" t="0" r="12700" b="15240"/>
                <wp:wrapNone/>
                <wp:docPr id="346082988" name="Rectangle: Rounded Corners 28"/>
                <wp:cNvGraphicFramePr/>
                <a:graphic xmlns:a="http://schemas.openxmlformats.org/drawingml/2006/main">
                  <a:graphicData uri="http://schemas.microsoft.com/office/word/2010/wordprocessingShape">
                    <wps:wsp>
                      <wps:cNvSpPr/>
                      <wps:spPr>
                        <a:xfrm>
                          <a:off x="0" y="0"/>
                          <a:ext cx="1720215" cy="594360"/>
                        </a:xfrm>
                        <a:prstGeom prst="roundRect">
                          <a:avLst>
                            <a:gd name="adj" fmla="val 16667"/>
                          </a:avLst>
                        </a:prstGeom>
                        <a:solidFill>
                          <a:srgbClr val="FFFFFF"/>
                        </a:solidFill>
                        <a:ln w="9525" cap="flat" cmpd="sng">
                          <a:solidFill>
                            <a:srgbClr val="000000"/>
                          </a:solidFill>
                          <a:prstDash val="solid"/>
                          <a:round/>
                          <a:headEnd type="none" w="sm" len="sm"/>
                          <a:tailEnd type="none" w="sm" len="sm"/>
                        </a:ln>
                      </wps:spPr>
                      <wps:txbx>
                        <w:txbxContent>
                          <w:p w14:paraId="0B0229FF" w14:textId="77777777" w:rsidR="00503404" w:rsidRDefault="00503404" w:rsidP="00005D44">
                            <w:pPr>
                              <w:spacing w:after="0" w:line="240" w:lineRule="auto"/>
                              <w:jc w:val="center"/>
                              <w:rPr>
                                <w:lang w:val="vi-VN"/>
                              </w:rPr>
                            </w:pPr>
                            <w:r>
                              <w:rPr>
                                <w:rFonts w:eastAsia="Times New Roman" w:cs="Times New Roman"/>
                                <w:color w:val="000000"/>
                                <w:sz w:val="24"/>
                                <w:lang w:val="vi-VN"/>
                              </w:rPr>
                              <w:t>Labor</w:t>
                            </w:r>
                          </w:p>
                          <w:p w14:paraId="6D11DA59" w14:textId="77777777" w:rsidR="00503404" w:rsidRDefault="00503404" w:rsidP="00503404">
                            <w:pPr>
                              <w:spacing w:line="240" w:lineRule="auto"/>
                              <w:jc w:val="center"/>
                              <w:rPr>
                                <w:lang w:val="vi-VN"/>
                              </w:rPr>
                            </w:pPr>
                            <w:r>
                              <w:rPr>
                                <w:rFonts w:eastAsia="Times New Roman" w:cs="Times New Roman"/>
                                <w:color w:val="000000"/>
                                <w:sz w:val="24"/>
                                <w:lang w:val="vi-VN"/>
                              </w:rPr>
                              <w:t>(ln_L)</w:t>
                            </w:r>
                          </w:p>
                          <w:p w14:paraId="60F289CE" w14:textId="77777777" w:rsidR="00503404" w:rsidRDefault="00503404" w:rsidP="00503404">
                            <w:pPr>
                              <w:spacing w:line="240" w:lineRule="auto"/>
                              <w:jc w:val="center"/>
                              <w:rPr>
                                <w:lang w:val="vi-VN"/>
                              </w:rPr>
                            </w:pPr>
                          </w:p>
                        </w:txbxContent>
                      </wps:txbx>
                      <wps:bodyPr spcFirstLastPara="1" vertOverflow="clip" horzOverflow="clip" wrap="square" lIns="91425" tIns="91425" rIns="91425" bIns="91425" anchor="t" anchorCtr="0">
                        <a:noAutofit/>
                      </wps:bodyPr>
                    </wps:wsp>
                  </a:graphicData>
                </a:graphic>
                <wp14:sizeRelH relativeFrom="page">
                  <wp14:pctWidth>0</wp14:pctWidth>
                </wp14:sizeRelH>
                <wp14:sizeRelV relativeFrom="margin">
                  <wp14:pctHeight>0</wp14:pctHeight>
                </wp14:sizeRelV>
              </wp:anchor>
            </w:drawing>
          </mc:Choice>
          <mc:Fallback>
            <w:pict>
              <v:roundrect w14:anchorId="50B6B8CD" id="Rectangle: Rounded Corners 28" o:spid="_x0000_s1027" style="position:absolute;left:0;text-align:left;margin-left:.6pt;margin-top:91pt;width:135.5pt;height:46.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">
                <v:stroke startarrowwidth="narrow" startarrowlength="short" endarrowwidth="narrow" endarrowlength="short"/>
                <v:textbox inset="2.53958mm,2.53958mm,2.53958mm,2.53958mm">
                  <w:txbxContent>
                    <w:p w14:paraId="0B0229FF" w14:textId="77777777" w:rsidR="00503404" w:rsidRDefault="00503404" w:rsidP="00005D44">
                      <w:pPr>
                        <w:spacing w:after="0" w:line="240" w:lineRule="auto"/>
                        <w:jc w:val="center"/>
                        <w:rPr>
                          <w:lang w:val="vi-VN"/>
                        </w:rPr>
                      </w:pPr>
                      <w:r>
                        <w:rPr>
                          <w:rFonts w:eastAsia="Times New Roman" w:cs="Times New Roman"/>
                          <w:color w:val="000000"/>
                          <w:sz w:val="24"/>
                          <w:lang w:val="vi-VN"/>
                        </w:rPr>
                        <w:t>Labor</w:t>
                      </w:r>
                    </w:p>
                    <w:p w14:paraId="6D11DA59" w14:textId="77777777" w:rsidR="00503404" w:rsidRDefault="00503404" w:rsidP="00503404">
                      <w:pPr>
                        <w:spacing w:line="240" w:lineRule="auto"/>
                        <w:jc w:val="center"/>
                        <w:rPr>
                          <w:lang w:val="vi-VN"/>
                        </w:rPr>
                      </w:pPr>
                      <w:r>
                        <w:rPr>
                          <w:rFonts w:eastAsia="Times New Roman" w:cs="Times New Roman"/>
                          <w:color w:val="000000"/>
                          <w:sz w:val="24"/>
                          <w:lang w:val="vi-VN"/>
                        </w:rPr>
                        <w:t>(ln_L)</w:t>
                      </w:r>
                    </w:p>
                    <w:p w14:paraId="60F289CE" w14:textId="77777777" w:rsidR="00503404" w:rsidRDefault="00503404" w:rsidP="00503404">
                      <w:pPr>
                        <w:spacing w:line="240" w:lineRule="auto"/>
                        <w:jc w:val="center"/>
                        <w:rPr>
                          <w:lang w:val="vi-VN"/>
                        </w:rPr>
                      </w:pPr>
                    </w:p>
                  </w:txbxContent>
                </v:textbox>
              </v:roundrect>
            </w:pict>
          </mc:Fallback>
        </mc:AlternateContent>
      </w:r>
      <w:r w:rsidRPr="00503404">
        <w:rPr>
          <w:b/>
          <w:bCs/>
          <w:i/>
          <w:iCs/>
        </w:rPr>
        <mc:AlternateContent>
          <mc:Choice Requires="wps">
            <w:drawing>
              <wp:anchor distT="0" distB="0" distL="114300" distR="114300" simplePos="0" relativeHeight="251665408" behindDoc="0" locked="0" layoutInCell="1" allowOverlap="1" wp14:anchorId="0CDC6C43" wp14:editId="27498BEA">
                <wp:simplePos x="0" y="0"/>
                <wp:positionH relativeFrom="column">
                  <wp:posOffset>0</wp:posOffset>
                </wp:positionH>
                <wp:positionV relativeFrom="paragraph">
                  <wp:posOffset>2077720</wp:posOffset>
                </wp:positionV>
                <wp:extent cx="1727835" cy="617220"/>
                <wp:effectExtent l="0" t="0" r="24765" b="11430"/>
                <wp:wrapNone/>
                <wp:docPr id="991229170" name="Rectangle: Rounded Corners 27"/>
                <wp:cNvGraphicFramePr/>
                <a:graphic xmlns:a="http://schemas.openxmlformats.org/drawingml/2006/main">
                  <a:graphicData uri="http://schemas.microsoft.com/office/word/2010/wordprocessingShape">
                    <wps:wsp>
                      <wps:cNvSpPr/>
                      <wps:spPr>
                        <a:xfrm>
                          <a:off x="0" y="0"/>
                          <a:ext cx="1727835" cy="617220"/>
                        </a:xfrm>
                        <a:prstGeom prst="roundRect">
                          <a:avLst>
                            <a:gd name="adj" fmla="val 16667"/>
                          </a:avLst>
                        </a:prstGeom>
                        <a:solidFill>
                          <a:srgbClr val="FFFFFF"/>
                        </a:solidFill>
                        <a:ln w="9525" cap="flat" cmpd="sng">
                          <a:solidFill>
                            <a:srgbClr val="000000"/>
                          </a:solidFill>
                          <a:prstDash val="solid"/>
                          <a:round/>
                          <a:headEnd type="none" w="sm" len="sm"/>
                          <a:tailEnd type="none" w="sm" len="sm"/>
                        </a:ln>
                      </wps:spPr>
                      <wps:txbx>
                        <w:txbxContent>
                          <w:p w14:paraId="539D9F3E" w14:textId="77777777" w:rsidR="00503404" w:rsidRDefault="00503404" w:rsidP="00503404">
                            <w:pPr>
                              <w:spacing w:after="240" w:line="240" w:lineRule="auto"/>
                              <w:jc w:val="center"/>
                              <w:rPr>
                                <w:lang w:val="vi-VN"/>
                              </w:rPr>
                            </w:pPr>
                            <w:r>
                              <w:rPr>
                                <w:rFonts w:eastAsia="Times New Roman" w:cs="Times New Roman"/>
                                <w:color w:val="000000"/>
                                <w:sz w:val="24"/>
                                <w:lang w:val="vi-VN"/>
                              </w:rPr>
                              <w:t>Market Concentration</w:t>
                            </w:r>
                            <w:r>
                              <w:rPr>
                                <w:rFonts w:eastAsia="Times New Roman" w:cs="Times New Roman"/>
                                <w:color w:val="000000"/>
                                <w:sz w:val="24"/>
                                <w:lang w:val="vi-VN"/>
                              </w:rPr>
                              <w:br/>
                              <w:t xml:space="preserve"> (ln_HHI)</w:t>
                            </w:r>
                          </w:p>
                          <w:p w14:paraId="60F2ED94" w14:textId="77777777" w:rsidR="00503404" w:rsidRDefault="00503404" w:rsidP="00503404">
                            <w:pPr>
                              <w:spacing w:line="240" w:lineRule="auto"/>
                              <w:jc w:val="center"/>
                              <w:rPr>
                                <w:lang w:val="vi-VN"/>
                              </w:rPr>
                            </w:pPr>
                          </w:p>
                          <w:p w14:paraId="629141B9" w14:textId="77777777" w:rsidR="00503404" w:rsidRDefault="00503404" w:rsidP="00503404">
                            <w:pPr>
                              <w:spacing w:line="240" w:lineRule="auto"/>
                              <w:jc w:val="center"/>
                              <w:rPr>
                                <w:lang w:val="vi-VN"/>
                              </w:rPr>
                            </w:pPr>
                          </w:p>
                        </w:txbxContent>
                      </wps:txbx>
                      <wps:bodyPr spcFirstLastPara="1" vertOverflow="clip" horzOverflow="clip"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roundrect w14:anchorId="0CDC6C43" id="Rectangle: Rounded Corners 27" o:spid="_x0000_s1028" style="position:absolute;left:0;text-align:left;margin-left:0;margin-top:163.6pt;width:136.05pt;height:48.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">
                <v:stroke startarrowwidth="narrow" startarrowlength="short" endarrowwidth="narrow" endarrowlength="short"/>
                <v:textbox inset="2.53958mm,2.53958mm,2.53958mm,2.53958mm">
                  <w:txbxContent>
                    <w:p w14:paraId="539D9F3E" w14:textId="77777777" w:rsidR="00503404" w:rsidRDefault="00503404" w:rsidP="00503404">
                      <w:pPr>
                        <w:spacing w:after="240" w:line="240" w:lineRule="auto"/>
                        <w:jc w:val="center"/>
                        <w:rPr>
                          <w:lang w:val="vi-VN"/>
                        </w:rPr>
                      </w:pPr>
                      <w:r>
                        <w:rPr>
                          <w:rFonts w:eastAsia="Times New Roman" w:cs="Times New Roman"/>
                          <w:color w:val="000000"/>
                          <w:sz w:val="24"/>
                          <w:lang w:val="vi-VN"/>
                        </w:rPr>
                        <w:t>Market Concentration</w:t>
                      </w:r>
                      <w:r>
                        <w:rPr>
                          <w:rFonts w:eastAsia="Times New Roman" w:cs="Times New Roman"/>
                          <w:color w:val="000000"/>
                          <w:sz w:val="24"/>
                          <w:lang w:val="vi-VN"/>
                        </w:rPr>
                        <w:br/>
                        <w:t xml:space="preserve"> (ln_HHI)</w:t>
                      </w:r>
                    </w:p>
                    <w:p w14:paraId="60F2ED94" w14:textId="77777777" w:rsidR="00503404" w:rsidRDefault="00503404" w:rsidP="00503404">
                      <w:pPr>
                        <w:spacing w:line="240" w:lineRule="auto"/>
                        <w:jc w:val="center"/>
                        <w:rPr>
                          <w:lang w:val="vi-VN"/>
                        </w:rPr>
                      </w:pPr>
                    </w:p>
                    <w:p w14:paraId="629141B9" w14:textId="77777777" w:rsidR="00503404" w:rsidRDefault="00503404" w:rsidP="00503404">
                      <w:pPr>
                        <w:spacing w:line="240" w:lineRule="auto"/>
                        <w:jc w:val="center"/>
                        <w:rPr>
                          <w:lang w:val="vi-VN"/>
                        </w:rPr>
                      </w:pPr>
                    </w:p>
                  </w:txbxContent>
                </v:textbox>
              </v:roundrect>
            </w:pict>
          </mc:Fallback>
        </mc:AlternateContent>
      </w:r>
      <w:r w:rsidRPr="00503404">
        <w:rPr>
          <w:b/>
          <w:bCs/>
          <w:i/>
          <w:iCs/>
        </w:rPr>
        <mc:AlternateContent>
          <mc:Choice Requires="wps">
            <w:drawing>
              <wp:anchor distT="0" distB="0" distL="114300" distR="114300" simplePos="0" relativeHeight="251666432" behindDoc="0" locked="0" layoutInCell="1" allowOverlap="1" wp14:anchorId="7F320D5E" wp14:editId="583A7950">
                <wp:simplePos x="0" y="0"/>
                <wp:positionH relativeFrom="column">
                  <wp:posOffset>7620</wp:posOffset>
                </wp:positionH>
                <wp:positionV relativeFrom="paragraph">
                  <wp:posOffset>3037840</wp:posOffset>
                </wp:positionV>
                <wp:extent cx="1720850" cy="594360"/>
                <wp:effectExtent l="0" t="0" r="12700" b="15240"/>
                <wp:wrapNone/>
                <wp:docPr id="1796481035" name="Rectangle: Rounded Corners 26"/>
                <wp:cNvGraphicFramePr/>
                <a:graphic xmlns:a="http://schemas.openxmlformats.org/drawingml/2006/main">
                  <a:graphicData uri="http://schemas.microsoft.com/office/word/2010/wordprocessingShape">
                    <wps:wsp>
                      <wps:cNvSpPr/>
                      <wps:spPr>
                        <a:xfrm>
                          <a:off x="0" y="0"/>
                          <a:ext cx="1720215" cy="594360"/>
                        </a:xfrm>
                        <a:prstGeom prst="roundRect">
                          <a:avLst>
                            <a:gd name="adj" fmla="val 16667"/>
                          </a:avLst>
                        </a:prstGeom>
                        <a:solidFill>
                          <a:srgbClr val="FFFFFF"/>
                        </a:solidFill>
                        <a:ln w="9525" cap="flat" cmpd="sng">
                          <a:solidFill>
                            <a:srgbClr val="000000"/>
                          </a:solidFill>
                          <a:prstDash val="solid"/>
                          <a:round/>
                          <a:headEnd type="none" w="sm" len="sm"/>
                          <a:tailEnd type="none" w="sm" len="sm"/>
                        </a:ln>
                      </wps:spPr>
                      <wps:txbx>
                        <w:txbxContent>
                          <w:p w14:paraId="799332D1" w14:textId="77777777" w:rsidR="00503404" w:rsidRDefault="00503404" w:rsidP="00503404">
                            <w:pPr>
                              <w:spacing w:after="240" w:line="240" w:lineRule="auto"/>
                              <w:jc w:val="center"/>
                              <w:rPr>
                                <w:lang w:val="vi-VN"/>
                              </w:rPr>
                            </w:pPr>
                            <w:r>
                              <w:rPr>
                                <w:rFonts w:eastAsia="Times New Roman" w:cs="Times New Roman"/>
                                <w:color w:val="000000"/>
                                <w:sz w:val="24"/>
                                <w:lang w:val="vi-VN"/>
                              </w:rPr>
                              <w:t>Institutional Quality</w:t>
                            </w:r>
                            <w:r>
                              <w:rPr>
                                <w:rFonts w:eastAsia="Times New Roman" w:cs="Times New Roman"/>
                                <w:color w:val="000000"/>
                                <w:sz w:val="24"/>
                                <w:lang w:val="vi-VN"/>
                              </w:rPr>
                              <w:br/>
                              <w:t xml:space="preserve"> (PCI)</w:t>
                            </w:r>
                          </w:p>
                          <w:p w14:paraId="1F116940" w14:textId="77777777" w:rsidR="00503404" w:rsidRDefault="00503404" w:rsidP="00503404">
                            <w:pPr>
                              <w:spacing w:after="240" w:line="240" w:lineRule="auto"/>
                              <w:jc w:val="center"/>
                              <w:rPr>
                                <w:lang w:val="vi-VN"/>
                              </w:rPr>
                            </w:pPr>
                          </w:p>
                          <w:p w14:paraId="79FF7052" w14:textId="77777777" w:rsidR="00503404" w:rsidRDefault="00503404" w:rsidP="00503404">
                            <w:pPr>
                              <w:spacing w:line="240" w:lineRule="auto"/>
                              <w:jc w:val="center"/>
                              <w:rPr>
                                <w:lang w:val="vi-VN"/>
                              </w:rPr>
                            </w:pPr>
                          </w:p>
                          <w:p w14:paraId="57850335" w14:textId="77777777" w:rsidR="00503404" w:rsidRDefault="00503404" w:rsidP="00503404">
                            <w:pPr>
                              <w:spacing w:line="240" w:lineRule="auto"/>
                              <w:jc w:val="center"/>
                              <w:rPr>
                                <w:lang w:val="vi-VN"/>
                              </w:rPr>
                            </w:pPr>
                          </w:p>
                        </w:txbxContent>
                      </wps:txbx>
                      <wps:bodyPr spcFirstLastPara="1" vertOverflow="clip" horzOverflow="clip" wrap="square" lIns="91425" tIns="91425" rIns="91425" bIns="91425" anchor="t" anchorCtr="0">
                        <a:noAutofit/>
                      </wps:bodyPr>
                    </wps:wsp>
                  </a:graphicData>
                </a:graphic>
                <wp14:sizeRelH relativeFrom="page">
                  <wp14:pctWidth>0</wp14:pctWidth>
                </wp14:sizeRelH>
                <wp14:sizeRelV relativeFrom="margin">
                  <wp14:pctHeight>0</wp14:pctHeight>
                </wp14:sizeRelV>
              </wp:anchor>
            </w:drawing>
          </mc:Choice>
          <mc:Fallback>
            <w:pict>
              <v:roundrect w14:anchorId="7F320D5E" id="Rectangle: Rounded Corners 26" o:spid="_x0000_s1029" style="position:absolute;left:0;text-align:left;margin-left:.6pt;margin-top:239.2pt;width:135.5pt;height:46.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">
                <v:stroke startarrowwidth="narrow" startarrowlength="short" endarrowwidth="narrow" endarrowlength="short"/>
                <v:textbox inset="2.53958mm,2.53958mm,2.53958mm,2.53958mm">
                  <w:txbxContent>
                    <w:p w14:paraId="799332D1" w14:textId="77777777" w:rsidR="00503404" w:rsidRDefault="00503404" w:rsidP="00503404">
                      <w:pPr>
                        <w:spacing w:after="240" w:line="240" w:lineRule="auto"/>
                        <w:jc w:val="center"/>
                        <w:rPr>
                          <w:lang w:val="vi-VN"/>
                        </w:rPr>
                      </w:pPr>
                      <w:r>
                        <w:rPr>
                          <w:rFonts w:eastAsia="Times New Roman" w:cs="Times New Roman"/>
                          <w:color w:val="000000"/>
                          <w:sz w:val="24"/>
                          <w:lang w:val="vi-VN"/>
                        </w:rPr>
                        <w:t>Institutional Quality</w:t>
                      </w:r>
                      <w:r>
                        <w:rPr>
                          <w:rFonts w:eastAsia="Times New Roman" w:cs="Times New Roman"/>
                          <w:color w:val="000000"/>
                          <w:sz w:val="24"/>
                          <w:lang w:val="vi-VN"/>
                        </w:rPr>
                        <w:br/>
                        <w:t xml:space="preserve"> (PCI)</w:t>
                      </w:r>
                    </w:p>
                    <w:p w14:paraId="1F116940" w14:textId="77777777" w:rsidR="00503404" w:rsidRDefault="00503404" w:rsidP="00503404">
                      <w:pPr>
                        <w:spacing w:after="240" w:line="240" w:lineRule="auto"/>
                        <w:jc w:val="center"/>
                        <w:rPr>
                          <w:lang w:val="vi-VN"/>
                        </w:rPr>
                      </w:pPr>
                    </w:p>
                    <w:p w14:paraId="79FF7052" w14:textId="77777777" w:rsidR="00503404" w:rsidRDefault="00503404" w:rsidP="00503404">
                      <w:pPr>
                        <w:spacing w:line="240" w:lineRule="auto"/>
                        <w:jc w:val="center"/>
                        <w:rPr>
                          <w:lang w:val="vi-VN"/>
                        </w:rPr>
                      </w:pPr>
                    </w:p>
                    <w:p w14:paraId="57850335" w14:textId="77777777" w:rsidR="00503404" w:rsidRDefault="00503404" w:rsidP="00503404">
                      <w:pPr>
                        <w:spacing w:line="240" w:lineRule="auto"/>
                        <w:jc w:val="center"/>
                        <w:rPr>
                          <w:lang w:val="vi-VN"/>
                        </w:rPr>
                      </w:pPr>
                    </w:p>
                  </w:txbxContent>
                </v:textbox>
              </v:roundrect>
            </w:pict>
          </mc:Fallback>
        </mc:AlternateContent>
      </w:r>
      <w:r w:rsidRPr="00503404">
        <w:rPr>
          <w:b/>
          <w:bCs/>
          <w:i/>
          <w:iCs/>
        </w:rPr>
        <mc:AlternateContent>
          <mc:Choice Requires="wps">
            <w:drawing>
              <wp:anchor distT="0" distB="0" distL="114300" distR="114300" simplePos="0" relativeHeight="251667456" behindDoc="0" locked="0" layoutInCell="1" allowOverlap="1" wp14:anchorId="3E37D6D8" wp14:editId="1680B237">
                <wp:simplePos x="0" y="0"/>
                <wp:positionH relativeFrom="column">
                  <wp:posOffset>3856355</wp:posOffset>
                </wp:positionH>
                <wp:positionV relativeFrom="paragraph">
                  <wp:posOffset>1696720</wp:posOffset>
                </wp:positionV>
                <wp:extent cx="1676400" cy="632460"/>
                <wp:effectExtent l="0" t="0" r="19050" b="15240"/>
                <wp:wrapNone/>
                <wp:docPr id="1657269314" name="Rectangle: Rounded Corners 25"/>
                <wp:cNvGraphicFramePr/>
                <a:graphic xmlns:a="http://schemas.openxmlformats.org/drawingml/2006/main">
                  <a:graphicData uri="http://schemas.microsoft.com/office/word/2010/wordprocessingShape">
                    <wps:wsp>
                      <wps:cNvSpPr/>
                      <wps:spPr>
                        <a:xfrm>
                          <a:off x="0" y="0"/>
                          <a:ext cx="1676400" cy="632460"/>
                        </a:xfrm>
                        <a:prstGeom prst="roundRect">
                          <a:avLst>
                            <a:gd name="adj" fmla="val 16667"/>
                          </a:avLst>
                        </a:prstGeom>
                        <a:solidFill>
                          <a:srgbClr val="FFFFFF"/>
                        </a:solidFill>
                        <a:ln w="9525" cap="flat" cmpd="sng">
                          <a:solidFill>
                            <a:srgbClr val="000000"/>
                          </a:solidFill>
                          <a:prstDash val="solid"/>
                          <a:round/>
                          <a:headEnd type="none" w="sm" len="sm"/>
                          <a:tailEnd type="none" w="sm" len="sm"/>
                        </a:ln>
                      </wps:spPr>
                      <wps:txbx>
                        <w:txbxContent>
                          <w:p w14:paraId="24D8E731" w14:textId="77777777" w:rsidR="00503404" w:rsidRDefault="00503404" w:rsidP="00005D44">
                            <w:pPr>
                              <w:spacing w:after="0" w:line="240" w:lineRule="auto"/>
                              <w:jc w:val="center"/>
                              <w:rPr>
                                <w:lang w:val="vi-VN"/>
                              </w:rPr>
                            </w:pPr>
                            <w:r>
                              <w:rPr>
                                <w:rFonts w:eastAsia="Times New Roman" w:cs="Times New Roman"/>
                                <w:color w:val="000000"/>
                                <w:sz w:val="24"/>
                                <w:lang w:val="vi-VN"/>
                              </w:rPr>
                              <w:t>Value added</w:t>
                            </w:r>
                          </w:p>
                          <w:p w14:paraId="3029FB99" w14:textId="77777777" w:rsidR="00503404" w:rsidRDefault="00503404" w:rsidP="00503404">
                            <w:pPr>
                              <w:spacing w:line="240" w:lineRule="auto"/>
                              <w:jc w:val="center"/>
                              <w:rPr>
                                <w:lang w:val="vi-VN"/>
                              </w:rPr>
                            </w:pPr>
                            <w:r>
                              <w:rPr>
                                <w:rFonts w:eastAsia="Times New Roman" w:cs="Times New Roman"/>
                                <w:color w:val="000000"/>
                                <w:sz w:val="24"/>
                                <w:lang w:val="vi-VN"/>
                              </w:rPr>
                              <w:t>(ln_VA)</w:t>
                            </w:r>
                          </w:p>
                          <w:p w14:paraId="55A5EA48" w14:textId="77777777" w:rsidR="00503404" w:rsidRDefault="00503404" w:rsidP="00503404">
                            <w:pPr>
                              <w:spacing w:after="240" w:line="240" w:lineRule="auto"/>
                              <w:jc w:val="center"/>
                              <w:rPr>
                                <w:lang w:val="vi-VN"/>
                              </w:rPr>
                            </w:pPr>
                          </w:p>
                          <w:p w14:paraId="5919B3DB" w14:textId="77777777" w:rsidR="00503404" w:rsidRDefault="00503404" w:rsidP="00503404">
                            <w:pPr>
                              <w:spacing w:after="240" w:line="240" w:lineRule="auto"/>
                              <w:jc w:val="center"/>
                              <w:rPr>
                                <w:lang w:val="vi-VN"/>
                              </w:rPr>
                            </w:pPr>
                          </w:p>
                          <w:p w14:paraId="4A15C162" w14:textId="77777777" w:rsidR="00503404" w:rsidRDefault="00503404" w:rsidP="00503404">
                            <w:pPr>
                              <w:spacing w:line="240" w:lineRule="auto"/>
                              <w:jc w:val="center"/>
                              <w:rPr>
                                <w:lang w:val="vi-VN"/>
                              </w:rPr>
                            </w:pPr>
                          </w:p>
                          <w:p w14:paraId="3FA8AADD" w14:textId="77777777" w:rsidR="00503404" w:rsidRDefault="00503404" w:rsidP="00503404">
                            <w:pPr>
                              <w:spacing w:line="240" w:lineRule="auto"/>
                              <w:jc w:val="center"/>
                              <w:rPr>
                                <w:lang w:val="vi-VN"/>
                              </w:rPr>
                            </w:pPr>
                          </w:p>
                        </w:txbxContent>
                      </wps:txbx>
                      <wps:bodyPr spcFirstLastPara="1" vertOverflow="clip" horzOverflow="clip"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roundrect w14:anchorId="3E37D6D8" id="Rectangle: Rounded Corners 25" o:spid="_x0000_s1030" style="position:absolute;left:0;text-align:left;margin-left:303.65pt;margin-top:133.6pt;width:132pt;height:49.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">
                <v:stroke startarrowwidth="narrow" startarrowlength="short" endarrowwidth="narrow" endarrowlength="short"/>
                <v:textbox inset="2.53958mm,2.53958mm,2.53958mm,2.53958mm">
                  <w:txbxContent>
                    <w:p w14:paraId="24D8E731" w14:textId="77777777" w:rsidR="00503404" w:rsidRDefault="00503404" w:rsidP="00005D44">
                      <w:pPr>
                        <w:spacing w:after="0" w:line="240" w:lineRule="auto"/>
                        <w:jc w:val="center"/>
                        <w:rPr>
                          <w:lang w:val="vi-VN"/>
                        </w:rPr>
                      </w:pPr>
                      <w:r>
                        <w:rPr>
                          <w:rFonts w:eastAsia="Times New Roman" w:cs="Times New Roman"/>
                          <w:color w:val="000000"/>
                          <w:sz w:val="24"/>
                          <w:lang w:val="vi-VN"/>
                        </w:rPr>
                        <w:t>Value added</w:t>
                      </w:r>
                    </w:p>
                    <w:p w14:paraId="3029FB99" w14:textId="77777777" w:rsidR="00503404" w:rsidRDefault="00503404" w:rsidP="00503404">
                      <w:pPr>
                        <w:spacing w:line="240" w:lineRule="auto"/>
                        <w:jc w:val="center"/>
                        <w:rPr>
                          <w:lang w:val="vi-VN"/>
                        </w:rPr>
                      </w:pPr>
                      <w:r>
                        <w:rPr>
                          <w:rFonts w:eastAsia="Times New Roman" w:cs="Times New Roman"/>
                          <w:color w:val="000000"/>
                          <w:sz w:val="24"/>
                          <w:lang w:val="vi-VN"/>
                        </w:rPr>
                        <w:t>(ln_VA)</w:t>
                      </w:r>
                    </w:p>
                    <w:p w14:paraId="55A5EA48" w14:textId="77777777" w:rsidR="00503404" w:rsidRDefault="00503404" w:rsidP="00503404">
                      <w:pPr>
                        <w:spacing w:after="240" w:line="240" w:lineRule="auto"/>
                        <w:jc w:val="center"/>
                        <w:rPr>
                          <w:lang w:val="vi-VN"/>
                        </w:rPr>
                      </w:pPr>
                    </w:p>
                    <w:p w14:paraId="5919B3DB" w14:textId="77777777" w:rsidR="00503404" w:rsidRDefault="00503404" w:rsidP="00503404">
                      <w:pPr>
                        <w:spacing w:after="240" w:line="240" w:lineRule="auto"/>
                        <w:jc w:val="center"/>
                        <w:rPr>
                          <w:lang w:val="vi-VN"/>
                        </w:rPr>
                      </w:pPr>
                    </w:p>
                    <w:p w14:paraId="4A15C162" w14:textId="77777777" w:rsidR="00503404" w:rsidRDefault="00503404" w:rsidP="00503404">
                      <w:pPr>
                        <w:spacing w:line="240" w:lineRule="auto"/>
                        <w:jc w:val="center"/>
                        <w:rPr>
                          <w:lang w:val="vi-VN"/>
                        </w:rPr>
                      </w:pPr>
                    </w:p>
                    <w:p w14:paraId="3FA8AADD" w14:textId="77777777" w:rsidR="00503404" w:rsidRDefault="00503404" w:rsidP="00503404">
                      <w:pPr>
                        <w:spacing w:line="240" w:lineRule="auto"/>
                        <w:jc w:val="center"/>
                        <w:rPr>
                          <w:lang w:val="vi-VN"/>
                        </w:rPr>
                      </w:pPr>
                    </w:p>
                  </w:txbxContent>
                </v:textbox>
              </v:roundrect>
            </w:pict>
          </mc:Fallback>
        </mc:AlternateContent>
      </w:r>
      <w:r w:rsidRPr="00503404">
        <w:rPr>
          <w:b/>
          <w:bCs/>
          <w:i/>
          <w:iCs/>
        </w:rPr>
        <mc:AlternateContent>
          <mc:Choice Requires="wps">
            <w:drawing>
              <wp:anchor distT="0" distB="0" distL="114300" distR="114300" simplePos="0" relativeHeight="251668480" behindDoc="0" locked="0" layoutInCell="1" allowOverlap="1" wp14:anchorId="7F39F482" wp14:editId="2A3A92EA">
                <wp:simplePos x="0" y="0"/>
                <wp:positionH relativeFrom="column">
                  <wp:posOffset>1714500</wp:posOffset>
                </wp:positionH>
                <wp:positionV relativeFrom="paragraph">
                  <wp:posOffset>462280</wp:posOffset>
                </wp:positionV>
                <wp:extent cx="2141220" cy="1470660"/>
                <wp:effectExtent l="0" t="0" r="68580" b="53340"/>
                <wp:wrapNone/>
                <wp:docPr id="1249382234" name="Straight Arrow Connector 24"/>
                <wp:cNvGraphicFramePr/>
                <a:graphic xmlns:a="http://schemas.openxmlformats.org/drawingml/2006/main">
                  <a:graphicData uri="http://schemas.microsoft.com/office/word/2010/wordprocessingShape">
                    <wps:wsp>
                      <wps:cNvCnPr/>
                      <wps:spPr>
                        <a:xfrm>
                          <a:off x="0" y="0"/>
                          <a:ext cx="2141220" cy="1470660"/>
                        </a:xfrm>
                        <a:prstGeom prst="straightConnector1">
                          <a:avLst/>
                        </a:prstGeom>
                        <a:noFill/>
                        <a:ln w="9525" cap="flat" cmpd="sng">
                          <a:solidFill>
                            <a:srgbClr val="000000"/>
                          </a:solidFill>
                          <a:prstDash val="solid"/>
                          <a:round/>
                          <a:headEnd type="none" w="med" len="med"/>
                          <a:tailEnd type="triangle" w="med" len="med"/>
                        </a:ln>
                      </wps:spPr>
                      <wps:bodyPr/>
                    </wps:wsp>
                  </a:graphicData>
                </a:graphic>
                <wp14:sizeRelH relativeFrom="margin">
                  <wp14:pctWidth>0</wp14:pctWidth>
                </wp14:sizeRelH>
                <wp14:sizeRelV relativeFrom="margin">
                  <wp14:pctHeight>0</wp14:pctHeight>
                </wp14:sizeRelV>
              </wp:anchor>
            </w:drawing>
          </mc:Choice>
          <mc:Fallback>
            <w:pict>
              <v:shapetype w14:anchorId="1994AF86" id="_x0000_t32" coordsize="21600,21600" o:spt="32" o:oned="t" path="m,l21600,21600e" filled="f">
                <v:path arrowok="t" fillok="f" o:connecttype="none"/>
                <o:lock v:ext="edit" shapetype="t"/>
              </v:shapetype>
              <v:shape id="Straight Arrow Connector 24" o:spid="_x0000_s1026" type="#_x0000_t32" style="position:absolute;margin-left:135pt;margin-top:36.4pt;width:168.6pt;height:115.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">
                <v:stroke endarrow="block"/>
              </v:shape>
            </w:pict>
          </mc:Fallback>
        </mc:AlternateContent>
      </w:r>
      <w:r w:rsidRPr="00503404">
        <w:rPr>
          <w:b/>
          <w:bCs/>
          <w:i/>
          <w:iCs/>
        </w:rPr>
        <mc:AlternateContent>
          <mc:Choice Requires="wps">
            <w:drawing>
              <wp:anchor distT="0" distB="0" distL="114300" distR="114300" simplePos="0" relativeHeight="251669504" behindDoc="0" locked="0" layoutInCell="1" allowOverlap="1" wp14:anchorId="6D660979" wp14:editId="1F50D67F">
                <wp:simplePos x="0" y="0"/>
                <wp:positionH relativeFrom="column">
                  <wp:posOffset>1729740</wp:posOffset>
                </wp:positionH>
                <wp:positionV relativeFrom="paragraph">
                  <wp:posOffset>1422400</wp:posOffset>
                </wp:positionV>
                <wp:extent cx="2125980" cy="579120"/>
                <wp:effectExtent l="0" t="0" r="83820" b="68580"/>
                <wp:wrapNone/>
                <wp:docPr id="918035922" name="Straight Arrow Connector 23"/>
                <wp:cNvGraphicFramePr/>
                <a:graphic xmlns:a="http://schemas.openxmlformats.org/drawingml/2006/main">
                  <a:graphicData uri="http://schemas.microsoft.com/office/word/2010/wordprocessingShape">
                    <wps:wsp>
                      <wps:cNvCnPr/>
                      <wps:spPr>
                        <a:xfrm>
                          <a:off x="0" y="0"/>
                          <a:ext cx="2125980" cy="579120"/>
                        </a:xfrm>
                        <a:prstGeom prst="straightConnector1">
                          <a:avLst/>
                        </a:prstGeom>
                        <a:noFill/>
                        <a:ln w="9525" cap="flat" cmpd="sng">
                          <a:solidFill>
                            <a:srgbClr val="000000"/>
                          </a:solidFill>
                          <a:prstDash val="solid"/>
                          <a:round/>
                          <a:headEnd type="none" w="med" len="med"/>
                          <a:tailEnd type="triangle" w="med" len="med"/>
                        </a:ln>
                      </wps:spPr>
                      <wps:bodyPr/>
                    </wps:wsp>
                  </a:graphicData>
                </a:graphic>
                <wp14:sizeRelH relativeFrom="margin">
                  <wp14:pctWidth>0</wp14:pctWidth>
                </wp14:sizeRelH>
                <wp14:sizeRelV relativeFrom="margin">
                  <wp14:pctHeight>0</wp14:pctHeight>
                </wp14:sizeRelV>
              </wp:anchor>
            </w:drawing>
          </mc:Choice>
          <mc:Fallback>
            <w:pict>
              <v:shape w14:anchorId="3B01A378" id="Straight Arrow Connector 23" o:spid="_x0000_s1026" type="#_x0000_t32" style="position:absolute;margin-left:136.2pt;margin-top:112pt;width:167.4pt;height:45.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">
                <v:stroke endarrow="block"/>
              </v:shape>
            </w:pict>
          </mc:Fallback>
        </mc:AlternateContent>
      </w:r>
      <w:r w:rsidRPr="00503404">
        <w:rPr>
          <w:b/>
          <w:bCs/>
          <w:i/>
          <w:iCs/>
        </w:rPr>
        <mc:AlternateContent>
          <mc:Choice Requires="wps">
            <w:drawing>
              <wp:anchor distT="0" distB="0" distL="114300" distR="114300" simplePos="0" relativeHeight="251670528" behindDoc="0" locked="0" layoutInCell="1" allowOverlap="1" wp14:anchorId="7E8656AC" wp14:editId="5E676BA3">
                <wp:simplePos x="0" y="0"/>
                <wp:positionH relativeFrom="column">
                  <wp:posOffset>1729740</wp:posOffset>
                </wp:positionH>
                <wp:positionV relativeFrom="paragraph">
                  <wp:posOffset>2077720</wp:posOffset>
                </wp:positionV>
                <wp:extent cx="2125980" cy="304800"/>
                <wp:effectExtent l="0" t="57150" r="7620" b="19050"/>
                <wp:wrapNone/>
                <wp:docPr id="388396395" name="Straight Arrow Connector 22"/>
                <wp:cNvGraphicFramePr/>
                <a:graphic xmlns:a="http://schemas.openxmlformats.org/drawingml/2006/main">
                  <a:graphicData uri="http://schemas.microsoft.com/office/word/2010/wordprocessingShape">
                    <wps:wsp>
                      <wps:cNvCnPr/>
                      <wps:spPr>
                        <a:xfrm flipV="1">
                          <a:off x="0" y="0"/>
                          <a:ext cx="2125980" cy="304800"/>
                        </a:xfrm>
                        <a:prstGeom prst="straightConnector1">
                          <a:avLst/>
                        </a:prstGeom>
                        <a:noFill/>
                        <a:ln w="9525" cap="flat" cmpd="sng">
                          <a:solidFill>
                            <a:srgbClr val="000000"/>
                          </a:solidFill>
                          <a:prstDash val="solid"/>
                          <a:round/>
                          <a:headEnd type="none" w="med" len="med"/>
                          <a:tailEnd type="triangle" w="med" len="med"/>
                        </a:ln>
                      </wps:spPr>
                      <wps:bodyPr/>
                    </wps:wsp>
                  </a:graphicData>
                </a:graphic>
                <wp14:sizeRelH relativeFrom="margin">
                  <wp14:pctWidth>0</wp14:pctWidth>
                </wp14:sizeRelH>
                <wp14:sizeRelV relativeFrom="margin">
                  <wp14:pctHeight>0</wp14:pctHeight>
                </wp14:sizeRelV>
              </wp:anchor>
            </w:drawing>
          </mc:Choice>
          <mc:Fallback>
            <w:pict>
              <v:shape w14:anchorId="7C8C4DA0" id="Straight Arrow Connector 22" o:spid="_x0000_s1026" type="#_x0000_t32" style="position:absolute;margin-left:136.2pt;margin-top:163.6pt;width:167.4pt;height:24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">
                <v:stroke endarrow="block"/>
              </v:shape>
            </w:pict>
          </mc:Fallback>
        </mc:AlternateContent>
      </w:r>
      <w:r w:rsidRPr="00503404">
        <w:rPr>
          <w:b/>
          <w:bCs/>
          <w:i/>
          <w:iCs/>
        </w:rPr>
        <mc:AlternateContent>
          <mc:Choice Requires="wps">
            <w:drawing>
              <wp:anchor distT="0" distB="0" distL="114300" distR="114300" simplePos="0" relativeHeight="251671552" behindDoc="0" locked="0" layoutInCell="1" allowOverlap="1" wp14:anchorId="02B7FE19" wp14:editId="0B1CAC3A">
                <wp:simplePos x="0" y="0"/>
                <wp:positionH relativeFrom="column">
                  <wp:posOffset>1729740</wp:posOffset>
                </wp:positionH>
                <wp:positionV relativeFrom="paragraph">
                  <wp:posOffset>2153920</wp:posOffset>
                </wp:positionV>
                <wp:extent cx="2125980" cy="1226820"/>
                <wp:effectExtent l="0" t="38100" r="45720" b="30480"/>
                <wp:wrapNone/>
                <wp:docPr id="1561404905" name="Straight Arrow Connector 21"/>
                <wp:cNvGraphicFramePr/>
                <a:graphic xmlns:a="http://schemas.openxmlformats.org/drawingml/2006/main">
                  <a:graphicData uri="http://schemas.microsoft.com/office/word/2010/wordprocessingShape">
                    <wps:wsp>
                      <wps:cNvCnPr/>
                      <wps:spPr>
                        <a:xfrm flipV="1">
                          <a:off x="0" y="0"/>
                          <a:ext cx="2125980" cy="1226820"/>
                        </a:xfrm>
                        <a:prstGeom prst="straightConnector1">
                          <a:avLst/>
                        </a:prstGeom>
                        <a:noFill/>
                        <a:ln w="9525" cap="flat" cmpd="sng">
                          <a:solidFill>
                            <a:srgbClr val="000000"/>
                          </a:solidFill>
                          <a:prstDash val="solid"/>
                          <a:round/>
                          <a:headEnd type="none" w="med" len="med"/>
                          <a:tailEnd type="triangle" w="med" len="med"/>
                        </a:ln>
                      </wps:spPr>
                      <wps:bodyPr/>
                    </wps:wsp>
                  </a:graphicData>
                </a:graphic>
                <wp14:sizeRelH relativeFrom="margin">
                  <wp14:pctWidth>0</wp14:pctWidth>
                </wp14:sizeRelH>
                <wp14:sizeRelV relativeFrom="margin">
                  <wp14:pctHeight>0</wp14:pctHeight>
                </wp14:sizeRelV>
              </wp:anchor>
            </w:drawing>
          </mc:Choice>
          <mc:Fallback>
            <w:pict>
              <v:shape w14:anchorId="2225DFB3" id="Straight Arrow Connector 21" o:spid="_x0000_s1026" type="#_x0000_t32" style="position:absolute;margin-left:136.2pt;margin-top:169.6pt;width:167.4pt;height:96.6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">
                <v:stroke endarrow="block"/>
              </v:shape>
            </w:pict>
          </mc:Fallback>
        </mc:AlternateContent>
      </w:r>
      <w:r w:rsidRPr="00503404">
        <w:rPr>
          <w:b/>
          <w:bCs/>
          <w:i/>
          <w:iCs/>
        </w:rPr>
        <mc:AlternateContent>
          <mc:Choice Requires="wps">
            <w:drawing>
              <wp:anchor distT="0" distB="0" distL="114300" distR="114300" simplePos="0" relativeHeight="251673600" behindDoc="0" locked="0" layoutInCell="1" allowOverlap="1" wp14:anchorId="679BB110" wp14:editId="161D37DE">
                <wp:simplePos x="0" y="0"/>
                <wp:positionH relativeFrom="column">
                  <wp:posOffset>2400300</wp:posOffset>
                </wp:positionH>
                <wp:positionV relativeFrom="paragraph">
                  <wp:posOffset>835660</wp:posOffset>
                </wp:positionV>
                <wp:extent cx="762000" cy="266700"/>
                <wp:effectExtent l="0" t="152400" r="0" b="152400"/>
                <wp:wrapNone/>
                <wp:docPr id="2147181549" name="Text Box 20"/>
                <wp:cNvGraphicFramePr/>
                <a:graphic xmlns:a="http://schemas.openxmlformats.org/drawingml/2006/main">
                  <a:graphicData uri="http://schemas.microsoft.com/office/word/2010/wordprocessingShape">
                    <wps:wsp>
                      <wps:cNvSpPr txBox="1"/>
                      <wps:spPr>
                        <a:xfrm rot="2082149">
                          <a:off x="0" y="0"/>
                          <a:ext cx="762000" cy="2667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4AFA718" w14:textId="77777777" w:rsidR="00503404" w:rsidRDefault="00503404" w:rsidP="00503404">
                            <w:pPr>
                              <w:rPr>
                                <w:rFonts w:cs="Times New Roman"/>
                                <w:sz w:val="24"/>
                              </w:rPr>
                            </w:pPr>
                            <w:r>
                              <w:rPr>
                                <w:rFonts w:cs="Times New Roman"/>
                                <w:sz w:val="24"/>
                              </w:rPr>
                              <w:t>H1 (+)</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679BB110" id="_x0000_t202" coordsize="21600,21600" o:spt="202" path="m,l,21600r21600,l21600,xe">
                <v:stroke joinstyle="miter"/>
                <v:path gradientshapeok="t" o:connecttype="rect"/>
              </v:shapetype>
              <v:shape id="Text Box 20" o:spid="_x0000_s1031" type="#_x0000_t202" style="position:absolute;left:0;text-align:left;margin-left:189pt;margin-top:65.8pt;width:60pt;height:21pt;rotation:2274262fd;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" filled="f" stroked="f">
                <v:textbox>
                  <w:txbxContent>
                    <w:p w14:paraId="44AFA718" w14:textId="77777777" w:rsidR="00503404" w:rsidRDefault="00503404" w:rsidP="00503404">
                      <w:pPr>
                        <w:rPr>
                          <w:rFonts w:cs="Times New Roman"/>
                          <w:sz w:val="24"/>
                        </w:rPr>
                      </w:pPr>
                      <w:r>
                        <w:rPr>
                          <w:rFonts w:cs="Times New Roman"/>
                          <w:sz w:val="24"/>
                        </w:rPr>
                        <w:t>H1 (+)</w:t>
                      </w:r>
                    </w:p>
                  </w:txbxContent>
                </v:textbox>
              </v:shape>
            </w:pict>
          </mc:Fallback>
        </mc:AlternateContent>
      </w:r>
      <w:r w:rsidRPr="00503404">
        <w:rPr>
          <w:b/>
          <w:bCs/>
          <w:i/>
          <w:iCs/>
        </w:rPr>
        <mc:AlternateContent>
          <mc:Choice Requires="wps">
            <w:drawing>
              <wp:anchor distT="0" distB="0" distL="114300" distR="114300" simplePos="0" relativeHeight="251674624" behindDoc="0" locked="0" layoutInCell="1" allowOverlap="1" wp14:anchorId="5AE4A48E" wp14:editId="5E059E01">
                <wp:simplePos x="0" y="0"/>
                <wp:positionH relativeFrom="column">
                  <wp:posOffset>2117090</wp:posOffset>
                </wp:positionH>
                <wp:positionV relativeFrom="paragraph">
                  <wp:posOffset>1350645</wp:posOffset>
                </wp:positionV>
                <wp:extent cx="762000" cy="266700"/>
                <wp:effectExtent l="0" t="76200" r="0" b="76200"/>
                <wp:wrapNone/>
                <wp:docPr id="1279580066" name="Text Box 19"/>
                <wp:cNvGraphicFramePr/>
                <a:graphic xmlns:a="http://schemas.openxmlformats.org/drawingml/2006/main">
                  <a:graphicData uri="http://schemas.microsoft.com/office/word/2010/wordprocessingShape">
                    <wps:wsp>
                      <wps:cNvSpPr txBox="1"/>
                      <wps:spPr>
                        <a:xfrm rot="1035500">
                          <a:off x="0" y="0"/>
                          <a:ext cx="762000" cy="2667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1AA1026" w14:textId="77777777" w:rsidR="00503404" w:rsidRDefault="00503404" w:rsidP="00503404">
                            <w:pPr>
                              <w:rPr>
                                <w:rFonts w:cs="Times New Roman"/>
                                <w:sz w:val="24"/>
                              </w:rPr>
                            </w:pPr>
                            <w:r>
                              <w:rPr>
                                <w:rFonts w:cs="Times New Roman"/>
                                <w:sz w:val="24"/>
                              </w:rPr>
                              <w:t>H2 (+)</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E4A48E" id="Text Box 19" o:spid="_x0000_s1032" type="#_x0000_t202" style="position:absolute;left:0;text-align:left;margin-left:166.7pt;margin-top:106.35pt;width:60pt;height:21pt;rotation:1131042fd;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" filled="f" stroked="f">
                <v:textbox>
                  <w:txbxContent>
                    <w:p w14:paraId="21AA1026" w14:textId="77777777" w:rsidR="00503404" w:rsidRDefault="00503404" w:rsidP="00503404">
                      <w:pPr>
                        <w:rPr>
                          <w:rFonts w:cs="Times New Roman"/>
                          <w:sz w:val="24"/>
                        </w:rPr>
                      </w:pPr>
                      <w:r>
                        <w:rPr>
                          <w:rFonts w:cs="Times New Roman"/>
                          <w:sz w:val="24"/>
                        </w:rPr>
                        <w:t>H2 (+)</w:t>
                      </w:r>
                    </w:p>
                  </w:txbxContent>
                </v:textbox>
              </v:shape>
            </w:pict>
          </mc:Fallback>
        </mc:AlternateContent>
      </w:r>
      <w:r w:rsidRPr="00503404">
        <w:rPr>
          <w:b/>
          <w:bCs/>
          <w:i/>
          <w:iCs/>
        </w:rPr>
        <mc:AlternateContent>
          <mc:Choice Requires="wps">
            <w:drawing>
              <wp:anchor distT="0" distB="0" distL="114300" distR="114300" simplePos="0" relativeHeight="251675648" behindDoc="0" locked="0" layoutInCell="1" allowOverlap="1" wp14:anchorId="1089C217" wp14:editId="3C331248">
                <wp:simplePos x="0" y="0"/>
                <wp:positionH relativeFrom="column">
                  <wp:posOffset>2011045</wp:posOffset>
                </wp:positionH>
                <wp:positionV relativeFrom="paragraph">
                  <wp:posOffset>2041525</wp:posOffset>
                </wp:positionV>
                <wp:extent cx="762000" cy="266700"/>
                <wp:effectExtent l="0" t="38100" r="0" b="38100"/>
                <wp:wrapNone/>
                <wp:docPr id="1029569111" name="Text Box 18"/>
                <wp:cNvGraphicFramePr/>
                <a:graphic xmlns:a="http://schemas.openxmlformats.org/drawingml/2006/main">
                  <a:graphicData uri="http://schemas.microsoft.com/office/word/2010/wordprocessingShape">
                    <wps:wsp>
                      <wps:cNvSpPr txBox="1"/>
                      <wps:spPr>
                        <a:xfrm rot="21152552">
                          <a:off x="0" y="0"/>
                          <a:ext cx="762000" cy="2667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3A3FC6" w14:textId="77777777" w:rsidR="00503404" w:rsidRDefault="00503404" w:rsidP="00503404">
                            <w:pPr>
                              <w:rPr>
                                <w:rFonts w:cs="Times New Roman"/>
                                <w:sz w:val="24"/>
                              </w:rPr>
                            </w:pPr>
                            <w:r>
                              <w:rPr>
                                <w:rFonts w:cs="Times New Roman"/>
                                <w:sz w:val="24"/>
                              </w:rPr>
                              <w:t>H3 (-)</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089C217" id="Text Box 18" o:spid="_x0000_s1033" type="#_x0000_t202" style="position:absolute;left:0;text-align:left;margin-left:158.35pt;margin-top:160.75pt;width:60pt;height:21pt;rotation:-488733fd;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" filled="f" stroked="f">
                <v:textbox>
                  <w:txbxContent>
                    <w:p w14:paraId="143A3FC6" w14:textId="77777777" w:rsidR="00503404" w:rsidRDefault="00503404" w:rsidP="00503404">
                      <w:pPr>
                        <w:rPr>
                          <w:rFonts w:cs="Times New Roman"/>
                          <w:sz w:val="24"/>
                        </w:rPr>
                      </w:pPr>
                      <w:r>
                        <w:rPr>
                          <w:rFonts w:cs="Times New Roman"/>
                          <w:sz w:val="24"/>
                        </w:rPr>
                        <w:t>H3 (-)</w:t>
                      </w:r>
                    </w:p>
                  </w:txbxContent>
                </v:textbox>
              </v:shape>
            </w:pict>
          </mc:Fallback>
        </mc:AlternateContent>
      </w:r>
      <w:r w:rsidRPr="00503404">
        <w:rPr>
          <w:b/>
          <w:bCs/>
          <w:i/>
          <w:iCs/>
        </w:rPr>
        <mc:AlternateContent>
          <mc:Choice Requires="wps">
            <w:drawing>
              <wp:anchor distT="0" distB="0" distL="114300" distR="114300" simplePos="0" relativeHeight="251676672" behindDoc="0" locked="0" layoutInCell="1" allowOverlap="1" wp14:anchorId="0FE7B26B" wp14:editId="4E6D56A5">
                <wp:simplePos x="0" y="0"/>
                <wp:positionH relativeFrom="column">
                  <wp:posOffset>2124710</wp:posOffset>
                </wp:positionH>
                <wp:positionV relativeFrom="paragraph">
                  <wp:posOffset>2736215</wp:posOffset>
                </wp:positionV>
                <wp:extent cx="762000" cy="266700"/>
                <wp:effectExtent l="0" t="133350" r="0" b="133350"/>
                <wp:wrapNone/>
                <wp:docPr id="135431804" name="Text Box 17"/>
                <wp:cNvGraphicFramePr/>
                <a:graphic xmlns:a="http://schemas.openxmlformats.org/drawingml/2006/main">
                  <a:graphicData uri="http://schemas.microsoft.com/office/word/2010/wordprocessingShape">
                    <wps:wsp>
                      <wps:cNvSpPr txBox="1"/>
                      <wps:spPr>
                        <a:xfrm rot="19824803">
                          <a:off x="0" y="0"/>
                          <a:ext cx="762000" cy="2667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AD4ABA" w14:textId="77777777" w:rsidR="00503404" w:rsidRDefault="00503404" w:rsidP="00503404">
                            <w:pPr>
                              <w:rPr>
                                <w:rFonts w:cs="Times New Roman"/>
                                <w:sz w:val="24"/>
                              </w:rPr>
                            </w:pPr>
                            <w:r>
                              <w:rPr>
                                <w:rFonts w:cs="Times New Roman"/>
                                <w:sz w:val="24"/>
                              </w:rPr>
                              <w:t>H4 (+)</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0FE7B26B" id="Text Box 17" o:spid="_x0000_s1034" type="#_x0000_t202" style="position:absolute;left:0;text-align:left;margin-left:167.3pt;margin-top:215.45pt;width:60pt;height:21pt;rotation:-1938989fd;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" filled="f" stroked="f">
                <v:textbox>
                  <w:txbxContent>
                    <w:p w14:paraId="19AD4ABA" w14:textId="77777777" w:rsidR="00503404" w:rsidRDefault="00503404" w:rsidP="00503404">
                      <w:pPr>
                        <w:rPr>
                          <w:rFonts w:cs="Times New Roman"/>
                          <w:sz w:val="24"/>
                        </w:rPr>
                      </w:pPr>
                      <w:r>
                        <w:rPr>
                          <w:rFonts w:cs="Times New Roman"/>
                          <w:sz w:val="24"/>
                        </w:rPr>
                        <w:t>H4 (+)</w:t>
                      </w:r>
                    </w:p>
                  </w:txbxContent>
                </v:textbox>
              </v:shape>
            </w:pict>
          </mc:Fallback>
        </mc:AlternateContent>
      </w:r>
    </w:p>
    <w:p w14:paraId="4D046265" w14:textId="77777777" w:rsidR="00503404" w:rsidRPr="00503404" w:rsidRDefault="00503404" w:rsidP="002F0938">
      <w:pPr>
        <w:ind w:firstLine="567"/>
        <w:rPr>
          <w:b/>
          <w:bCs/>
          <w:i/>
          <w:iCs/>
        </w:rPr>
      </w:pPr>
    </w:p>
    <w:p w14:paraId="3C3F8E24" w14:textId="77777777" w:rsidR="00503404" w:rsidRPr="00503404" w:rsidRDefault="00503404" w:rsidP="002F0938">
      <w:pPr>
        <w:ind w:firstLine="567"/>
        <w:rPr>
          <w:b/>
          <w:bCs/>
          <w:i/>
          <w:iCs/>
        </w:rPr>
      </w:pPr>
    </w:p>
    <w:p w14:paraId="6D3CBF8F" w14:textId="77777777" w:rsidR="00503404" w:rsidRPr="00503404" w:rsidRDefault="00503404" w:rsidP="002F0938">
      <w:pPr>
        <w:ind w:firstLine="567"/>
        <w:rPr>
          <w:b/>
          <w:bCs/>
          <w:i/>
          <w:iCs/>
        </w:rPr>
      </w:pPr>
    </w:p>
    <w:p w14:paraId="4E8DD1E6" w14:textId="77777777" w:rsidR="00503404" w:rsidRPr="00503404" w:rsidRDefault="00503404" w:rsidP="002F0938">
      <w:pPr>
        <w:ind w:firstLine="567"/>
        <w:rPr>
          <w:b/>
          <w:bCs/>
          <w:i/>
          <w:iCs/>
        </w:rPr>
      </w:pPr>
    </w:p>
    <w:p w14:paraId="31BA559F" w14:textId="45A4C593" w:rsidR="00503404" w:rsidRPr="00503404" w:rsidRDefault="00503404" w:rsidP="002F0938">
      <w:pPr>
        <w:ind w:firstLine="567"/>
        <w:rPr>
          <w:b/>
          <w:bCs/>
          <w:i/>
          <w:iCs/>
        </w:rPr>
      </w:pPr>
    </w:p>
    <w:p w14:paraId="54739245" w14:textId="77777777" w:rsidR="00503404" w:rsidRPr="00503404" w:rsidRDefault="00503404" w:rsidP="002F0938">
      <w:pPr>
        <w:ind w:firstLine="567"/>
        <w:rPr>
          <w:b/>
          <w:bCs/>
          <w:i/>
          <w:iCs/>
        </w:rPr>
      </w:pPr>
    </w:p>
    <w:p w14:paraId="70BF5547" w14:textId="77777777" w:rsidR="00503404" w:rsidRPr="00503404" w:rsidRDefault="00503404" w:rsidP="002F0938">
      <w:pPr>
        <w:ind w:firstLine="567"/>
        <w:rPr>
          <w:b/>
          <w:bCs/>
          <w:i/>
          <w:iCs/>
        </w:rPr>
      </w:pPr>
    </w:p>
    <w:p w14:paraId="77377A6D" w14:textId="77777777" w:rsidR="00503404" w:rsidRPr="00503404" w:rsidRDefault="00503404" w:rsidP="002F0938">
      <w:pPr>
        <w:ind w:firstLine="567"/>
        <w:rPr>
          <w:b/>
          <w:bCs/>
          <w:i/>
          <w:iCs/>
        </w:rPr>
      </w:pPr>
    </w:p>
    <w:p w14:paraId="2660AEB2" w14:textId="77777777" w:rsidR="00503404" w:rsidRPr="00503404" w:rsidRDefault="00503404" w:rsidP="002F0938">
      <w:pPr>
        <w:ind w:firstLine="567"/>
        <w:rPr>
          <w:b/>
          <w:bCs/>
          <w:i/>
          <w:iCs/>
        </w:rPr>
      </w:pPr>
    </w:p>
    <w:p w14:paraId="661AA952" w14:textId="77777777" w:rsidR="00503404" w:rsidRPr="00503404" w:rsidRDefault="00503404" w:rsidP="002F0938">
      <w:pPr>
        <w:ind w:firstLine="567"/>
        <w:rPr>
          <w:b/>
          <w:bCs/>
          <w:i/>
          <w:iCs/>
        </w:rPr>
      </w:pPr>
    </w:p>
    <w:p w14:paraId="271D0ABC" w14:textId="660005C0" w:rsidR="00503404" w:rsidRPr="00503404" w:rsidRDefault="00503404" w:rsidP="002F0938">
      <w:pPr>
        <w:ind w:firstLine="567"/>
        <w:rPr>
          <w:b/>
          <w:bCs/>
          <w:i/>
          <w:iCs/>
        </w:rPr>
      </w:pPr>
    </w:p>
    <w:p w14:paraId="203196FB" w14:textId="57CB2565" w:rsidR="00503404" w:rsidRPr="00503404" w:rsidRDefault="00503404" w:rsidP="00A911CC">
      <w:pPr>
        <w:spacing w:after="0"/>
        <w:jc w:val="both"/>
        <w:rPr>
          <w:sz w:val="22"/>
          <w:szCs w:val="22"/>
        </w:rPr>
      </w:pPr>
      <w:r w:rsidRPr="00D83E10">
        <w:rPr>
          <w:b/>
          <w:bCs/>
          <w:sz w:val="22"/>
          <w:szCs w:val="22"/>
        </w:rPr>
        <w:t>Figure 1.</w:t>
      </w:r>
      <w:r w:rsidRPr="00D83E10">
        <w:rPr>
          <w:sz w:val="22"/>
          <w:szCs w:val="22"/>
        </w:rPr>
        <w:t xml:space="preserve"> </w:t>
      </w:r>
      <w:r w:rsidR="00904C41" w:rsidRPr="00D83E10">
        <w:rPr>
          <w:sz w:val="22"/>
          <w:szCs w:val="22"/>
        </w:rPr>
        <w:t>Conceptual framework</w:t>
      </w:r>
    </w:p>
    <w:p w14:paraId="07379631" w14:textId="43DB4604" w:rsidR="00503404" w:rsidRPr="00441C7F" w:rsidRDefault="00503404" w:rsidP="00A911CC">
      <w:pPr>
        <w:jc w:val="both"/>
        <w:rPr>
          <w:sz w:val="22"/>
          <w:szCs w:val="22"/>
        </w:rPr>
      </w:pPr>
      <w:r w:rsidRPr="00503404">
        <w:rPr>
          <w:b/>
          <w:bCs/>
          <w:sz w:val="22"/>
          <w:szCs w:val="22"/>
          <w:lang w:val="vi-VN"/>
        </w:rPr>
        <w:t>Source</w:t>
      </w:r>
      <w:r w:rsidR="00904C41" w:rsidRPr="00D83E10">
        <w:rPr>
          <w:b/>
          <w:bCs/>
          <w:sz w:val="22"/>
          <w:szCs w:val="22"/>
        </w:rPr>
        <w:t>(s)</w:t>
      </w:r>
      <w:r w:rsidRPr="00503404">
        <w:rPr>
          <w:b/>
          <w:bCs/>
          <w:sz w:val="22"/>
          <w:szCs w:val="22"/>
          <w:lang w:val="vi-VN"/>
        </w:rPr>
        <w:t>:</w:t>
      </w:r>
      <w:r w:rsidRPr="00503404">
        <w:rPr>
          <w:sz w:val="22"/>
          <w:szCs w:val="22"/>
          <w:lang w:val="vi-VN"/>
        </w:rPr>
        <w:t xml:space="preserve"> Authors’ compilation based on production theory, IO theory, and institutional economics.</w:t>
      </w:r>
    </w:p>
    <w:p w14:paraId="0F3E6863" w14:textId="77777777" w:rsidR="00AB20D8" w:rsidRDefault="00AB20D8" w:rsidP="00A911CC">
      <w:pPr>
        <w:jc w:val="both"/>
      </w:pPr>
      <w:r>
        <w:t>Firm performance in this study is measured by firm-level value added which serves as a comprehensive indicator of economic value creation. In classical production theory, value added is defined as the net output generated by a firm after accounting for the cost of intermediate inputs (Jones et al., 2020). It represents the additional value created through the production processing by combining primary factors such as capital and labor. From the macroeconomic perspective, value added is also the fundamental building block in gross Domestic Product (GDP) which reflects the contribution of individual firms and industries to overall economic activity.</w:t>
      </w:r>
    </w:p>
    <w:p w14:paraId="68374A3F" w14:textId="77777777" w:rsidR="00AB20D8" w:rsidRDefault="00AB20D8" w:rsidP="002F0938">
      <w:pPr>
        <w:ind w:firstLine="567"/>
        <w:jc w:val="both"/>
      </w:pPr>
      <w:r>
        <w:t xml:space="preserve">In firm-level empirical analysis, value added is widely used as a proxy of productivity in firm performance as it captures the efficiency with which firm transforms input into output. Unlike gross output or revenue, value added excludes the cost of Intermediate Good as a result it isolates the firm’s own contribution to the production. This makes it particularly suitable for estimating the production function and for analyzing input </w:t>
      </w:r>
      <w:r>
        <w:lastRenderedPageBreak/>
        <w:t>elasticities. Following previous empirical studies, this paper utilizes the value-added measure for firm productivity in the context of a developing market.</w:t>
      </w:r>
    </w:p>
    <w:p w14:paraId="2C283A24" w14:textId="77777777" w:rsidR="00AB20D8" w:rsidRDefault="00AB20D8" w:rsidP="002F0938">
      <w:pPr>
        <w:ind w:firstLine="567"/>
        <w:jc w:val="both"/>
      </w:pPr>
      <w:r>
        <w:t>In this study, value added is measured following standard accounting practices as the sum of Net Profit, Labor Compensation, Depreciation and Taxes that together reflect the total economic value generated by the firm (Niaud, 1984; Oh, 1995; Park, 2010; Li et. Al, 2017; Chen, 2017). This measure ensures consistency with enterprise-level data and comparability across firms and overtime. To facilitate econometric estimation and reduce skewness, value added is transformed to its natural logarithm form.</w:t>
      </w:r>
    </w:p>
    <w:p w14:paraId="1E4B3618" w14:textId="77777777" w:rsidR="00AB20D8" w:rsidRDefault="00AB20D8" w:rsidP="002F0938">
      <w:pPr>
        <w:ind w:firstLine="567"/>
        <w:jc w:val="both"/>
      </w:pPr>
      <w:r>
        <w:t>Building on this definition, firm level value added is modelled as outcome of both internal production inputs and external economic conditions. This study develops a multidimensional theoretical framework integrating microeconomic production theory, industrial organization theory and institutional economics to explain firm level value creation of Vietnam’s seafood processing industry.</w:t>
      </w:r>
    </w:p>
    <w:p w14:paraId="46670757" w14:textId="77777777" w:rsidR="00AB20D8" w:rsidRDefault="00AB20D8" w:rsidP="002F0938">
      <w:pPr>
        <w:ind w:firstLine="567"/>
        <w:jc w:val="both"/>
      </w:pPr>
      <w:r>
        <w:t>At the firm level, this relationship is rooted on the basis of the Cobb-Doughlas production theory. According to this theory, output is produced through the combination of capital and the use of labor under the assumption of a given technology level. Within this framework, the efficiency with which the firm allocates and utilizes input determines its productivity and value added. Moreover, capital investment plays a critical role in enhancing production capacity and operational efficiency, especially in capital intensive stages of the production process such as processing, storage and logistics. Based on empirical evidence in the field of developing economies, capital accumulated improves the productivity and levels of output from the firm (Nguyen et al., 20 21). However, some empirical studies also assert that excessive capital investment without efficient usage may result in diminishing returns, especially in the case of industries with limited technological capabilities.</w:t>
      </w:r>
    </w:p>
    <w:p w14:paraId="79917F86" w14:textId="77777777" w:rsidR="00AB20D8" w:rsidRDefault="00AB20D8" w:rsidP="002F0938">
      <w:pPr>
        <w:ind w:firstLine="567"/>
        <w:jc w:val="both"/>
      </w:pPr>
      <w:r>
        <w:t>In the case of the seafood processing industry, the firms rely extensively on the use of machinery, refrigeration systems and cold chain logistics in enhancing the quality of the product and ensuring compliance with international standards. For this reason, firms with increased capital investments will be in a better position to enhance the efficiency in their operations and generate higher levels of value added. Based on the above theoretical basis and empirical considerations in the developing economy, the following hypothesis is proposed.</w:t>
      </w:r>
    </w:p>
    <w:p w14:paraId="5DD63F99" w14:textId="77777777" w:rsidR="00AB20D8" w:rsidRPr="000626EB" w:rsidRDefault="00AB20D8" w:rsidP="002F0938">
      <w:pPr>
        <w:ind w:firstLine="567"/>
        <w:jc w:val="both"/>
        <w:rPr>
          <w:i/>
          <w:iCs/>
        </w:rPr>
      </w:pPr>
      <w:r w:rsidRPr="000626EB">
        <w:rPr>
          <w:i/>
          <w:iCs/>
        </w:rPr>
        <w:t>H1: The capital investment positively affects firm value added.</w:t>
      </w:r>
    </w:p>
    <w:p w14:paraId="7F52BD99" w14:textId="77777777" w:rsidR="00AB20D8" w:rsidRDefault="00AB20D8" w:rsidP="002F0938">
      <w:pPr>
        <w:ind w:firstLine="567"/>
        <w:jc w:val="both"/>
      </w:pPr>
      <w:r>
        <w:lastRenderedPageBreak/>
        <w:t>Labor is another crucial input in production especially in labor intensive industries such as the seafood industry. The production process in the seafood industry involves several stages such as sorting, cleaning and packaging, which require human input. From the perspective of production theory, labor has the ability to positively contribute to output. However, the marginal product of labor is dependent on skill levels and complimenting technology. In addition, empirical studies in developing economies have shown that the expansion of the labor force normally increases output while the effect is limited in the case where the labor force consists predominantly of low-skilled workers (Ahmed et a 1, 2010).</w:t>
      </w:r>
    </w:p>
    <w:p w14:paraId="2440A1CD" w14:textId="77777777" w:rsidR="00AB20D8" w:rsidRDefault="00AB20D8" w:rsidP="002F0938">
      <w:pPr>
        <w:ind w:firstLine="567"/>
        <w:jc w:val="both"/>
      </w:pPr>
      <w:r>
        <w:t>In the Vietnamese seafood processing industry, the availability of labor and the characteristics of production processes would suggest that labor force size remains a primary determinant in output levels. However, the relatively low level of human capital may limit the marginal productivity of labor. As such, the expected relationship between labor and value added would remain positive but may be weaker compared with that of capital. Given these considerations, this study sets out the second hypothesis as follows:</w:t>
      </w:r>
    </w:p>
    <w:p w14:paraId="5E8BFBD4" w14:textId="65BABDA7" w:rsidR="00AB20D8" w:rsidRPr="000626EB" w:rsidRDefault="00AB20D8" w:rsidP="002F0938">
      <w:pPr>
        <w:ind w:firstLine="567"/>
        <w:jc w:val="both"/>
        <w:rPr>
          <w:i/>
          <w:iCs/>
        </w:rPr>
      </w:pPr>
      <w:r w:rsidRPr="000626EB">
        <w:rPr>
          <w:i/>
          <w:iCs/>
        </w:rPr>
        <w:t>H2: Labor input positively influences firm's value added.</w:t>
      </w:r>
    </w:p>
    <w:p w14:paraId="3B48E35C" w14:textId="77777777" w:rsidR="00AB20D8" w:rsidRDefault="00AB20D8" w:rsidP="002F0938">
      <w:pPr>
        <w:ind w:firstLine="567"/>
        <w:jc w:val="both"/>
      </w:pPr>
      <w:r>
        <w:t xml:space="preserve">Additional to firm-level production inputs, firm performance may also be affected by the competitive structure of the industry. Industrial organization theory, particularly the Structure-Conduct-Performance (SCP) paradigm, suggests that market structure plays a significant role in determining firm behavior and economic outcomes in the industry (Imel &amp; Helmberger, 1971). Specifically, concentration of output within the industry is measured by the degree to which the output is led by a small number of firms and is typically measured by the Herfindahl-Hilirschman Index (HHI). The relationship of market concentration and firm performance remains debate in theory. On the one hand, higher concentration may improve firm performance through the benefit of economies of Scale. Firms are also likely to gain higher profitability given the increase in their market power within a more concentrated industry. On a different hand, the so-called X-inefficiency hypothesis (Leibenstein, 1966) posits that lower competitive pressure may lead firm to diminish their incentive to minimize costs, to innovate and to improve efficiency. In developing economics, empirical evidence has increased in favor of the latter perspective indicating that competitive pressure may play an important role in supporting productivity improvements. In particular, firms in the export-oriented food industries such a seafood processing may face extreme competition on the international market. Thus the competitive structure within the domestic industry is expected to exert considerable influence on Firm-level productivity, through enhanced incentives for firms to adopt a better technology and </w:t>
      </w:r>
      <w:r>
        <w:lastRenderedPageBreak/>
        <w:t>to engage in better operational practices. Given these theoretical arguments and empirical findings, the following hypothesis is proposed:</w:t>
      </w:r>
    </w:p>
    <w:p w14:paraId="7647171C" w14:textId="27935B4B" w:rsidR="00AB20D8" w:rsidRPr="000626EB" w:rsidRDefault="00AB20D8" w:rsidP="002F0938">
      <w:pPr>
        <w:ind w:firstLine="567"/>
        <w:jc w:val="both"/>
        <w:rPr>
          <w:i/>
          <w:iCs/>
        </w:rPr>
      </w:pPr>
      <w:r w:rsidRPr="000626EB">
        <w:rPr>
          <w:i/>
          <w:iCs/>
        </w:rPr>
        <w:t>H3: Higher the concentration in the market negatively affects firm value added.</w:t>
      </w:r>
    </w:p>
    <w:p w14:paraId="204E9372" w14:textId="77777777" w:rsidR="00AB20D8" w:rsidRDefault="00AB20D8" w:rsidP="002F0938">
      <w:pPr>
        <w:ind w:firstLine="567"/>
        <w:jc w:val="both"/>
      </w:pPr>
      <w:r>
        <w:t>In addition to the effects of market structure, the institutional environment is an important determinant of firm performance. In institutional économique, quality of governance, regulation efficiency and administrative transparency are the key determinants of the conditions that dictate the performance of firms. Institutional quality differences may impact the firm’s transaction costs, access to resources and the efficiency of business operations.</w:t>
      </w:r>
    </w:p>
    <w:p w14:paraId="017B4313" w14:textId="77777777" w:rsidR="00AB20D8" w:rsidRDefault="00AB20D8" w:rsidP="002F0938">
      <w:pPr>
        <w:ind w:firstLine="567"/>
        <w:jc w:val="both"/>
      </w:pPr>
      <w:r>
        <w:t>In the context of Vietnam, Provincial Competitivity Index (PCI) is the popular proxy for the institutional quality which captures the various factors which are of concerns of enterprises in doing their business in a province including transparency, entry costs and implementation of policies. Furthermore, empirical studies suggest that improvement of the institutional quality has a positive impact on the productivity of firms due to a reduction in administrative barriers and access to resources (Nguyen et. Al. 2021).</w:t>
      </w:r>
    </w:p>
    <w:p w14:paraId="70C8EE64" w14:textId="77777777" w:rsidR="00AB20D8" w:rsidRDefault="00AB20D8" w:rsidP="002F0938">
      <w:pPr>
        <w:ind w:firstLine="567"/>
        <w:jc w:val="both"/>
      </w:pPr>
      <w:r>
        <w:t>However, the impact of institutional quality is not always straightforward. The improvement of the business environment decreases entry barriers and results in increased competition which would reduce firm performance in the short term. This dual effect suggests that the relationship between institutional qualities and firm performance can be complex and varies depending on the characteristics and competitiveness of the industry. Based also on the above considerations, the following hypothesis is proposed:</w:t>
      </w:r>
    </w:p>
    <w:p w14:paraId="676E5EE6" w14:textId="483649D1" w:rsidR="00AB20D8" w:rsidRPr="000626EB" w:rsidRDefault="00AB20D8" w:rsidP="002F0938">
      <w:pPr>
        <w:ind w:firstLine="567"/>
        <w:jc w:val="both"/>
        <w:rPr>
          <w:i/>
          <w:iCs/>
        </w:rPr>
      </w:pPr>
      <w:r w:rsidRPr="000626EB">
        <w:rPr>
          <w:i/>
          <w:iCs/>
        </w:rPr>
        <w:t xml:space="preserve">H4: </w:t>
      </w:r>
      <w:r w:rsidR="000626EB">
        <w:rPr>
          <w:i/>
          <w:iCs/>
        </w:rPr>
        <w:t>I</w:t>
      </w:r>
      <w:r w:rsidRPr="000626EB">
        <w:rPr>
          <w:i/>
          <w:iCs/>
        </w:rPr>
        <w:t>nstitutional quality positively impacts on firm value added</w:t>
      </w:r>
    </w:p>
    <w:p w14:paraId="103B8A94" w14:textId="77777777" w:rsidR="00AB20D8" w:rsidRDefault="00AB20D8" w:rsidP="002F0938">
      <w:pPr>
        <w:ind w:firstLine="567"/>
        <w:jc w:val="both"/>
      </w:pPr>
      <w:r>
        <w:t>Based on the above theoretical considerations, firm performance in seafood processing industry can be explained as the result of both firm’s internal production efficiency and external conditions related to market structure and institutional environment. In this case, the capital and labor determine firms production capacity and market’s concentration influences the competitive incentives while the institutional quality shapes up the business environment.</w:t>
      </w:r>
    </w:p>
    <w:p w14:paraId="302BFAEE" w14:textId="40A09E7A" w:rsidR="009369C3" w:rsidRDefault="00AB20D8" w:rsidP="002F0938">
      <w:pPr>
        <w:ind w:firstLine="567"/>
        <w:jc w:val="both"/>
      </w:pPr>
      <w:r>
        <w:t xml:space="preserve">In the next </w:t>
      </w:r>
      <w:r w:rsidR="000626EB">
        <w:t>section</w:t>
      </w:r>
      <w:r>
        <w:t>, the empirical analysis of the relationships between capital and labor, market concentration, institutional conditions and firm performance is presented using panel data econometric approaches.</w:t>
      </w:r>
    </w:p>
    <w:p w14:paraId="62DBDBFD" w14:textId="77777777" w:rsidR="00AB20D8" w:rsidRPr="00441C7F" w:rsidRDefault="00AB20D8" w:rsidP="002F0938">
      <w:pPr>
        <w:ind w:firstLine="567"/>
        <w:jc w:val="both"/>
      </w:pPr>
    </w:p>
    <w:p w14:paraId="64A259BF" w14:textId="1FAC0BAD" w:rsidR="00140BCD" w:rsidRPr="00140BCD" w:rsidRDefault="00FF6740" w:rsidP="00A911CC">
      <w:pPr>
        <w:jc w:val="both"/>
        <w:rPr>
          <w:b/>
          <w:bCs/>
        </w:rPr>
      </w:pPr>
      <w:r w:rsidRPr="00FF6740">
        <w:rPr>
          <w:b/>
          <w:bCs/>
        </w:rPr>
        <w:t>3. Data and methodology</w:t>
      </w:r>
    </w:p>
    <w:p w14:paraId="4359E00F" w14:textId="56767C6C" w:rsidR="00140BCD" w:rsidRPr="00140BCD" w:rsidRDefault="00FF6740" w:rsidP="00A911CC">
      <w:pPr>
        <w:jc w:val="both"/>
        <w:rPr>
          <w:b/>
          <w:bCs/>
          <w:i/>
          <w:iCs/>
        </w:rPr>
      </w:pPr>
      <w:r>
        <w:rPr>
          <w:b/>
          <w:bCs/>
          <w:i/>
          <w:iCs/>
        </w:rPr>
        <w:lastRenderedPageBreak/>
        <w:t>3</w:t>
      </w:r>
      <w:r w:rsidR="00140BCD" w:rsidRPr="00140BCD">
        <w:rPr>
          <w:b/>
          <w:bCs/>
          <w:i/>
          <w:iCs/>
        </w:rPr>
        <w:t>.1 Model Specification and Research Hypotheses</w:t>
      </w:r>
    </w:p>
    <w:p w14:paraId="69F579F6" w14:textId="28176273" w:rsidR="00140BCD" w:rsidRPr="00140BCD" w:rsidRDefault="00FF6740" w:rsidP="00A911CC">
      <w:pPr>
        <w:jc w:val="both"/>
        <w:rPr>
          <w:i/>
          <w:iCs/>
        </w:rPr>
      </w:pPr>
      <w:r w:rsidRPr="001A0B9B">
        <w:rPr>
          <w:i/>
          <w:iCs/>
        </w:rPr>
        <w:t>3</w:t>
      </w:r>
      <w:r w:rsidR="00140BCD" w:rsidRPr="00140BCD">
        <w:rPr>
          <w:i/>
          <w:iCs/>
        </w:rPr>
        <w:t>.1.1 Empirical Model Specification</w:t>
      </w:r>
    </w:p>
    <w:p w14:paraId="0954BC65" w14:textId="3B16DF18" w:rsidR="00140BCD" w:rsidRPr="00140BCD" w:rsidRDefault="00140BCD" w:rsidP="00A911CC">
      <w:pPr>
        <w:jc w:val="both"/>
      </w:pPr>
      <w:r w:rsidRPr="00140BCD">
        <w:t>To investigate the determinants of firm performance in the seafood processing industry, this study adopts the standard Cobb-Douglas production function as the theoretical foundation. The basic production function is expressed as</w:t>
      </w:r>
      <w:r w:rsidR="00A911CC">
        <w:t xml:space="preserve"> follows:</w:t>
      </w:r>
    </w:p>
    <w:p w14:paraId="12CC22FF" w14:textId="69324CE5" w:rsidR="00140BCD" w:rsidRPr="00140BCD" w:rsidRDefault="001A0B9B" w:rsidP="002F0938">
      <w:pPr>
        <w:ind w:firstLine="567"/>
        <w:jc w:val="both"/>
        <w:rPr>
          <w:szCs w:val="26"/>
        </w:rPr>
      </w:pPr>
      <m:oMathPara>
        <m:oMath>
          <m:r>
            <w:rPr>
              <w:rFonts w:ascii="Cambria Math" w:hAnsi="Cambria Math"/>
              <w:szCs w:val="26"/>
            </w:rPr>
            <m:t>Y = A*</m:t>
          </m:r>
          <m:sSup>
            <m:sSupPr>
              <m:ctrlPr>
                <w:rPr>
                  <w:rFonts w:ascii="Cambria Math" w:hAnsi="Cambria Math"/>
                  <w:i/>
                  <w:szCs w:val="26"/>
                </w:rPr>
              </m:ctrlPr>
            </m:sSupPr>
            <m:e>
              <m:r>
                <w:rPr>
                  <w:rFonts w:ascii="Cambria Math" w:hAnsi="Cambria Math"/>
                  <w:szCs w:val="26"/>
                </w:rPr>
                <m:t>K</m:t>
              </m:r>
            </m:e>
            <m:sup>
              <m:r>
                <w:rPr>
                  <w:rFonts w:ascii="Cambria Math" w:hAnsi="Cambria Math"/>
                  <w:szCs w:val="26"/>
                </w:rPr>
                <m:t>α</m:t>
              </m:r>
            </m:sup>
          </m:sSup>
          <m:r>
            <w:rPr>
              <w:rFonts w:ascii="Cambria Math" w:hAnsi="Cambria Math"/>
              <w:szCs w:val="26"/>
            </w:rPr>
            <m:t>*</m:t>
          </m:r>
          <m:sSup>
            <m:sSupPr>
              <m:ctrlPr>
                <w:rPr>
                  <w:rFonts w:ascii="Cambria Math" w:hAnsi="Cambria Math"/>
                  <w:i/>
                  <w:szCs w:val="26"/>
                </w:rPr>
              </m:ctrlPr>
            </m:sSupPr>
            <m:e>
              <m:r>
                <w:rPr>
                  <w:rFonts w:ascii="Cambria Math" w:hAnsi="Cambria Math"/>
                  <w:szCs w:val="26"/>
                </w:rPr>
                <m:t>L</m:t>
              </m:r>
            </m:e>
            <m:sup>
              <m:r>
                <w:rPr>
                  <w:rFonts w:ascii="Cambria Math" w:hAnsi="Cambria Math"/>
                  <w:szCs w:val="26"/>
                </w:rPr>
                <m:t>β</m:t>
              </m:r>
            </m:sup>
          </m:sSup>
        </m:oMath>
      </m:oMathPara>
    </w:p>
    <w:p w14:paraId="6C4B6AD2" w14:textId="77777777" w:rsidR="00162079" w:rsidRDefault="006B0006" w:rsidP="00A911CC">
      <w:pPr>
        <w:jc w:val="both"/>
      </w:pPr>
      <w:r w:rsidRPr="006B0006">
        <w:t xml:space="preserve">where Y is the total output (Value Added); A represents the total factor productivity; K and L denote the capital and labor inputs, respectively; and </w:t>
      </w:r>
      <w:r w:rsidRPr="006B0006">
        <w:rPr>
          <w:rFonts w:ascii="Cambria Math" w:hAnsi="Cambria Math" w:cs="Cambria Math"/>
        </w:rPr>
        <w:t>𝛂</w:t>
      </w:r>
      <w:r w:rsidRPr="006B0006">
        <w:t xml:space="preserve"> and </w:t>
      </w:r>
      <w:r w:rsidRPr="006B0006">
        <w:rPr>
          <w:rFonts w:ascii="Cambria Math" w:hAnsi="Cambria Math" w:cs="Cambria Math"/>
        </w:rPr>
        <w:t>𝛃</w:t>
      </w:r>
      <w:r w:rsidRPr="006B0006">
        <w:t xml:space="preserve"> are the output elasticities of capital and labor.</w:t>
      </w:r>
      <w:r>
        <w:t xml:space="preserve"> </w:t>
      </w:r>
    </w:p>
    <w:p w14:paraId="2BC09B9C" w14:textId="76B3D6FC" w:rsidR="00140BCD" w:rsidRPr="00140BCD" w:rsidRDefault="00140BCD" w:rsidP="002F0938">
      <w:pPr>
        <w:ind w:firstLine="567"/>
        <w:jc w:val="both"/>
      </w:pPr>
      <w:r w:rsidRPr="00140BCD">
        <w:t>By taking the natural logarithm of both sides, the non-linear function is transformed into a linear model.</w:t>
      </w:r>
    </w:p>
    <w:p w14:paraId="171E7A61" w14:textId="77777777" w:rsidR="00140BCD" w:rsidRPr="00140BCD" w:rsidRDefault="00140BCD" w:rsidP="002F0938">
      <w:pPr>
        <w:ind w:firstLine="567"/>
        <w:jc w:val="both"/>
      </w:pPr>
      <w:r w:rsidRPr="00140BCD">
        <w:t>Furthermore, from the perspective of Industrial Organization (IO) theory - specifically the Structure-Conduct-Performance (SCP) paradigm - a firm's performance is not solely determined by its internal inputs but is also heavily influenced by the market structure it operates in and the macroeconomic institutional environment. Therefore, the basic model is extended by incorporating the Herfindahl-Hirschman Index (HHI) to measure market concentration and the Provincial Competitiveness Index (PCI) to capture the quality of local economic governance.</w:t>
      </w:r>
    </w:p>
    <w:p w14:paraId="07499264" w14:textId="77777777" w:rsidR="00140BCD" w:rsidRPr="00140BCD" w:rsidRDefault="00140BCD" w:rsidP="002F0938">
      <w:pPr>
        <w:ind w:firstLine="567"/>
        <w:jc w:val="both"/>
      </w:pPr>
      <w:r w:rsidRPr="00140BCD">
        <w:t>To estimate this relationship across multiple firms over time, this study employs a panel data econometric framework. The general baseline equation is specified as follows:</w:t>
      </w:r>
    </w:p>
    <w:p w14:paraId="2C81ADD1" w14:textId="1250081A" w:rsidR="00140BCD" w:rsidRPr="00140BCD" w:rsidRDefault="00E92978" w:rsidP="002F0938">
      <w:pPr>
        <w:ind w:firstLine="567"/>
        <w:jc w:val="both"/>
      </w:pPr>
      <m:oMathPara>
        <m:oMath>
          <m:r>
            <w:rPr>
              <w:rFonts w:ascii="Cambria Math" w:hAnsi="Cambria Math"/>
            </w:rPr>
            <m:t>ln_</m:t>
          </m:r>
          <m:sSub>
            <m:sSubPr>
              <m:ctrlPr>
                <w:rPr>
                  <w:rFonts w:ascii="Cambria Math" w:hAnsi="Cambria Math"/>
                  <w:i/>
                </w:rPr>
              </m:ctrlPr>
            </m:sSubPr>
            <m:e>
              <m:r>
                <w:rPr>
                  <w:rFonts w:ascii="Cambria Math" w:hAnsi="Cambria Math"/>
                </w:rPr>
                <m:t>VA</m:t>
              </m:r>
            </m:e>
            <m:sub>
              <m:r>
                <w:rPr>
                  <w:rFonts w:ascii="Cambria Math" w:hAnsi="Cambria Math"/>
                </w:rPr>
                <m:t>it</m:t>
              </m:r>
            </m:sub>
          </m:sSub>
          <m:r>
            <w:rPr>
              <w:rFonts w:ascii="Cambria Math" w:hAnsi="Cambria Math"/>
            </w:rPr>
            <m:t xml:space="preserve"> ​=β0​+β1ln_</m:t>
          </m:r>
          <m:sSub>
            <m:sSubPr>
              <m:ctrlPr>
                <w:rPr>
                  <w:rFonts w:ascii="Cambria Math" w:hAnsi="Cambria Math"/>
                  <w:i/>
                </w:rPr>
              </m:ctrlPr>
            </m:sSubPr>
            <m:e>
              <m:r>
                <w:rPr>
                  <w:rFonts w:ascii="Cambria Math" w:hAnsi="Cambria Math"/>
                </w:rPr>
                <m:t>K</m:t>
              </m:r>
            </m:e>
            <m:sub>
              <m:r>
                <w:rPr>
                  <w:rFonts w:ascii="Cambria Math" w:hAnsi="Cambria Math"/>
                </w:rPr>
                <m:t>it</m:t>
              </m:r>
            </m:sub>
          </m:sSub>
          <m:r>
            <w:rPr>
              <w:rFonts w:ascii="Cambria Math" w:hAnsi="Cambria Math"/>
            </w:rPr>
            <m:t>+β2​ln_</m:t>
          </m:r>
          <m:sSub>
            <m:sSubPr>
              <m:ctrlPr>
                <w:rPr>
                  <w:rFonts w:ascii="Cambria Math" w:hAnsi="Cambria Math"/>
                  <w:i/>
                </w:rPr>
              </m:ctrlPr>
            </m:sSubPr>
            <m:e>
              <m:r>
                <w:rPr>
                  <w:rFonts w:ascii="Cambria Math" w:hAnsi="Cambria Math"/>
                </w:rPr>
                <m:t>L</m:t>
              </m:r>
            </m:e>
            <m:sub>
              <m:r>
                <w:rPr>
                  <w:rFonts w:ascii="Cambria Math" w:hAnsi="Cambria Math"/>
                </w:rPr>
                <m:t>it</m:t>
              </m:r>
            </m:sub>
          </m:sSub>
          <m:r>
            <w:rPr>
              <w:rFonts w:ascii="Cambria Math" w:hAnsi="Cambria Math"/>
            </w:rPr>
            <m:t>+β3​ln_</m:t>
          </m:r>
          <m:sSub>
            <m:sSubPr>
              <m:ctrlPr>
                <w:rPr>
                  <w:rFonts w:ascii="Cambria Math" w:hAnsi="Cambria Math"/>
                  <w:i/>
                </w:rPr>
              </m:ctrlPr>
            </m:sSubPr>
            <m:e>
              <m:r>
                <w:rPr>
                  <w:rFonts w:ascii="Cambria Math" w:hAnsi="Cambria Math"/>
                </w:rPr>
                <m:t>HHI</m:t>
              </m:r>
            </m:e>
            <m:sub>
              <m:r>
                <w:rPr>
                  <w:rFonts w:ascii="Cambria Math" w:hAnsi="Cambria Math"/>
                </w:rPr>
                <m:t>it</m:t>
              </m:r>
            </m:sub>
          </m:sSub>
          <m:r>
            <w:rPr>
              <w:rFonts w:ascii="Cambria Math" w:hAnsi="Cambria Math"/>
            </w:rPr>
            <m:t>​​+β4​​</m:t>
          </m:r>
          <m:sSub>
            <m:sSubPr>
              <m:ctrlPr>
                <w:rPr>
                  <w:rFonts w:ascii="Cambria Math" w:hAnsi="Cambria Math"/>
                  <w:i/>
                </w:rPr>
              </m:ctrlPr>
            </m:sSubPr>
            <m:e>
              <m:r>
                <w:rPr>
                  <w:rFonts w:ascii="Cambria Math" w:hAnsi="Cambria Math"/>
                </w:rPr>
                <m:t>PCI</m:t>
              </m:r>
            </m:e>
            <m:sub>
              <m:r>
                <w:rPr>
                  <w:rFonts w:ascii="Cambria Math" w:hAnsi="Cambria Math"/>
                </w:rPr>
                <m:t>pt</m:t>
              </m:r>
            </m:sub>
          </m:sSub>
          <m:r>
            <w:rPr>
              <w:rFonts w:ascii="Cambria Math" w:hAnsi="Cambria Math"/>
            </w:rPr>
            <m:t>​​+γ​</m:t>
          </m:r>
          <m:sSub>
            <m:sSubPr>
              <m:ctrlPr>
                <w:rPr>
                  <w:rFonts w:ascii="Cambria Math" w:hAnsi="Cambria Math"/>
                  <w:i/>
                </w:rPr>
              </m:ctrlPr>
            </m:sSubPr>
            <m:e>
              <m:r>
                <w:rPr>
                  <w:rFonts w:ascii="Cambria Math" w:hAnsi="Cambria Math"/>
                </w:rPr>
                <m:t>Year</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it</m:t>
              </m:r>
            </m:sub>
          </m:sSub>
          <m:r>
            <w:rPr>
              <w:rFonts w:ascii="Cambria Math" w:hAnsi="Cambria Math"/>
            </w:rPr>
            <m:t>​</m:t>
          </m:r>
        </m:oMath>
      </m:oMathPara>
    </w:p>
    <w:p w14:paraId="69A34E75" w14:textId="6CF85AC9" w:rsidR="004A10F3" w:rsidRDefault="00093E36" w:rsidP="002F0938">
      <w:pPr>
        <w:ind w:firstLine="567"/>
        <w:jc w:val="both"/>
      </w:pPr>
      <w:r>
        <w:t>w</w:t>
      </w:r>
      <w:r w:rsidR="00F461D0" w:rsidRPr="00F461D0">
        <w:t xml:space="preserve">here </w:t>
      </w:r>
      <m:oMath>
        <m:r>
          <w:rPr>
            <w:rFonts w:ascii="Cambria Math" w:hAnsi="Cambria Math"/>
          </w:rPr>
          <m:t>ln_</m:t>
        </m:r>
        <m:sSub>
          <m:sSubPr>
            <m:ctrlPr>
              <w:rPr>
                <w:rFonts w:ascii="Cambria Math" w:hAnsi="Cambria Math"/>
                <w:i/>
              </w:rPr>
            </m:ctrlPr>
          </m:sSubPr>
          <m:e>
            <m:r>
              <w:rPr>
                <w:rFonts w:ascii="Cambria Math" w:hAnsi="Cambria Math"/>
              </w:rPr>
              <m:t>VA</m:t>
            </m:r>
          </m:e>
          <m:sub>
            <m:r>
              <w:rPr>
                <w:rFonts w:ascii="Cambria Math" w:hAnsi="Cambria Math"/>
              </w:rPr>
              <m:t>it</m:t>
            </m:r>
          </m:sub>
        </m:sSub>
      </m:oMath>
      <w:r w:rsidR="00F461D0" w:rsidRPr="00F461D0">
        <w:t xml:space="preserve"> is the natural logarithm of value added of firm i in year t; </w:t>
      </w:r>
      <m:oMath>
        <m:r>
          <w:rPr>
            <w:rFonts w:ascii="Cambria Math" w:hAnsi="Cambria Math"/>
          </w:rPr>
          <m:t>ln_</m:t>
        </m:r>
        <m:sSub>
          <m:sSubPr>
            <m:ctrlPr>
              <w:rPr>
                <w:rFonts w:ascii="Cambria Math" w:hAnsi="Cambria Math"/>
                <w:i/>
              </w:rPr>
            </m:ctrlPr>
          </m:sSubPr>
          <m:e>
            <m:r>
              <w:rPr>
                <w:rFonts w:ascii="Cambria Math" w:hAnsi="Cambria Math"/>
              </w:rPr>
              <m:t>K</m:t>
            </m:r>
          </m:e>
          <m:sub>
            <m:r>
              <w:rPr>
                <w:rFonts w:ascii="Cambria Math" w:hAnsi="Cambria Math"/>
              </w:rPr>
              <m:t>it</m:t>
            </m:r>
          </m:sub>
        </m:sSub>
        <m:r>
          <w:rPr>
            <w:rFonts w:ascii="Cambria Math" w:hAnsi="Cambria Math"/>
          </w:rPr>
          <m:t xml:space="preserve"> </m:t>
        </m:r>
      </m:oMath>
      <w:r w:rsidR="00F461D0" w:rsidRPr="00F461D0">
        <w:t xml:space="preserve">and </w:t>
      </w:r>
      <m:oMath>
        <m:r>
          <w:rPr>
            <w:rFonts w:ascii="Cambria Math" w:hAnsi="Cambria Math"/>
          </w:rPr>
          <m:t>​ln_</m:t>
        </m:r>
        <m:sSub>
          <m:sSubPr>
            <m:ctrlPr>
              <w:rPr>
                <w:rFonts w:ascii="Cambria Math" w:hAnsi="Cambria Math"/>
                <w:i/>
              </w:rPr>
            </m:ctrlPr>
          </m:sSubPr>
          <m:e>
            <m:r>
              <w:rPr>
                <w:rFonts w:ascii="Cambria Math" w:hAnsi="Cambria Math"/>
              </w:rPr>
              <m:t>L</m:t>
            </m:r>
          </m:e>
          <m:sub>
            <m:r>
              <w:rPr>
                <w:rFonts w:ascii="Cambria Math" w:hAnsi="Cambria Math"/>
              </w:rPr>
              <m:t>it</m:t>
            </m:r>
          </m:sub>
        </m:sSub>
        <m:r>
          <w:rPr>
            <w:rFonts w:ascii="Cambria Math" w:hAnsi="Cambria Math"/>
          </w:rPr>
          <m:t xml:space="preserve"> </m:t>
        </m:r>
      </m:oMath>
      <w:r w:rsidR="00F461D0" w:rsidRPr="00F461D0">
        <w:t xml:space="preserve">are the natural logarithms of total capital and total labor of firm i in year t, respectively; </w:t>
      </w:r>
      <m:oMath>
        <m:r>
          <w:rPr>
            <w:rFonts w:ascii="Cambria Math" w:hAnsi="Cambria Math"/>
          </w:rPr>
          <m:t>​ln_</m:t>
        </m:r>
        <m:sSub>
          <m:sSubPr>
            <m:ctrlPr>
              <w:rPr>
                <w:rFonts w:ascii="Cambria Math" w:hAnsi="Cambria Math"/>
                <w:i/>
              </w:rPr>
            </m:ctrlPr>
          </m:sSubPr>
          <m:e>
            <m:r>
              <w:rPr>
                <w:rFonts w:ascii="Cambria Math" w:hAnsi="Cambria Math"/>
              </w:rPr>
              <m:t>HHI</m:t>
            </m:r>
          </m:e>
          <m:sub>
            <m:r>
              <w:rPr>
                <w:rFonts w:ascii="Cambria Math" w:hAnsi="Cambria Math"/>
              </w:rPr>
              <m:t>it</m:t>
            </m:r>
          </m:sub>
        </m:sSub>
      </m:oMath>
      <w:r w:rsidR="00F461D0" w:rsidRPr="00F461D0">
        <w:t xml:space="preserve"> is the natural logarithm of the Herfindahl-Hirschman Index measuring the level of market concentration in the seafood processing industry in year t; </w:t>
      </w:r>
      <m:oMath>
        <m:sSub>
          <m:sSubPr>
            <m:ctrlPr>
              <w:rPr>
                <w:rFonts w:ascii="Cambria Math" w:hAnsi="Cambria Math"/>
                <w:i/>
              </w:rPr>
            </m:ctrlPr>
          </m:sSubPr>
          <m:e>
            <m:r>
              <w:rPr>
                <w:rFonts w:ascii="Cambria Math" w:hAnsi="Cambria Math"/>
              </w:rPr>
              <m:t>PCI</m:t>
            </m:r>
          </m:e>
          <m:sub>
            <m:r>
              <w:rPr>
                <w:rFonts w:ascii="Cambria Math" w:hAnsi="Cambria Math"/>
              </w:rPr>
              <m:t>pt</m:t>
            </m:r>
          </m:sub>
        </m:sSub>
      </m:oMath>
      <w:r w:rsidR="00F461D0" w:rsidRPr="00F461D0">
        <w:t xml:space="preserve"> is the Provincial Competitiveness Index of province p (where firm i is located) in year t, reflecting the quality of the local business environment; </w:t>
      </w:r>
      <m:oMath>
        <m:sSub>
          <m:sSubPr>
            <m:ctrlPr>
              <w:rPr>
                <w:rFonts w:ascii="Cambria Math" w:hAnsi="Cambria Math"/>
                <w:i/>
              </w:rPr>
            </m:ctrlPr>
          </m:sSubPr>
          <m:e>
            <m:r>
              <w:rPr>
                <w:rFonts w:ascii="Cambria Math" w:hAnsi="Cambria Math"/>
              </w:rPr>
              <m:t>Year</m:t>
            </m:r>
          </m:e>
          <m:sub>
            <m:r>
              <w:rPr>
                <w:rFonts w:ascii="Cambria Math" w:hAnsi="Cambria Math"/>
              </w:rPr>
              <m:t>t</m:t>
            </m:r>
          </m:sub>
        </m:sSub>
      </m:oMath>
      <w:r w:rsidR="00F461D0" w:rsidRPr="00F461D0">
        <w:t xml:space="preserve"> represents the year dummy variables used to control for macroeconomic shocks and time effects; </w:t>
      </w:r>
      <w:r w:rsidR="00F461D0" w:rsidRPr="00F461D0">
        <w:rPr>
          <w:b/>
          <w:bCs/>
        </w:rPr>
        <w:t>​</w:t>
      </w:r>
      <m:oMath>
        <m:sSub>
          <m:sSubPr>
            <m:ctrlPr>
              <w:rPr>
                <w:rFonts w:ascii="Cambria Math" w:hAnsi="Cambria Math"/>
                <w:i/>
              </w:rPr>
            </m:ctrlPr>
          </m:sSubPr>
          <m:e>
            <m:r>
              <w:rPr>
                <w:rFonts w:ascii="Cambria Math" w:hAnsi="Cambria Math"/>
              </w:rPr>
              <m:t>μ</m:t>
            </m:r>
          </m:e>
          <m:sub>
            <m:r>
              <w:rPr>
                <w:rFonts w:ascii="Cambria Math" w:hAnsi="Cambria Math"/>
              </w:rPr>
              <m:t>i</m:t>
            </m:r>
          </m:sub>
        </m:sSub>
      </m:oMath>
      <w:r w:rsidR="00F461D0" w:rsidRPr="00F461D0">
        <w:t xml:space="preserve"> denotes the unobserved firm-specific effects capturing time-invariant firm characteristics; and </w:t>
      </w:r>
      <w:r w:rsidR="00F461D0" w:rsidRPr="00F461D0">
        <w:rPr>
          <w:b/>
          <w:bCs/>
        </w:rPr>
        <w:t>​</w:t>
      </w:r>
      <m:oMath>
        <m:sSub>
          <m:sSubPr>
            <m:ctrlPr>
              <w:rPr>
                <w:rFonts w:ascii="Cambria Math" w:hAnsi="Cambria Math"/>
                <w:i/>
              </w:rPr>
            </m:ctrlPr>
          </m:sSubPr>
          <m:e>
            <m:r>
              <w:rPr>
                <w:rFonts w:ascii="Cambria Math" w:hAnsi="Cambria Math"/>
              </w:rPr>
              <m:t>​ε</m:t>
            </m:r>
          </m:e>
          <m:sub>
            <m:r>
              <w:rPr>
                <w:rFonts w:ascii="Cambria Math" w:hAnsi="Cambria Math"/>
              </w:rPr>
              <m:t>it</m:t>
            </m:r>
          </m:sub>
        </m:sSub>
      </m:oMath>
      <w:r w:rsidR="00F461D0" w:rsidRPr="00F461D0">
        <w:t xml:space="preserve"> is the idiosyncratic error term.</w:t>
      </w:r>
    </w:p>
    <w:p w14:paraId="76804640" w14:textId="3DA4782E" w:rsidR="00140BCD" w:rsidRPr="00140BCD" w:rsidRDefault="00070128" w:rsidP="00A911CC">
      <w:pPr>
        <w:jc w:val="both"/>
        <w:rPr>
          <w:i/>
          <w:iCs/>
        </w:rPr>
      </w:pPr>
      <w:r w:rsidRPr="001A0B9B">
        <w:rPr>
          <w:i/>
          <w:iCs/>
        </w:rPr>
        <w:t>3</w:t>
      </w:r>
      <w:r w:rsidR="00140BCD" w:rsidRPr="00140BCD">
        <w:rPr>
          <w:i/>
          <w:iCs/>
        </w:rPr>
        <w:t>.1.2 Estimation Strategy</w:t>
      </w:r>
    </w:p>
    <w:p w14:paraId="3213FB57" w14:textId="77777777" w:rsidR="00140BCD" w:rsidRPr="00140BCD" w:rsidRDefault="00140BCD" w:rsidP="00A911CC">
      <w:pPr>
        <w:jc w:val="both"/>
      </w:pPr>
      <w:r w:rsidRPr="00140BCD">
        <w:lastRenderedPageBreak/>
        <w:t>To obtain unbiased and consistent estimates, the model will be estimated using Pooled Ordinary Least Squares (OLS), Random Effects (RE), and Fixed Effects (FE) estimators. Standard diagnostic tests, specifically the Hausman test, will be conducted to determine the most appropriate model specification (FE versus RE). Furthermore, to address potential Moulton bias - which arises when regressing a macro-level variable (PCI) on micro-level firm data - the standard errors will be clustered at the province level in the final estimations.</w:t>
      </w:r>
    </w:p>
    <w:p w14:paraId="439DF646" w14:textId="7BC3300B" w:rsidR="00140BCD" w:rsidRPr="00140BCD" w:rsidRDefault="00070128" w:rsidP="00A911CC">
      <w:pPr>
        <w:jc w:val="both"/>
        <w:rPr>
          <w:b/>
          <w:bCs/>
          <w:i/>
          <w:iCs/>
        </w:rPr>
      </w:pPr>
      <w:r w:rsidRPr="00070128">
        <w:rPr>
          <w:b/>
          <w:bCs/>
          <w:i/>
          <w:iCs/>
        </w:rPr>
        <w:t>3</w:t>
      </w:r>
      <w:r w:rsidR="00140BCD" w:rsidRPr="00140BCD">
        <w:rPr>
          <w:b/>
          <w:bCs/>
          <w:i/>
          <w:iCs/>
        </w:rPr>
        <w:t>.2 Data Description and Variables</w:t>
      </w:r>
    </w:p>
    <w:p w14:paraId="1DFDA1B7" w14:textId="2F997848" w:rsidR="00140BCD" w:rsidRPr="00140BCD" w:rsidRDefault="00070128" w:rsidP="00A911CC">
      <w:pPr>
        <w:jc w:val="both"/>
        <w:rPr>
          <w:i/>
          <w:iCs/>
        </w:rPr>
      </w:pPr>
      <w:r w:rsidRPr="001A0B9B">
        <w:rPr>
          <w:i/>
          <w:iCs/>
        </w:rPr>
        <w:t>3</w:t>
      </w:r>
      <w:r w:rsidR="00140BCD" w:rsidRPr="00140BCD">
        <w:rPr>
          <w:i/>
          <w:iCs/>
        </w:rPr>
        <w:t>.2.1 Data Sources</w:t>
      </w:r>
    </w:p>
    <w:p w14:paraId="2631AB7F" w14:textId="77777777" w:rsidR="00140BCD" w:rsidRPr="00140BCD" w:rsidRDefault="00140BCD" w:rsidP="00A911CC">
      <w:pPr>
        <w:jc w:val="both"/>
      </w:pPr>
      <w:r w:rsidRPr="00140BCD">
        <w:t>This study utilizes secondary panel data collected from two primary and highly reputable domestic institutions: the General Statistics Office of Vietnam (GSO) and the Vietnam Chamber of Commerce and Industry (VCCI). The GSO is the official national statistical agency, recognized for providing the most comprehensive and standardized micro-level enterprise statistics in the country. Concurrently, the VCCI's Provincial Competitiveness Index (PCI) is widely acknowledged as the most reliable and systematic indicator of local economic governance and business environment quality across Vietnamese provinces.</w:t>
      </w:r>
    </w:p>
    <w:p w14:paraId="5A8CDB96" w14:textId="77777777" w:rsidR="00140BCD" w:rsidRPr="00140BCD" w:rsidRDefault="00140BCD" w:rsidP="002F0938">
      <w:pPr>
        <w:ind w:firstLine="567"/>
        <w:jc w:val="both"/>
      </w:pPr>
      <w:r w:rsidRPr="00140BCD">
        <w:t>The research sample consists of enterprises operating within the Vietnamese seafood processing sector over the period from 2012 to 2016, forming an unbalanced panel dataset. All micro-level variables, including value added, total capital, labor, and the foundational revenue data required to compute the industry-level Herfindahl-Hirschman Index (HHI), were extracted directly from the GSO’s Annual Enterprise Survey. Simultaneously, the macro-level institutional variable was obtained from the VCCI’s annual PCI reports to ensure consistency in definitions and measurement standards across different geographical regions and over time.</w:t>
      </w:r>
    </w:p>
    <w:p w14:paraId="31887BB9" w14:textId="750DCD42" w:rsidR="00140BCD" w:rsidRPr="00140BCD" w:rsidRDefault="00140BCD" w:rsidP="002F0938">
      <w:pPr>
        <w:ind w:firstLine="567"/>
        <w:jc w:val="both"/>
      </w:pPr>
      <w:r w:rsidRPr="00140BCD">
        <w:t>The GSO Annual Enterprise Survey enforces a uniform financial reporting framework for all registered firms, ensuring high reliability, methodological transparency, and cross-sectional comparability. Similarly, the VCCI employs a rigorous, standardized methodology to construct the PCI across all provinces annually. By systematically merging these two harmonized data sources using unique province identifiers and time periods, this study constructs a robust dataset that minimizes inconsistencies arising from disparate data compilation methods and provides a credible foundation for empirical estimation.</w:t>
      </w:r>
    </w:p>
    <w:p w14:paraId="6992E3AB" w14:textId="15B13B63" w:rsidR="00140BCD" w:rsidRPr="00140BCD" w:rsidRDefault="00070128" w:rsidP="00A911CC">
      <w:pPr>
        <w:jc w:val="both"/>
        <w:rPr>
          <w:i/>
          <w:iCs/>
        </w:rPr>
      </w:pPr>
      <w:r w:rsidRPr="001A0B9B">
        <w:rPr>
          <w:i/>
          <w:iCs/>
        </w:rPr>
        <w:t>3</w:t>
      </w:r>
      <w:r w:rsidR="00140BCD" w:rsidRPr="00140BCD">
        <w:rPr>
          <w:i/>
          <w:iCs/>
        </w:rPr>
        <w:t>.2.2 Variable Description and Measurements </w:t>
      </w:r>
    </w:p>
    <w:p w14:paraId="57752FF5" w14:textId="043185B5" w:rsidR="000626EB" w:rsidRPr="00A911CC" w:rsidRDefault="00140BCD" w:rsidP="00A911CC">
      <w:pPr>
        <w:jc w:val="both"/>
      </w:pPr>
      <w:r w:rsidRPr="00140BCD">
        <w:t xml:space="preserve">To empirically investigate the determinants of firm performance in the seafood processing industry, this study selects a comprehensive set of variables based on the established theoretical framework (the Cobb-Douglas production function) and prior empirical </w:t>
      </w:r>
      <w:r w:rsidRPr="00140BCD">
        <w:lastRenderedPageBreak/>
        <w:t>literature in Industrial Organization. The dependent variable captures firm-level value creation, while the independent variables encompass key internal resources (capital and labor), industry-level market concentration, and province-level institutional quality. Table X provides a detailed summary of the definitions, measurement methods, and units for all variables included in the econometric model.</w:t>
      </w:r>
    </w:p>
    <w:p w14:paraId="79616488" w14:textId="480A8AA1" w:rsidR="00140BCD" w:rsidRPr="00140BCD" w:rsidRDefault="00140BCD" w:rsidP="00A911CC">
      <w:r w:rsidRPr="00140BCD">
        <w:rPr>
          <w:b/>
          <w:bCs/>
        </w:rPr>
        <w:t xml:space="preserve">Table </w:t>
      </w:r>
      <w:r w:rsidR="0057165A">
        <w:rPr>
          <w:b/>
          <w:bCs/>
        </w:rPr>
        <w:t>1.</w:t>
      </w:r>
      <w:r w:rsidRPr="00140BCD">
        <w:rPr>
          <w:b/>
          <w:bCs/>
        </w:rPr>
        <w:t xml:space="preserve"> </w:t>
      </w:r>
      <w:r w:rsidRPr="00140BCD">
        <w:t>Variable Description</w:t>
      </w:r>
    </w:p>
    <w:tbl>
      <w:tblPr>
        <w:tblW w:w="0" w:type="auto"/>
        <w:tblCellMar>
          <w:top w:w="15" w:type="dxa"/>
          <w:left w:w="15" w:type="dxa"/>
          <w:bottom w:w="15" w:type="dxa"/>
          <w:right w:w="15" w:type="dxa"/>
        </w:tblCellMar>
        <w:tblLook w:val="04A0" w:firstRow="1" w:lastRow="0" w:firstColumn="1" w:lastColumn="0" w:noHBand="0" w:noVBand="1"/>
      </w:tblPr>
      <w:tblGrid>
        <w:gridCol w:w="1827"/>
        <w:gridCol w:w="875"/>
        <w:gridCol w:w="5228"/>
        <w:gridCol w:w="1414"/>
      </w:tblGrid>
      <w:tr w:rsidR="00140BCD" w:rsidRPr="00140BCD" w14:paraId="5B9DA974" w14:textId="77777777" w:rsidTr="00E92978">
        <w:trPr>
          <w:trHeight w:val="6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85AAD85" w14:textId="77777777" w:rsidR="00140BCD" w:rsidRPr="00140BCD" w:rsidRDefault="00140BCD" w:rsidP="002F0938">
            <w:r w:rsidRPr="00140BCD">
              <w:rPr>
                <w:b/>
                <w:bCs/>
              </w:rPr>
              <w:t>Variable name</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9BF9851" w14:textId="77777777" w:rsidR="00140BCD" w:rsidRPr="00140BCD" w:rsidRDefault="00140BCD" w:rsidP="002F0938">
            <w:r w:rsidRPr="00140BCD">
              <w:rPr>
                <w:b/>
                <w:bCs/>
              </w:rPr>
              <w:t>Code</w:t>
            </w:r>
          </w:p>
        </w:tc>
        <w:tc>
          <w:tcPr>
            <w:tcW w:w="5228"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6431C78" w14:textId="77777777" w:rsidR="00140BCD" w:rsidRPr="00140BCD" w:rsidRDefault="00140BCD" w:rsidP="002F0938">
            <w:r w:rsidRPr="00140BCD">
              <w:rPr>
                <w:b/>
                <w:bCs/>
              </w:rPr>
              <w:t>Measurements</w:t>
            </w:r>
          </w:p>
        </w:tc>
        <w:tc>
          <w:tcPr>
            <w:tcW w:w="1414"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7A7CE2E" w14:textId="77777777" w:rsidR="00140BCD" w:rsidRPr="00140BCD" w:rsidRDefault="00140BCD" w:rsidP="002F0938">
            <w:r w:rsidRPr="00140BCD">
              <w:rPr>
                <w:b/>
                <w:bCs/>
              </w:rPr>
              <w:t>Unit</w:t>
            </w:r>
          </w:p>
        </w:tc>
      </w:tr>
      <w:tr w:rsidR="00140BCD" w:rsidRPr="00140BCD" w14:paraId="602AB013" w14:textId="77777777">
        <w:trPr>
          <w:trHeight w:val="735"/>
        </w:trPr>
        <w:tc>
          <w:tcPr>
            <w:tcW w:w="0" w:type="auto"/>
            <w:gridSpan w:val="4"/>
            <w:tcBorders>
              <w:top w:val="single" w:sz="6" w:space="0" w:color="000000"/>
              <w:left w:val="single" w:sz="6" w:space="0" w:color="000000"/>
              <w:bottom w:val="single" w:sz="6" w:space="0" w:color="000000"/>
              <w:right w:val="single" w:sz="6" w:space="0" w:color="000000"/>
            </w:tcBorders>
            <w:tcMar>
              <w:top w:w="40" w:type="dxa"/>
              <w:left w:w="0" w:type="dxa"/>
              <w:bottom w:w="40" w:type="dxa"/>
              <w:right w:w="0" w:type="dxa"/>
            </w:tcMar>
            <w:vAlign w:val="bottom"/>
            <w:hideMark/>
          </w:tcPr>
          <w:p w14:paraId="4A7AB2D0" w14:textId="77777777" w:rsidR="00140BCD" w:rsidRPr="00140BCD" w:rsidRDefault="00140BCD" w:rsidP="002F0938">
            <w:r w:rsidRPr="00140BCD">
              <w:rPr>
                <w:b/>
                <w:bCs/>
                <w:i/>
                <w:iCs/>
              </w:rPr>
              <w:t>Dependent variable</w:t>
            </w:r>
          </w:p>
        </w:tc>
      </w:tr>
      <w:tr w:rsidR="00140BCD" w:rsidRPr="00140BCD" w14:paraId="284A5585" w14:textId="77777777" w:rsidTr="00E92978">
        <w:trPr>
          <w:trHeight w:val="108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0B1B2ED" w14:textId="77777777" w:rsidR="00140BCD" w:rsidRPr="00140BCD" w:rsidRDefault="00140BCD" w:rsidP="002F0938">
            <w:r w:rsidRPr="00140BCD">
              <w:t>Value Added</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C2A08C3" w14:textId="77777777" w:rsidR="00140BCD" w:rsidRPr="00140BCD" w:rsidRDefault="00140BCD" w:rsidP="002F0938">
            <w:r w:rsidRPr="00140BCD">
              <w:t>ln_VA</w:t>
            </w:r>
          </w:p>
        </w:tc>
        <w:tc>
          <w:tcPr>
            <w:tcW w:w="5228"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39EF271" w14:textId="77777777" w:rsidR="00140BCD" w:rsidRPr="00140BCD" w:rsidRDefault="00140BCD" w:rsidP="002F0938">
            <w:pPr>
              <w:jc w:val="both"/>
            </w:pPr>
            <w:r w:rsidRPr="00140BCD">
              <w:t>Natural logarithm of Value Added (VA = Net Profit + Depreciation + Labor Costs + Taxes)</w:t>
            </w:r>
          </w:p>
        </w:tc>
        <w:tc>
          <w:tcPr>
            <w:tcW w:w="1414"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C7851C" w14:textId="77777777" w:rsidR="00140BCD" w:rsidRPr="00140BCD" w:rsidRDefault="00140BCD" w:rsidP="002F0938">
            <w:r w:rsidRPr="00140BCD">
              <w:t>VND</w:t>
            </w:r>
          </w:p>
        </w:tc>
      </w:tr>
      <w:tr w:rsidR="00140BCD" w:rsidRPr="00140BCD" w14:paraId="3F9E6E2A" w14:textId="77777777">
        <w:trPr>
          <w:trHeight w:val="780"/>
        </w:trPr>
        <w:tc>
          <w:tcPr>
            <w:tcW w:w="0" w:type="auto"/>
            <w:gridSpan w:val="4"/>
            <w:tcBorders>
              <w:top w:val="single" w:sz="6" w:space="0" w:color="000000"/>
              <w:left w:val="single" w:sz="6" w:space="0" w:color="000000"/>
              <w:bottom w:val="single" w:sz="6" w:space="0" w:color="000000"/>
              <w:right w:val="single" w:sz="6" w:space="0" w:color="000000"/>
            </w:tcBorders>
            <w:tcMar>
              <w:top w:w="40" w:type="dxa"/>
              <w:left w:w="0" w:type="dxa"/>
              <w:bottom w:w="40" w:type="dxa"/>
              <w:right w:w="0" w:type="dxa"/>
            </w:tcMar>
            <w:vAlign w:val="bottom"/>
            <w:hideMark/>
          </w:tcPr>
          <w:p w14:paraId="46BF9AB2" w14:textId="77777777" w:rsidR="00140BCD" w:rsidRPr="00140BCD" w:rsidRDefault="00140BCD" w:rsidP="002F0938">
            <w:r w:rsidRPr="00140BCD">
              <w:rPr>
                <w:b/>
                <w:bCs/>
                <w:i/>
                <w:iCs/>
              </w:rPr>
              <w:t>Independent variables</w:t>
            </w:r>
          </w:p>
        </w:tc>
      </w:tr>
      <w:tr w:rsidR="00140BCD" w:rsidRPr="00140BCD" w14:paraId="451E2F6B" w14:textId="77777777" w:rsidTr="00E92978">
        <w:trPr>
          <w:trHeight w:val="97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BF51062" w14:textId="77777777" w:rsidR="00140BCD" w:rsidRPr="00140BCD" w:rsidRDefault="00140BCD" w:rsidP="002F0938">
            <w:r w:rsidRPr="00140BCD">
              <w:t>Capital</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382523F" w14:textId="77777777" w:rsidR="00140BCD" w:rsidRPr="00140BCD" w:rsidRDefault="00140BCD" w:rsidP="002F0938">
            <w:r w:rsidRPr="00140BCD">
              <w:t>ln_K</w:t>
            </w:r>
          </w:p>
        </w:tc>
        <w:tc>
          <w:tcPr>
            <w:tcW w:w="5228"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9A2222" w14:textId="77777777" w:rsidR="00140BCD" w:rsidRPr="00140BCD" w:rsidRDefault="00140BCD" w:rsidP="002F0938">
            <w:pPr>
              <w:jc w:val="both"/>
            </w:pPr>
            <w:r w:rsidRPr="00140BCD">
              <w:t>Natural logarithm of Total Assets / Total Capital</w:t>
            </w:r>
          </w:p>
        </w:tc>
        <w:tc>
          <w:tcPr>
            <w:tcW w:w="1414"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91C7E18" w14:textId="77777777" w:rsidR="00140BCD" w:rsidRPr="00140BCD" w:rsidRDefault="00140BCD" w:rsidP="002F0938">
            <w:r w:rsidRPr="00140BCD">
              <w:t>VND</w:t>
            </w:r>
          </w:p>
        </w:tc>
      </w:tr>
      <w:tr w:rsidR="00140BCD" w:rsidRPr="00140BCD" w14:paraId="4B5572CE" w14:textId="77777777" w:rsidTr="00E92978">
        <w:trPr>
          <w:trHeight w:val="97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20DE766" w14:textId="77777777" w:rsidR="00140BCD" w:rsidRPr="00140BCD" w:rsidRDefault="00140BCD" w:rsidP="002F0938">
            <w:r w:rsidRPr="00140BCD">
              <w:t>Labor</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A73117D" w14:textId="77777777" w:rsidR="00140BCD" w:rsidRPr="00140BCD" w:rsidRDefault="00140BCD" w:rsidP="002F0938">
            <w:r w:rsidRPr="00140BCD">
              <w:t>ln_L</w:t>
            </w:r>
          </w:p>
        </w:tc>
        <w:tc>
          <w:tcPr>
            <w:tcW w:w="5228"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B72D5A9" w14:textId="77777777" w:rsidR="00140BCD" w:rsidRPr="00140BCD" w:rsidRDefault="00140BCD" w:rsidP="002F0938">
            <w:pPr>
              <w:jc w:val="both"/>
            </w:pPr>
            <w:r w:rsidRPr="00140BCD">
              <w:t>Natural logarithm of Total number of employees</w:t>
            </w:r>
          </w:p>
        </w:tc>
        <w:tc>
          <w:tcPr>
            <w:tcW w:w="1414"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F7B616D" w14:textId="77777777" w:rsidR="00140BCD" w:rsidRPr="00140BCD" w:rsidRDefault="00140BCD" w:rsidP="002F0938">
            <w:r w:rsidRPr="00140BCD">
              <w:t>Persons</w:t>
            </w:r>
          </w:p>
        </w:tc>
      </w:tr>
      <w:tr w:rsidR="00140BCD" w:rsidRPr="00140BCD" w14:paraId="0527CFBE" w14:textId="77777777" w:rsidTr="00E92978">
        <w:trPr>
          <w:trHeight w:val="129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8222B5E" w14:textId="77777777" w:rsidR="00140BCD" w:rsidRPr="00140BCD" w:rsidRDefault="00140BCD" w:rsidP="002F0938">
            <w:r w:rsidRPr="00140BCD">
              <w:t>Market Concentration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1E68985" w14:textId="77777777" w:rsidR="00140BCD" w:rsidRPr="00140BCD" w:rsidRDefault="00140BCD" w:rsidP="002F0938">
            <w:r w:rsidRPr="00140BCD">
              <w:t>ln_HHI</w:t>
            </w:r>
          </w:p>
        </w:tc>
        <w:tc>
          <w:tcPr>
            <w:tcW w:w="5228"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4367B06" w14:textId="77777777" w:rsidR="00140BCD" w:rsidRPr="00140BCD" w:rsidRDefault="00140BCD" w:rsidP="002F0938">
            <w:pPr>
              <w:jc w:val="both"/>
            </w:pPr>
            <w:r w:rsidRPr="00140BCD">
              <w:t>Natural logarithm of the Herfindahl-Hirschman Index. Calculated as the sum of squared market shares of all firms in the industry</w:t>
            </w:r>
          </w:p>
        </w:tc>
        <w:tc>
          <w:tcPr>
            <w:tcW w:w="1414"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1A687F" w14:textId="77777777" w:rsidR="00140BCD" w:rsidRPr="00140BCD" w:rsidRDefault="00140BCD" w:rsidP="002F0938"/>
        </w:tc>
      </w:tr>
      <w:tr w:rsidR="00140BCD" w:rsidRPr="00140BCD" w14:paraId="55CB5989" w14:textId="77777777" w:rsidTr="00E92978">
        <w:trPr>
          <w:trHeight w:val="97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596C63" w14:textId="77777777" w:rsidR="00140BCD" w:rsidRPr="00140BCD" w:rsidRDefault="00140BCD" w:rsidP="002F0938">
            <w:r w:rsidRPr="00140BCD">
              <w:t>Institutional Quality</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89FECED" w14:textId="77777777" w:rsidR="00140BCD" w:rsidRPr="00140BCD" w:rsidRDefault="00140BCD" w:rsidP="002F0938">
            <w:r w:rsidRPr="00140BCD">
              <w:t>PCI</w:t>
            </w:r>
          </w:p>
        </w:tc>
        <w:tc>
          <w:tcPr>
            <w:tcW w:w="5228"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A512D92" w14:textId="77777777" w:rsidR="00140BCD" w:rsidRPr="00140BCD" w:rsidRDefault="00140BCD" w:rsidP="002F0938">
            <w:pPr>
              <w:jc w:val="both"/>
            </w:pPr>
            <w:r w:rsidRPr="00140BCD">
              <w:t>Total score of the Provincial Competitiveness Index</w:t>
            </w:r>
          </w:p>
        </w:tc>
        <w:tc>
          <w:tcPr>
            <w:tcW w:w="1414"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74DFC0E" w14:textId="77777777" w:rsidR="00140BCD" w:rsidRPr="00140BCD" w:rsidRDefault="00140BCD" w:rsidP="002F0938"/>
        </w:tc>
      </w:tr>
    </w:tbl>
    <w:p w14:paraId="7536BC4D" w14:textId="7751D931" w:rsidR="00140BCD" w:rsidRPr="00140BCD" w:rsidRDefault="00140BCD" w:rsidP="00A911CC">
      <w:pPr>
        <w:spacing w:before="120"/>
        <w:jc w:val="both"/>
        <w:rPr>
          <w:sz w:val="22"/>
          <w:szCs w:val="22"/>
        </w:rPr>
      </w:pPr>
      <w:r w:rsidRPr="00140BCD">
        <w:rPr>
          <w:b/>
          <w:bCs/>
          <w:sz w:val="22"/>
          <w:szCs w:val="22"/>
        </w:rPr>
        <w:t>Source</w:t>
      </w:r>
      <w:r w:rsidR="0057165A" w:rsidRPr="00D83E10">
        <w:rPr>
          <w:b/>
          <w:bCs/>
          <w:sz w:val="22"/>
          <w:szCs w:val="22"/>
        </w:rPr>
        <w:t>(s)</w:t>
      </w:r>
      <w:r w:rsidRPr="00140BCD">
        <w:rPr>
          <w:b/>
          <w:bCs/>
          <w:sz w:val="22"/>
          <w:szCs w:val="22"/>
        </w:rPr>
        <w:t>:</w:t>
      </w:r>
      <w:r w:rsidRPr="00140BCD">
        <w:rPr>
          <w:sz w:val="22"/>
          <w:szCs w:val="22"/>
        </w:rPr>
        <w:t xml:space="preserve"> Author's compilation based on GSO and PCI data frameworks.</w:t>
      </w:r>
    </w:p>
    <w:p w14:paraId="4FE2C684" w14:textId="362594E7" w:rsidR="00140BCD" w:rsidRPr="00140BCD" w:rsidRDefault="001A0B9B" w:rsidP="00A911CC">
      <w:pPr>
        <w:jc w:val="both"/>
        <w:rPr>
          <w:i/>
          <w:iCs/>
        </w:rPr>
      </w:pPr>
      <w:r>
        <w:rPr>
          <w:i/>
          <w:iCs/>
        </w:rPr>
        <w:t>3</w:t>
      </w:r>
      <w:r w:rsidR="00140BCD" w:rsidRPr="00140BCD">
        <w:rPr>
          <w:i/>
          <w:iCs/>
        </w:rPr>
        <w:t>.2.3 Data Processing</w:t>
      </w:r>
    </w:p>
    <w:p w14:paraId="49E68933" w14:textId="77777777" w:rsidR="00140BCD" w:rsidRPr="00140BCD" w:rsidRDefault="00140BCD" w:rsidP="00A911CC">
      <w:pPr>
        <w:jc w:val="both"/>
      </w:pPr>
      <w:r w:rsidRPr="00140BCD">
        <w:t xml:space="preserve">The dataset is organized as an unbalanced panel consisting of 435 seafood processing enterprises observed over the period from 2012 to 2016, resulting in a total of 617 </w:t>
      </w:r>
      <w:r w:rsidRPr="00140BCD">
        <w:lastRenderedPageBreak/>
        <w:t>observations. All data processing, cleaning, and empirical estimations were conducted using Stata statistical software.</w:t>
      </w:r>
    </w:p>
    <w:p w14:paraId="2C2A3BCD" w14:textId="77777777" w:rsidR="00140BCD" w:rsidRPr="00140BCD" w:rsidRDefault="00140BCD" w:rsidP="002F0938">
      <w:pPr>
        <w:ind w:firstLine="567"/>
        <w:jc w:val="both"/>
      </w:pPr>
      <w:r w:rsidRPr="00140BCD">
        <w:t>First, raw micro-level financial data were extracted from the General Statistics Office (GSO) database, while macro-level institutional quality data were obtained from the Vietnam Chamber of Commerce and Industry (VCCI). The two distinct datasets were subsequently merged using the province identifier and year as the primary matching keys. The integrated dataset was then formally structured in a panel format utilizing unique firm identifiers and time variables.</w:t>
      </w:r>
    </w:p>
    <w:p w14:paraId="6B44EBE1" w14:textId="77777777" w:rsidR="00140BCD" w:rsidRPr="00140BCD" w:rsidRDefault="00140BCD" w:rsidP="002F0938">
      <w:pPr>
        <w:ind w:firstLine="567"/>
        <w:jc w:val="both"/>
      </w:pPr>
      <w:r w:rsidRPr="00140BCD">
        <w:t>Second, rigorous data cleaning procedures were implemented to ensure the reliability and validity of the empirical analysis. This process involved identifying and addressing missing values, verifying longitudinal consistency across years, and eliminating anomalous observations, such as firms reporting negative total assets or zero employees. Furthermore, key variables including Value Added, Capital, Labor, and the Herfindahl-Hirschman Index were transformed into their natural logarithms to reduce data skewness, normalize distributions, and conform strictly to the theoretical Cobb-Douglas production function framework.</w:t>
      </w:r>
    </w:p>
    <w:p w14:paraId="4E1A10B9" w14:textId="77777777" w:rsidR="00140BCD" w:rsidRPr="00140BCD" w:rsidRDefault="00140BCD" w:rsidP="002F0938">
      <w:pPr>
        <w:ind w:firstLine="567"/>
        <w:jc w:val="both"/>
      </w:pPr>
      <w:r w:rsidRPr="00140BCD">
        <w:t>Third, descriptive statistics were generated to summarize the fundamental characteristics of the selected variables. Measures such as the mean, standard deviation, minimum, and maximum values were calculated to provide a comprehensive overview of the distribution and variation in firm-level inputs, industry market concentration, and provincial competitiveness across the observed spatial and temporal dimensions.</w:t>
      </w:r>
    </w:p>
    <w:p w14:paraId="590057F5" w14:textId="77777777" w:rsidR="00140BCD" w:rsidRPr="00140BCD" w:rsidRDefault="00140BCD" w:rsidP="002F0938">
      <w:pPr>
        <w:ind w:firstLine="567"/>
        <w:jc w:val="both"/>
      </w:pPr>
      <w:r w:rsidRPr="00140BCD">
        <w:t>Next, a pairwise correlation analysis was performed to examine the bivariate relationships among the independent variables. This preliminary diagnostic step is crucial for detecting potential multicollinearity issues that could artificially inflate standard errors and compromise the efficiency of the regression estimates.</w:t>
      </w:r>
    </w:p>
    <w:p w14:paraId="7D3B282B" w14:textId="77777777" w:rsidR="00140BCD" w:rsidRPr="00140BCD" w:rsidRDefault="00140BCD" w:rsidP="002F0938">
      <w:pPr>
        <w:ind w:firstLine="567"/>
        <w:jc w:val="both"/>
      </w:pPr>
      <w:r w:rsidRPr="00140BCD">
        <w:t>Finally, the empirical model was estimated utilizing advanced panel data regression techniques. The baseline relationship was initially evaluated using various estimators, and the Hausman specification test was employed to systematically select the most appropriate model. Consequently, the Fixed Effects (FE) estimator was applied to control for unobserved, time-invariant firm characteristics. To further address potential Moulton bias arising from the inclusion of a macro-level variable (PCI) alongside micro-level firm data, the standard errors were robustly clustered at the province level to ensure valid statistical inference. The statistical significance of the estimated coefficients was subsequently evaluated using conventional significance levels based on p-values.</w:t>
      </w:r>
    </w:p>
    <w:p w14:paraId="6180F57A" w14:textId="7C13E00D" w:rsidR="00140BCD" w:rsidRPr="00140BCD" w:rsidRDefault="009369C3" w:rsidP="00A911CC">
      <w:pPr>
        <w:jc w:val="both"/>
        <w:rPr>
          <w:b/>
          <w:bCs/>
          <w:i/>
          <w:iCs/>
        </w:rPr>
      </w:pPr>
      <w:r w:rsidRPr="009369C3">
        <w:rPr>
          <w:b/>
          <w:bCs/>
          <w:i/>
          <w:iCs/>
        </w:rPr>
        <w:lastRenderedPageBreak/>
        <w:t>3</w:t>
      </w:r>
      <w:r w:rsidR="00140BCD" w:rsidRPr="00140BCD">
        <w:rPr>
          <w:b/>
          <w:bCs/>
          <w:i/>
          <w:iCs/>
        </w:rPr>
        <w:t>.3 Data Analysis</w:t>
      </w:r>
    </w:p>
    <w:p w14:paraId="2B562CE7" w14:textId="5EE706E1" w:rsidR="00140BCD" w:rsidRPr="00140BCD" w:rsidRDefault="009369C3" w:rsidP="00A911CC">
      <w:pPr>
        <w:jc w:val="both"/>
        <w:rPr>
          <w:i/>
          <w:iCs/>
        </w:rPr>
      </w:pPr>
      <w:r w:rsidRPr="001A0B9B">
        <w:rPr>
          <w:i/>
          <w:iCs/>
        </w:rPr>
        <w:t>3</w:t>
      </w:r>
      <w:r w:rsidR="00140BCD" w:rsidRPr="00140BCD">
        <w:rPr>
          <w:i/>
          <w:iCs/>
        </w:rPr>
        <w:t>.3.1 Descriptive Statistics</w:t>
      </w:r>
    </w:p>
    <w:p w14:paraId="196E2E2F" w14:textId="6A9311C9" w:rsidR="000626EB" w:rsidRPr="00A911CC" w:rsidRDefault="00140BCD" w:rsidP="00A911CC">
      <w:pPr>
        <w:jc w:val="both"/>
      </w:pPr>
      <w:r w:rsidRPr="00140BCD">
        <w:t>The command</w:t>
      </w:r>
      <w:r w:rsidR="00E849B2">
        <w:t xml:space="preserve"> </w:t>
      </w:r>
      <w:r w:rsidRPr="00140BCD">
        <w:rPr>
          <w:i/>
          <w:iCs/>
        </w:rPr>
        <w:t>sum VA K L HHI PCI if e(sample)</w:t>
      </w:r>
      <w:r w:rsidR="00E849B2">
        <w:t xml:space="preserve"> </w:t>
      </w:r>
      <w:r w:rsidRPr="00140BCD">
        <w:t>is used in Stata to perform descriptive statistics specifically on the 617 valid observations retained in the final empirical model.</w:t>
      </w:r>
    </w:p>
    <w:p w14:paraId="5919E04A" w14:textId="45BDB24E" w:rsidR="00140BCD" w:rsidRPr="00140BCD" w:rsidRDefault="00140BCD" w:rsidP="00A911CC">
      <w:pPr>
        <w:jc w:val="both"/>
      </w:pPr>
      <w:r w:rsidRPr="00140BCD">
        <w:rPr>
          <w:b/>
          <w:bCs/>
        </w:rPr>
        <w:t xml:space="preserve">Table 2. </w:t>
      </w:r>
      <w:r w:rsidRPr="00140BCD">
        <w:t>Descriptive Statistics</w:t>
      </w:r>
    </w:p>
    <w:tbl>
      <w:tblPr>
        <w:tblW w:w="0" w:type="auto"/>
        <w:tblCellMar>
          <w:top w:w="15" w:type="dxa"/>
          <w:left w:w="15" w:type="dxa"/>
          <w:bottom w:w="15" w:type="dxa"/>
          <w:right w:w="15" w:type="dxa"/>
        </w:tblCellMar>
        <w:tblLook w:val="04A0" w:firstRow="1" w:lastRow="0" w:firstColumn="1" w:lastColumn="0" w:noHBand="0" w:noVBand="1"/>
      </w:tblPr>
      <w:tblGrid>
        <w:gridCol w:w="1144"/>
        <w:gridCol w:w="649"/>
        <w:gridCol w:w="1240"/>
        <w:gridCol w:w="1240"/>
        <w:gridCol w:w="915"/>
        <w:gridCol w:w="1240"/>
      </w:tblGrid>
      <w:tr w:rsidR="00140BCD" w:rsidRPr="00140BCD" w14:paraId="4C82481C" w14:textId="77777777">
        <w:tc>
          <w:tcPr>
            <w:tcW w:w="0" w:type="auto"/>
            <w:tcBorders>
              <w:top w:val="single" w:sz="12" w:space="0" w:color="000000"/>
              <w:bottom w:val="single" w:sz="4" w:space="0" w:color="000000"/>
            </w:tcBorders>
            <w:shd w:val="clear" w:color="auto" w:fill="FFFFFF"/>
            <w:tcMar>
              <w:top w:w="60" w:type="dxa"/>
              <w:left w:w="100" w:type="dxa"/>
              <w:bottom w:w="60" w:type="dxa"/>
              <w:right w:w="100" w:type="dxa"/>
            </w:tcMar>
            <w:vAlign w:val="center"/>
            <w:hideMark/>
          </w:tcPr>
          <w:p w14:paraId="50BE578A" w14:textId="77777777" w:rsidR="00140BCD" w:rsidRPr="00140BCD" w:rsidRDefault="00140BCD" w:rsidP="002F0938">
            <w:r w:rsidRPr="00140BCD">
              <w:rPr>
                <w:b/>
                <w:bCs/>
              </w:rPr>
              <w:t>Variable</w:t>
            </w:r>
          </w:p>
        </w:tc>
        <w:tc>
          <w:tcPr>
            <w:tcW w:w="0" w:type="auto"/>
            <w:tcBorders>
              <w:top w:val="single" w:sz="12" w:space="0" w:color="000000"/>
              <w:bottom w:val="single" w:sz="4" w:space="0" w:color="000000"/>
            </w:tcBorders>
            <w:shd w:val="clear" w:color="auto" w:fill="FFFFFF"/>
            <w:tcMar>
              <w:top w:w="60" w:type="dxa"/>
              <w:left w:w="100" w:type="dxa"/>
              <w:bottom w:w="60" w:type="dxa"/>
              <w:right w:w="100" w:type="dxa"/>
            </w:tcMar>
            <w:vAlign w:val="center"/>
            <w:hideMark/>
          </w:tcPr>
          <w:p w14:paraId="31312F1D" w14:textId="77777777" w:rsidR="00140BCD" w:rsidRPr="00140BCD" w:rsidRDefault="00140BCD" w:rsidP="002F0938">
            <w:r w:rsidRPr="00140BCD">
              <w:rPr>
                <w:b/>
                <w:bCs/>
              </w:rPr>
              <w:t>Obs</w:t>
            </w:r>
          </w:p>
        </w:tc>
        <w:tc>
          <w:tcPr>
            <w:tcW w:w="0" w:type="auto"/>
            <w:tcBorders>
              <w:top w:val="single" w:sz="12" w:space="0" w:color="000000"/>
              <w:bottom w:val="single" w:sz="4" w:space="0" w:color="000000"/>
            </w:tcBorders>
            <w:shd w:val="clear" w:color="auto" w:fill="FFFFFF"/>
            <w:tcMar>
              <w:top w:w="60" w:type="dxa"/>
              <w:left w:w="100" w:type="dxa"/>
              <w:bottom w:w="60" w:type="dxa"/>
              <w:right w:w="100" w:type="dxa"/>
            </w:tcMar>
            <w:vAlign w:val="center"/>
            <w:hideMark/>
          </w:tcPr>
          <w:p w14:paraId="46E9272E" w14:textId="77777777" w:rsidR="00140BCD" w:rsidRPr="00140BCD" w:rsidRDefault="00140BCD" w:rsidP="002F0938">
            <w:r w:rsidRPr="00140BCD">
              <w:rPr>
                <w:b/>
                <w:bCs/>
              </w:rPr>
              <w:t>Mean</w:t>
            </w:r>
          </w:p>
        </w:tc>
        <w:tc>
          <w:tcPr>
            <w:tcW w:w="0" w:type="auto"/>
            <w:tcBorders>
              <w:top w:val="single" w:sz="12" w:space="0" w:color="000000"/>
              <w:bottom w:val="single" w:sz="4" w:space="0" w:color="000000"/>
            </w:tcBorders>
            <w:shd w:val="clear" w:color="auto" w:fill="FFFFFF"/>
            <w:tcMar>
              <w:top w:w="60" w:type="dxa"/>
              <w:left w:w="100" w:type="dxa"/>
              <w:bottom w:w="60" w:type="dxa"/>
              <w:right w:w="100" w:type="dxa"/>
            </w:tcMar>
            <w:vAlign w:val="center"/>
            <w:hideMark/>
          </w:tcPr>
          <w:p w14:paraId="7990D9A9" w14:textId="77777777" w:rsidR="00140BCD" w:rsidRPr="00140BCD" w:rsidRDefault="00140BCD" w:rsidP="002F0938">
            <w:r w:rsidRPr="00140BCD">
              <w:rPr>
                <w:b/>
                <w:bCs/>
              </w:rPr>
              <w:t>Std. Dev.</w:t>
            </w:r>
          </w:p>
        </w:tc>
        <w:tc>
          <w:tcPr>
            <w:tcW w:w="0" w:type="auto"/>
            <w:tcBorders>
              <w:top w:val="single" w:sz="12" w:space="0" w:color="000000"/>
              <w:bottom w:val="single" w:sz="4" w:space="0" w:color="000000"/>
            </w:tcBorders>
            <w:shd w:val="clear" w:color="auto" w:fill="FFFFFF"/>
            <w:tcMar>
              <w:top w:w="60" w:type="dxa"/>
              <w:left w:w="100" w:type="dxa"/>
              <w:bottom w:w="60" w:type="dxa"/>
              <w:right w:w="100" w:type="dxa"/>
            </w:tcMar>
            <w:vAlign w:val="center"/>
            <w:hideMark/>
          </w:tcPr>
          <w:p w14:paraId="44FB3350" w14:textId="77777777" w:rsidR="00140BCD" w:rsidRPr="00140BCD" w:rsidRDefault="00140BCD" w:rsidP="002F0938">
            <w:r w:rsidRPr="00140BCD">
              <w:rPr>
                <w:b/>
                <w:bCs/>
              </w:rPr>
              <w:t>Min</w:t>
            </w:r>
          </w:p>
        </w:tc>
        <w:tc>
          <w:tcPr>
            <w:tcW w:w="0" w:type="auto"/>
            <w:tcBorders>
              <w:top w:val="single" w:sz="12" w:space="0" w:color="000000"/>
              <w:bottom w:val="single" w:sz="4" w:space="0" w:color="000000"/>
            </w:tcBorders>
            <w:shd w:val="clear" w:color="auto" w:fill="FFFFFF"/>
            <w:tcMar>
              <w:top w:w="60" w:type="dxa"/>
              <w:left w:w="100" w:type="dxa"/>
              <w:bottom w:w="60" w:type="dxa"/>
              <w:right w:w="100" w:type="dxa"/>
            </w:tcMar>
            <w:vAlign w:val="center"/>
            <w:hideMark/>
          </w:tcPr>
          <w:p w14:paraId="73EC54E8" w14:textId="77777777" w:rsidR="00140BCD" w:rsidRPr="00140BCD" w:rsidRDefault="00140BCD" w:rsidP="002F0938">
            <w:r w:rsidRPr="00140BCD">
              <w:rPr>
                <w:b/>
                <w:bCs/>
              </w:rPr>
              <w:t>Max</w:t>
            </w:r>
          </w:p>
        </w:tc>
      </w:tr>
      <w:tr w:rsidR="00140BCD" w:rsidRPr="00140BCD" w14:paraId="5F6C3D5D" w14:textId="77777777">
        <w:tc>
          <w:tcPr>
            <w:tcW w:w="0" w:type="auto"/>
            <w:tcBorders>
              <w:top w:val="single" w:sz="4" w:space="0" w:color="000000"/>
            </w:tcBorders>
            <w:shd w:val="clear" w:color="auto" w:fill="FFFFFF"/>
            <w:tcMar>
              <w:top w:w="60" w:type="dxa"/>
              <w:left w:w="100" w:type="dxa"/>
              <w:bottom w:w="60" w:type="dxa"/>
              <w:right w:w="100" w:type="dxa"/>
            </w:tcMar>
            <w:vAlign w:val="center"/>
            <w:hideMark/>
          </w:tcPr>
          <w:p w14:paraId="3D152F84" w14:textId="77777777" w:rsidR="00140BCD" w:rsidRPr="00140BCD" w:rsidRDefault="00140BCD" w:rsidP="002F0938">
            <w:r w:rsidRPr="00140BCD">
              <w:t>VA</w:t>
            </w:r>
          </w:p>
        </w:tc>
        <w:tc>
          <w:tcPr>
            <w:tcW w:w="0" w:type="auto"/>
            <w:tcBorders>
              <w:top w:val="single" w:sz="4" w:space="0" w:color="000000"/>
            </w:tcBorders>
            <w:shd w:val="clear" w:color="auto" w:fill="FFFFFF"/>
            <w:tcMar>
              <w:top w:w="60" w:type="dxa"/>
              <w:left w:w="100" w:type="dxa"/>
              <w:bottom w:w="60" w:type="dxa"/>
              <w:right w:w="100" w:type="dxa"/>
            </w:tcMar>
            <w:vAlign w:val="center"/>
            <w:hideMark/>
          </w:tcPr>
          <w:p w14:paraId="70CCB085" w14:textId="77777777" w:rsidR="00140BCD" w:rsidRPr="00140BCD" w:rsidRDefault="00140BCD" w:rsidP="002F0938">
            <w:r w:rsidRPr="00140BCD">
              <w:t>617</w:t>
            </w:r>
          </w:p>
        </w:tc>
        <w:tc>
          <w:tcPr>
            <w:tcW w:w="0" w:type="auto"/>
            <w:tcBorders>
              <w:top w:val="single" w:sz="4" w:space="0" w:color="000000"/>
            </w:tcBorders>
            <w:shd w:val="clear" w:color="auto" w:fill="FFFFFF"/>
            <w:tcMar>
              <w:top w:w="60" w:type="dxa"/>
              <w:left w:w="100" w:type="dxa"/>
              <w:bottom w:w="60" w:type="dxa"/>
              <w:right w:w="100" w:type="dxa"/>
            </w:tcMar>
            <w:vAlign w:val="center"/>
            <w:hideMark/>
          </w:tcPr>
          <w:p w14:paraId="779CC8C9" w14:textId="77777777" w:rsidR="00140BCD" w:rsidRPr="00140BCD" w:rsidRDefault="00140BCD" w:rsidP="002F0938">
            <w:r w:rsidRPr="00140BCD">
              <w:t>42,980.17</w:t>
            </w:r>
          </w:p>
        </w:tc>
        <w:tc>
          <w:tcPr>
            <w:tcW w:w="0" w:type="auto"/>
            <w:tcBorders>
              <w:top w:val="single" w:sz="4" w:space="0" w:color="000000"/>
            </w:tcBorders>
            <w:shd w:val="clear" w:color="auto" w:fill="FFFFFF"/>
            <w:tcMar>
              <w:top w:w="60" w:type="dxa"/>
              <w:left w:w="100" w:type="dxa"/>
              <w:bottom w:w="60" w:type="dxa"/>
              <w:right w:w="100" w:type="dxa"/>
            </w:tcMar>
            <w:vAlign w:val="center"/>
            <w:hideMark/>
          </w:tcPr>
          <w:p w14:paraId="54CFCB91" w14:textId="77777777" w:rsidR="00140BCD" w:rsidRPr="00140BCD" w:rsidRDefault="00140BCD" w:rsidP="002F0938">
            <w:r w:rsidRPr="00140BCD">
              <w:t>114,948.7</w:t>
            </w:r>
          </w:p>
        </w:tc>
        <w:tc>
          <w:tcPr>
            <w:tcW w:w="0" w:type="auto"/>
            <w:tcBorders>
              <w:top w:val="single" w:sz="4" w:space="0" w:color="000000"/>
            </w:tcBorders>
            <w:shd w:val="clear" w:color="auto" w:fill="FFFFFF"/>
            <w:tcMar>
              <w:top w:w="60" w:type="dxa"/>
              <w:left w:w="100" w:type="dxa"/>
              <w:bottom w:w="60" w:type="dxa"/>
              <w:right w:w="100" w:type="dxa"/>
            </w:tcMar>
            <w:vAlign w:val="center"/>
            <w:hideMark/>
          </w:tcPr>
          <w:p w14:paraId="42C15FF4" w14:textId="77777777" w:rsidR="00140BCD" w:rsidRPr="00140BCD" w:rsidRDefault="00140BCD" w:rsidP="002F0938">
            <w:r w:rsidRPr="00140BCD">
              <w:t>8</w:t>
            </w:r>
          </w:p>
        </w:tc>
        <w:tc>
          <w:tcPr>
            <w:tcW w:w="0" w:type="auto"/>
            <w:tcBorders>
              <w:top w:val="single" w:sz="4" w:space="0" w:color="000000"/>
            </w:tcBorders>
            <w:shd w:val="clear" w:color="auto" w:fill="FFFFFF"/>
            <w:tcMar>
              <w:top w:w="60" w:type="dxa"/>
              <w:left w:w="100" w:type="dxa"/>
              <w:bottom w:w="60" w:type="dxa"/>
              <w:right w:w="100" w:type="dxa"/>
            </w:tcMar>
            <w:vAlign w:val="center"/>
            <w:hideMark/>
          </w:tcPr>
          <w:p w14:paraId="0F8AEB29" w14:textId="77777777" w:rsidR="00140BCD" w:rsidRPr="00140BCD" w:rsidRDefault="00140BCD" w:rsidP="002F0938">
            <w:r w:rsidRPr="00140BCD">
              <w:t>1,433,767</w:t>
            </w:r>
          </w:p>
        </w:tc>
      </w:tr>
      <w:tr w:rsidR="00140BCD" w:rsidRPr="00140BCD" w14:paraId="6E4D130B" w14:textId="77777777">
        <w:tc>
          <w:tcPr>
            <w:tcW w:w="0" w:type="auto"/>
            <w:shd w:val="clear" w:color="auto" w:fill="FFFFFF"/>
            <w:tcMar>
              <w:top w:w="60" w:type="dxa"/>
              <w:left w:w="100" w:type="dxa"/>
              <w:bottom w:w="60" w:type="dxa"/>
              <w:right w:w="100" w:type="dxa"/>
            </w:tcMar>
            <w:vAlign w:val="center"/>
            <w:hideMark/>
          </w:tcPr>
          <w:p w14:paraId="567AFED6" w14:textId="77777777" w:rsidR="00140BCD" w:rsidRPr="00140BCD" w:rsidRDefault="00140BCD" w:rsidP="002F0938">
            <w:r w:rsidRPr="00140BCD">
              <w:t>K</w:t>
            </w:r>
          </w:p>
        </w:tc>
        <w:tc>
          <w:tcPr>
            <w:tcW w:w="0" w:type="auto"/>
            <w:shd w:val="clear" w:color="auto" w:fill="FFFFFF"/>
            <w:tcMar>
              <w:top w:w="60" w:type="dxa"/>
              <w:left w:w="100" w:type="dxa"/>
              <w:bottom w:w="60" w:type="dxa"/>
              <w:right w:w="100" w:type="dxa"/>
            </w:tcMar>
            <w:vAlign w:val="center"/>
            <w:hideMark/>
          </w:tcPr>
          <w:p w14:paraId="478F40B7" w14:textId="77777777" w:rsidR="00140BCD" w:rsidRPr="00140BCD" w:rsidRDefault="00140BCD" w:rsidP="002F0938">
            <w:r w:rsidRPr="00140BCD">
              <w:t>617</w:t>
            </w:r>
          </w:p>
        </w:tc>
        <w:tc>
          <w:tcPr>
            <w:tcW w:w="0" w:type="auto"/>
            <w:shd w:val="clear" w:color="auto" w:fill="FFFFFF"/>
            <w:tcMar>
              <w:top w:w="60" w:type="dxa"/>
              <w:left w:w="100" w:type="dxa"/>
              <w:bottom w:w="60" w:type="dxa"/>
              <w:right w:w="100" w:type="dxa"/>
            </w:tcMar>
            <w:vAlign w:val="center"/>
            <w:hideMark/>
          </w:tcPr>
          <w:p w14:paraId="5DB298AD" w14:textId="77777777" w:rsidR="00140BCD" w:rsidRPr="00140BCD" w:rsidRDefault="00140BCD" w:rsidP="002F0938">
            <w:r w:rsidRPr="00140BCD">
              <w:t>51,278.39</w:t>
            </w:r>
          </w:p>
        </w:tc>
        <w:tc>
          <w:tcPr>
            <w:tcW w:w="0" w:type="auto"/>
            <w:shd w:val="clear" w:color="auto" w:fill="FFFFFF"/>
            <w:tcMar>
              <w:top w:w="60" w:type="dxa"/>
              <w:left w:w="100" w:type="dxa"/>
              <w:bottom w:w="60" w:type="dxa"/>
              <w:right w:w="100" w:type="dxa"/>
            </w:tcMar>
            <w:vAlign w:val="center"/>
            <w:hideMark/>
          </w:tcPr>
          <w:p w14:paraId="279809C7" w14:textId="77777777" w:rsidR="00140BCD" w:rsidRPr="00140BCD" w:rsidRDefault="00140BCD" w:rsidP="002F0938">
            <w:r w:rsidRPr="00140BCD">
              <w:t>98,980.28</w:t>
            </w:r>
          </w:p>
        </w:tc>
        <w:tc>
          <w:tcPr>
            <w:tcW w:w="0" w:type="auto"/>
            <w:shd w:val="clear" w:color="auto" w:fill="FFFFFF"/>
            <w:tcMar>
              <w:top w:w="60" w:type="dxa"/>
              <w:left w:w="100" w:type="dxa"/>
              <w:bottom w:w="60" w:type="dxa"/>
              <w:right w:w="100" w:type="dxa"/>
            </w:tcMar>
            <w:vAlign w:val="center"/>
            <w:hideMark/>
          </w:tcPr>
          <w:p w14:paraId="0EBBE479" w14:textId="77777777" w:rsidR="00140BCD" w:rsidRPr="00140BCD" w:rsidRDefault="00140BCD" w:rsidP="002F0938">
            <w:r w:rsidRPr="00140BCD">
              <w:t>17</w:t>
            </w:r>
          </w:p>
        </w:tc>
        <w:tc>
          <w:tcPr>
            <w:tcW w:w="0" w:type="auto"/>
            <w:shd w:val="clear" w:color="auto" w:fill="FFFFFF"/>
            <w:tcMar>
              <w:top w:w="60" w:type="dxa"/>
              <w:left w:w="100" w:type="dxa"/>
              <w:bottom w:w="60" w:type="dxa"/>
              <w:right w:w="100" w:type="dxa"/>
            </w:tcMar>
            <w:vAlign w:val="center"/>
            <w:hideMark/>
          </w:tcPr>
          <w:p w14:paraId="5938ACE1" w14:textId="77777777" w:rsidR="00140BCD" w:rsidRPr="00140BCD" w:rsidRDefault="00140BCD" w:rsidP="002F0938">
            <w:r w:rsidRPr="00140BCD">
              <w:t>837,198.5</w:t>
            </w:r>
          </w:p>
        </w:tc>
      </w:tr>
      <w:tr w:rsidR="00140BCD" w:rsidRPr="00140BCD" w14:paraId="5B5188D7" w14:textId="77777777">
        <w:tc>
          <w:tcPr>
            <w:tcW w:w="0" w:type="auto"/>
            <w:shd w:val="clear" w:color="auto" w:fill="FFFFFF"/>
            <w:tcMar>
              <w:top w:w="60" w:type="dxa"/>
              <w:left w:w="100" w:type="dxa"/>
              <w:bottom w:w="60" w:type="dxa"/>
              <w:right w:w="100" w:type="dxa"/>
            </w:tcMar>
            <w:vAlign w:val="center"/>
            <w:hideMark/>
          </w:tcPr>
          <w:p w14:paraId="1DE08F00" w14:textId="77777777" w:rsidR="00140BCD" w:rsidRPr="00140BCD" w:rsidRDefault="00140BCD" w:rsidP="002F0938">
            <w:r w:rsidRPr="00140BCD">
              <w:t>L</w:t>
            </w:r>
          </w:p>
        </w:tc>
        <w:tc>
          <w:tcPr>
            <w:tcW w:w="0" w:type="auto"/>
            <w:shd w:val="clear" w:color="auto" w:fill="FFFFFF"/>
            <w:tcMar>
              <w:top w:w="60" w:type="dxa"/>
              <w:left w:w="100" w:type="dxa"/>
              <w:bottom w:w="60" w:type="dxa"/>
              <w:right w:w="100" w:type="dxa"/>
            </w:tcMar>
            <w:vAlign w:val="center"/>
            <w:hideMark/>
          </w:tcPr>
          <w:p w14:paraId="4ADAAC2C" w14:textId="77777777" w:rsidR="00140BCD" w:rsidRPr="00140BCD" w:rsidRDefault="00140BCD" w:rsidP="002F0938">
            <w:r w:rsidRPr="00140BCD">
              <w:t>617</w:t>
            </w:r>
          </w:p>
        </w:tc>
        <w:tc>
          <w:tcPr>
            <w:tcW w:w="0" w:type="auto"/>
            <w:shd w:val="clear" w:color="auto" w:fill="FFFFFF"/>
            <w:tcMar>
              <w:top w:w="60" w:type="dxa"/>
              <w:left w:w="100" w:type="dxa"/>
              <w:bottom w:w="60" w:type="dxa"/>
              <w:right w:w="100" w:type="dxa"/>
            </w:tcMar>
            <w:vAlign w:val="center"/>
            <w:hideMark/>
          </w:tcPr>
          <w:p w14:paraId="420BDE2A" w14:textId="77777777" w:rsidR="00140BCD" w:rsidRPr="00140BCD" w:rsidRDefault="00140BCD" w:rsidP="002F0938">
            <w:r w:rsidRPr="00140BCD">
              <w:t>400.5794</w:t>
            </w:r>
          </w:p>
        </w:tc>
        <w:tc>
          <w:tcPr>
            <w:tcW w:w="0" w:type="auto"/>
            <w:shd w:val="clear" w:color="auto" w:fill="FFFFFF"/>
            <w:tcMar>
              <w:top w:w="60" w:type="dxa"/>
              <w:left w:w="100" w:type="dxa"/>
              <w:bottom w:w="60" w:type="dxa"/>
              <w:right w:w="100" w:type="dxa"/>
            </w:tcMar>
            <w:vAlign w:val="center"/>
            <w:hideMark/>
          </w:tcPr>
          <w:p w14:paraId="5C56C45A" w14:textId="77777777" w:rsidR="00140BCD" w:rsidRPr="00140BCD" w:rsidRDefault="00140BCD" w:rsidP="002F0938">
            <w:r w:rsidRPr="00140BCD">
              <w:t>918.979</w:t>
            </w:r>
          </w:p>
        </w:tc>
        <w:tc>
          <w:tcPr>
            <w:tcW w:w="0" w:type="auto"/>
            <w:shd w:val="clear" w:color="auto" w:fill="FFFFFF"/>
            <w:tcMar>
              <w:top w:w="60" w:type="dxa"/>
              <w:left w:w="100" w:type="dxa"/>
              <w:bottom w:w="60" w:type="dxa"/>
              <w:right w:w="100" w:type="dxa"/>
            </w:tcMar>
            <w:vAlign w:val="center"/>
            <w:hideMark/>
          </w:tcPr>
          <w:p w14:paraId="07B79B66" w14:textId="77777777" w:rsidR="00140BCD" w:rsidRPr="00140BCD" w:rsidRDefault="00140BCD" w:rsidP="002F0938">
            <w:r w:rsidRPr="00140BCD">
              <w:t>1</w:t>
            </w:r>
          </w:p>
        </w:tc>
        <w:tc>
          <w:tcPr>
            <w:tcW w:w="0" w:type="auto"/>
            <w:shd w:val="clear" w:color="auto" w:fill="FFFFFF"/>
            <w:tcMar>
              <w:top w:w="60" w:type="dxa"/>
              <w:left w:w="100" w:type="dxa"/>
              <w:bottom w:w="60" w:type="dxa"/>
              <w:right w:w="100" w:type="dxa"/>
            </w:tcMar>
            <w:vAlign w:val="center"/>
            <w:hideMark/>
          </w:tcPr>
          <w:p w14:paraId="29D13E58" w14:textId="77777777" w:rsidR="00140BCD" w:rsidRPr="00140BCD" w:rsidRDefault="00140BCD" w:rsidP="002F0938">
            <w:r w:rsidRPr="00140BCD">
              <w:t>10,614</w:t>
            </w:r>
          </w:p>
        </w:tc>
      </w:tr>
      <w:tr w:rsidR="00140BCD" w:rsidRPr="00140BCD" w14:paraId="4CD0088A" w14:textId="77777777">
        <w:tc>
          <w:tcPr>
            <w:tcW w:w="0" w:type="auto"/>
            <w:shd w:val="clear" w:color="auto" w:fill="FFFFFF"/>
            <w:tcMar>
              <w:top w:w="60" w:type="dxa"/>
              <w:left w:w="100" w:type="dxa"/>
              <w:bottom w:w="60" w:type="dxa"/>
              <w:right w:w="100" w:type="dxa"/>
            </w:tcMar>
            <w:vAlign w:val="center"/>
            <w:hideMark/>
          </w:tcPr>
          <w:p w14:paraId="61FB75E6" w14:textId="77777777" w:rsidR="00140BCD" w:rsidRPr="00140BCD" w:rsidRDefault="00140BCD" w:rsidP="002F0938">
            <w:r w:rsidRPr="00140BCD">
              <w:t>HHI</w:t>
            </w:r>
          </w:p>
        </w:tc>
        <w:tc>
          <w:tcPr>
            <w:tcW w:w="0" w:type="auto"/>
            <w:shd w:val="clear" w:color="auto" w:fill="FFFFFF"/>
            <w:tcMar>
              <w:top w:w="60" w:type="dxa"/>
              <w:left w:w="100" w:type="dxa"/>
              <w:bottom w:w="60" w:type="dxa"/>
              <w:right w:w="100" w:type="dxa"/>
            </w:tcMar>
            <w:vAlign w:val="center"/>
            <w:hideMark/>
          </w:tcPr>
          <w:p w14:paraId="06E6D193" w14:textId="77777777" w:rsidR="00140BCD" w:rsidRPr="00140BCD" w:rsidRDefault="00140BCD" w:rsidP="002F0938">
            <w:r w:rsidRPr="00140BCD">
              <w:t>617</w:t>
            </w:r>
          </w:p>
        </w:tc>
        <w:tc>
          <w:tcPr>
            <w:tcW w:w="0" w:type="auto"/>
            <w:shd w:val="clear" w:color="auto" w:fill="FFFFFF"/>
            <w:tcMar>
              <w:top w:w="60" w:type="dxa"/>
              <w:left w:w="100" w:type="dxa"/>
              <w:bottom w:w="60" w:type="dxa"/>
              <w:right w:w="100" w:type="dxa"/>
            </w:tcMar>
            <w:vAlign w:val="center"/>
            <w:hideMark/>
          </w:tcPr>
          <w:p w14:paraId="60029FC9" w14:textId="77777777" w:rsidR="00140BCD" w:rsidRPr="00140BCD" w:rsidRDefault="00140BCD" w:rsidP="002F0938">
            <w:r w:rsidRPr="00140BCD">
              <w:t>157.0332</w:t>
            </w:r>
          </w:p>
        </w:tc>
        <w:tc>
          <w:tcPr>
            <w:tcW w:w="0" w:type="auto"/>
            <w:shd w:val="clear" w:color="auto" w:fill="FFFFFF"/>
            <w:tcMar>
              <w:top w:w="60" w:type="dxa"/>
              <w:left w:w="100" w:type="dxa"/>
              <w:bottom w:w="60" w:type="dxa"/>
              <w:right w:w="100" w:type="dxa"/>
            </w:tcMar>
            <w:vAlign w:val="center"/>
            <w:hideMark/>
          </w:tcPr>
          <w:p w14:paraId="5FB8C260" w14:textId="77777777" w:rsidR="00140BCD" w:rsidRPr="00140BCD" w:rsidRDefault="00140BCD" w:rsidP="002F0938">
            <w:r w:rsidRPr="00140BCD">
              <w:t>97.111</w:t>
            </w:r>
          </w:p>
        </w:tc>
        <w:tc>
          <w:tcPr>
            <w:tcW w:w="0" w:type="auto"/>
            <w:shd w:val="clear" w:color="auto" w:fill="FFFFFF"/>
            <w:tcMar>
              <w:top w:w="60" w:type="dxa"/>
              <w:left w:w="100" w:type="dxa"/>
              <w:bottom w:w="60" w:type="dxa"/>
              <w:right w:w="100" w:type="dxa"/>
            </w:tcMar>
            <w:vAlign w:val="center"/>
            <w:hideMark/>
          </w:tcPr>
          <w:p w14:paraId="4E05CD58" w14:textId="77777777" w:rsidR="00140BCD" w:rsidRPr="00140BCD" w:rsidRDefault="00140BCD" w:rsidP="002F0938">
            <w:r w:rsidRPr="00140BCD">
              <w:t>93.514</w:t>
            </w:r>
          </w:p>
        </w:tc>
        <w:tc>
          <w:tcPr>
            <w:tcW w:w="0" w:type="auto"/>
            <w:shd w:val="clear" w:color="auto" w:fill="FFFFFF"/>
            <w:tcMar>
              <w:top w:w="60" w:type="dxa"/>
              <w:left w:w="100" w:type="dxa"/>
              <w:bottom w:w="60" w:type="dxa"/>
              <w:right w:w="100" w:type="dxa"/>
            </w:tcMar>
            <w:vAlign w:val="center"/>
            <w:hideMark/>
          </w:tcPr>
          <w:p w14:paraId="4FA37518" w14:textId="77777777" w:rsidR="00140BCD" w:rsidRPr="00140BCD" w:rsidRDefault="00140BCD" w:rsidP="002F0938">
            <w:r w:rsidRPr="00140BCD">
              <w:t>411.624</w:t>
            </w:r>
          </w:p>
        </w:tc>
      </w:tr>
      <w:tr w:rsidR="00140BCD" w:rsidRPr="00140BCD" w14:paraId="1ACD6B9C" w14:textId="77777777">
        <w:tc>
          <w:tcPr>
            <w:tcW w:w="0" w:type="auto"/>
            <w:tcBorders>
              <w:bottom w:val="single" w:sz="12" w:space="0" w:color="000000"/>
            </w:tcBorders>
            <w:shd w:val="clear" w:color="auto" w:fill="FFFFFF"/>
            <w:tcMar>
              <w:top w:w="60" w:type="dxa"/>
              <w:left w:w="100" w:type="dxa"/>
              <w:bottom w:w="60" w:type="dxa"/>
              <w:right w:w="100" w:type="dxa"/>
            </w:tcMar>
            <w:vAlign w:val="center"/>
            <w:hideMark/>
          </w:tcPr>
          <w:p w14:paraId="63E46268" w14:textId="77777777" w:rsidR="00140BCD" w:rsidRPr="00140BCD" w:rsidRDefault="00140BCD" w:rsidP="002F0938">
            <w:r w:rsidRPr="00140BCD">
              <w:t>PCI</w:t>
            </w:r>
          </w:p>
        </w:tc>
        <w:tc>
          <w:tcPr>
            <w:tcW w:w="0" w:type="auto"/>
            <w:tcBorders>
              <w:bottom w:val="single" w:sz="12" w:space="0" w:color="000000"/>
            </w:tcBorders>
            <w:shd w:val="clear" w:color="auto" w:fill="FFFFFF"/>
            <w:tcMar>
              <w:top w:w="60" w:type="dxa"/>
              <w:left w:w="100" w:type="dxa"/>
              <w:bottom w:w="60" w:type="dxa"/>
              <w:right w:w="100" w:type="dxa"/>
            </w:tcMar>
            <w:vAlign w:val="center"/>
            <w:hideMark/>
          </w:tcPr>
          <w:p w14:paraId="4BA02C89" w14:textId="77777777" w:rsidR="00140BCD" w:rsidRPr="00140BCD" w:rsidRDefault="00140BCD" w:rsidP="002F0938">
            <w:r w:rsidRPr="00140BCD">
              <w:t>617</w:t>
            </w:r>
          </w:p>
        </w:tc>
        <w:tc>
          <w:tcPr>
            <w:tcW w:w="0" w:type="auto"/>
            <w:tcBorders>
              <w:bottom w:val="single" w:sz="12" w:space="0" w:color="000000"/>
            </w:tcBorders>
            <w:shd w:val="clear" w:color="auto" w:fill="FFFFFF"/>
            <w:tcMar>
              <w:top w:w="60" w:type="dxa"/>
              <w:left w:w="100" w:type="dxa"/>
              <w:bottom w:w="60" w:type="dxa"/>
              <w:right w:w="100" w:type="dxa"/>
            </w:tcMar>
            <w:vAlign w:val="center"/>
            <w:hideMark/>
          </w:tcPr>
          <w:p w14:paraId="5AD96E2B" w14:textId="77777777" w:rsidR="00140BCD" w:rsidRPr="00140BCD" w:rsidRDefault="00140BCD" w:rsidP="002F0938">
            <w:r w:rsidRPr="00140BCD">
              <w:t>60.470</w:t>
            </w:r>
          </w:p>
        </w:tc>
        <w:tc>
          <w:tcPr>
            <w:tcW w:w="0" w:type="auto"/>
            <w:tcBorders>
              <w:bottom w:val="single" w:sz="12" w:space="0" w:color="000000"/>
            </w:tcBorders>
            <w:shd w:val="clear" w:color="auto" w:fill="FFFFFF"/>
            <w:tcMar>
              <w:top w:w="60" w:type="dxa"/>
              <w:left w:w="100" w:type="dxa"/>
              <w:bottom w:w="60" w:type="dxa"/>
              <w:right w:w="100" w:type="dxa"/>
            </w:tcMar>
            <w:vAlign w:val="center"/>
            <w:hideMark/>
          </w:tcPr>
          <w:p w14:paraId="62643EC3" w14:textId="77777777" w:rsidR="00140BCD" w:rsidRPr="00140BCD" w:rsidRDefault="00140BCD" w:rsidP="002F0938">
            <w:r w:rsidRPr="00140BCD">
              <w:t>2.762</w:t>
            </w:r>
          </w:p>
        </w:tc>
        <w:tc>
          <w:tcPr>
            <w:tcW w:w="0" w:type="auto"/>
            <w:tcBorders>
              <w:bottom w:val="single" w:sz="12" w:space="0" w:color="000000"/>
            </w:tcBorders>
            <w:shd w:val="clear" w:color="auto" w:fill="FFFFFF"/>
            <w:tcMar>
              <w:top w:w="60" w:type="dxa"/>
              <w:left w:w="100" w:type="dxa"/>
              <w:bottom w:w="60" w:type="dxa"/>
              <w:right w:w="100" w:type="dxa"/>
            </w:tcMar>
            <w:vAlign w:val="center"/>
            <w:hideMark/>
          </w:tcPr>
          <w:p w14:paraId="3AC8A232" w14:textId="77777777" w:rsidR="00140BCD" w:rsidRPr="00140BCD" w:rsidRDefault="00140BCD" w:rsidP="002F0938">
            <w:r w:rsidRPr="00140BCD">
              <w:t>53.221</w:t>
            </w:r>
          </w:p>
        </w:tc>
        <w:tc>
          <w:tcPr>
            <w:tcW w:w="0" w:type="auto"/>
            <w:tcBorders>
              <w:bottom w:val="single" w:sz="12" w:space="0" w:color="000000"/>
            </w:tcBorders>
            <w:shd w:val="clear" w:color="auto" w:fill="FFFFFF"/>
            <w:tcMar>
              <w:top w:w="60" w:type="dxa"/>
              <w:left w:w="100" w:type="dxa"/>
              <w:bottom w:w="60" w:type="dxa"/>
              <w:right w:w="100" w:type="dxa"/>
            </w:tcMar>
            <w:vAlign w:val="center"/>
            <w:hideMark/>
          </w:tcPr>
          <w:p w14:paraId="3E032C75" w14:textId="77777777" w:rsidR="00140BCD" w:rsidRPr="00140BCD" w:rsidRDefault="00140BCD" w:rsidP="002F0938">
            <w:r w:rsidRPr="00140BCD">
              <w:t>70.001</w:t>
            </w:r>
          </w:p>
        </w:tc>
      </w:tr>
    </w:tbl>
    <w:p w14:paraId="5A11CE9D" w14:textId="7518F9D2" w:rsidR="00140BCD" w:rsidRPr="00140BCD" w:rsidRDefault="00140BCD" w:rsidP="00A911CC">
      <w:pPr>
        <w:spacing w:before="120"/>
        <w:jc w:val="both"/>
        <w:rPr>
          <w:sz w:val="22"/>
          <w:szCs w:val="22"/>
        </w:rPr>
      </w:pPr>
      <w:r w:rsidRPr="00140BCD">
        <w:rPr>
          <w:b/>
          <w:bCs/>
          <w:sz w:val="22"/>
          <w:szCs w:val="22"/>
        </w:rPr>
        <w:t>Source</w:t>
      </w:r>
      <w:r w:rsidR="007E5FA5" w:rsidRPr="00D83E10">
        <w:rPr>
          <w:b/>
          <w:bCs/>
          <w:sz w:val="22"/>
          <w:szCs w:val="22"/>
        </w:rPr>
        <w:t>(s)</w:t>
      </w:r>
      <w:r w:rsidRPr="00140BCD">
        <w:rPr>
          <w:b/>
          <w:bCs/>
          <w:sz w:val="22"/>
          <w:szCs w:val="22"/>
        </w:rPr>
        <w:t>:</w:t>
      </w:r>
      <w:r w:rsidRPr="00140BCD">
        <w:rPr>
          <w:sz w:val="22"/>
          <w:szCs w:val="22"/>
        </w:rPr>
        <w:t xml:space="preserve"> Compiled by author</w:t>
      </w:r>
      <w:r w:rsidR="003D32AE" w:rsidRPr="00D83E10">
        <w:rPr>
          <w:sz w:val="22"/>
          <w:szCs w:val="22"/>
        </w:rPr>
        <w:t>s</w:t>
      </w:r>
      <w:r w:rsidRPr="00140BCD">
        <w:rPr>
          <w:sz w:val="22"/>
          <w:szCs w:val="22"/>
        </w:rPr>
        <w:t xml:space="preserve"> using Stata. </w:t>
      </w:r>
    </w:p>
    <w:p w14:paraId="78304735" w14:textId="77777777" w:rsidR="00140BCD" w:rsidRPr="00140BCD" w:rsidRDefault="00140BCD" w:rsidP="002F0938">
      <w:pPr>
        <w:ind w:firstLine="567"/>
        <w:jc w:val="both"/>
      </w:pPr>
      <w:r w:rsidRPr="00140BCD">
        <w:t>Based on the table above, the results are interpreted as follows:</w:t>
      </w:r>
    </w:p>
    <w:p w14:paraId="6F28A4DA" w14:textId="77777777" w:rsidR="00140BCD" w:rsidRPr="00140BCD" w:rsidRDefault="00140BCD" w:rsidP="002F0938">
      <w:pPr>
        <w:ind w:firstLine="567"/>
        <w:jc w:val="both"/>
      </w:pPr>
      <w:r w:rsidRPr="00140BCD">
        <w:t>Variable VA (Value Added): The average value added of the seafood processing firms in the sample is 42,980.17. The massive standard deviation of 114,948.7 indicates extreme heterogeneity in performance and value creation capacity across the industry. The wide range from a minimum of 8 to a maximum of 1,433,767 highlights a significant structural gap between small-scale processing facilities and highly profitable industry leaders.</w:t>
      </w:r>
    </w:p>
    <w:p w14:paraId="05492EEB" w14:textId="77777777" w:rsidR="00140BCD" w:rsidRPr="00140BCD" w:rsidRDefault="00140BCD" w:rsidP="002F0938">
      <w:pPr>
        <w:ind w:firstLine="567"/>
        <w:jc w:val="both"/>
      </w:pPr>
      <w:r w:rsidRPr="00140BCD">
        <w:t>Variable K (Capital): On average, the capital investment per firm stands at 51,278.39. Similar to value added, the capital distribution is highly skewed, evidenced by a standard deviation (98,980.28) that nearly doubles the mean. The data ranges from micro-enterprises with merely 17 in capital to heavily capitalized, large-scale manufacturing corporations holding 837,198.5. This underscores the diverse capital intensity within the Vietnamese seafood sector.</w:t>
      </w:r>
    </w:p>
    <w:p w14:paraId="63999A40" w14:textId="77777777" w:rsidR="00140BCD" w:rsidRPr="00140BCD" w:rsidRDefault="00140BCD" w:rsidP="002F0938">
      <w:pPr>
        <w:ind w:firstLine="567"/>
        <w:jc w:val="both"/>
      </w:pPr>
      <w:r w:rsidRPr="00140BCD">
        <w:t xml:space="preserve">Variable L (Labor): The mean workforce size is approximately 400 persons per enterprise. However, the large standard deviation of 918.979 and the extremely wide range from 1 to 10,614 employees underscore a highly fragmented market structure. The industry </w:t>
      </w:r>
      <w:r w:rsidRPr="00140BCD">
        <w:lastRenderedPageBreak/>
        <w:t>comprises both micro-family businesses with minimal staffing and massive, labor-intensive export processing zones employing over ten thousand workers.</w:t>
      </w:r>
    </w:p>
    <w:p w14:paraId="16BF81E3" w14:textId="77777777" w:rsidR="00140BCD" w:rsidRPr="00140BCD" w:rsidRDefault="00140BCD" w:rsidP="002F0938">
      <w:pPr>
        <w:ind w:firstLine="567"/>
        <w:jc w:val="both"/>
      </w:pPr>
      <w:r w:rsidRPr="00140BCD">
        <w:t>Variable HHI (Market Concentration): The Herfindahl-Hirschman Index averages 157.0332 across the observed sample. With a standard deviation of 97.11111 and a range spanning from 93.51376 to 411.6243, the HHI values remain well below conventional thresholds for high market concentration (typically &gt; 1,500 or 2,500 depending on the scale). This strongly suggests that the Vietnamese seafood processing sector operates in a highly competitive environment with low monopolistic power among individual firms.</w:t>
      </w:r>
    </w:p>
    <w:p w14:paraId="4BE6A5E0" w14:textId="77777777" w:rsidR="00140BCD" w:rsidRPr="00140BCD" w:rsidRDefault="00140BCD" w:rsidP="002F0938">
      <w:pPr>
        <w:ind w:firstLine="567"/>
        <w:jc w:val="both"/>
      </w:pPr>
      <w:r w:rsidRPr="00140BCD">
        <w:t>Variable PCI (Institutional Quality): The Provincial Competitiveness Index shows an average score of 60.46957. Compared to the micro-level firm variables, the macro-level PCI exhibits remarkably low volatility, with a standard deviation of only 2.761593. The narrow gap between the minimum (53.22061) and maximum (70.0014) scores indicates that while there are measurable differences in local economic governance across provinces, the overall institutional environment remained relatively stable during the observed period.</w:t>
      </w:r>
    </w:p>
    <w:p w14:paraId="6A7655FE" w14:textId="46BDC2C8" w:rsidR="00140BCD" w:rsidRPr="00140BCD" w:rsidRDefault="001A0B9B" w:rsidP="00A911CC">
      <w:pPr>
        <w:jc w:val="both"/>
        <w:rPr>
          <w:i/>
          <w:iCs/>
        </w:rPr>
      </w:pPr>
      <w:r>
        <w:rPr>
          <w:i/>
          <w:iCs/>
        </w:rPr>
        <w:t>3</w:t>
      </w:r>
      <w:r w:rsidR="00140BCD" w:rsidRPr="00140BCD">
        <w:rPr>
          <w:i/>
          <w:iCs/>
        </w:rPr>
        <w:t>.3.2 Correlation Matrix and Multicollinearity Check</w:t>
      </w:r>
    </w:p>
    <w:p w14:paraId="661EFFD8" w14:textId="4051B907" w:rsidR="00140BCD" w:rsidRPr="00140BCD" w:rsidRDefault="00140BCD" w:rsidP="00A911CC">
      <w:pPr>
        <w:jc w:val="both"/>
      </w:pPr>
      <w:r w:rsidRPr="00140BCD">
        <w:t>Prior to estimating the panel regression models, a pairwise correlation analysis was conducted to examine the bivariate relationships among the variables and to perform an initial screening for potential multicollinearity issues. The command</w:t>
      </w:r>
      <w:r w:rsidR="00E92978">
        <w:t xml:space="preserve"> </w:t>
      </w:r>
      <w:r w:rsidRPr="00140BCD">
        <w:rPr>
          <w:i/>
          <w:iCs/>
        </w:rPr>
        <w:t>pwcorr ln_VA ln_K ln_L ln_HHI PCI, sig star(0.05)</w:t>
      </w:r>
      <w:r w:rsidR="00E92978">
        <w:t xml:space="preserve"> </w:t>
      </w:r>
      <w:r w:rsidRPr="00140BCD">
        <w:t>with a 5% significance level was employed.</w:t>
      </w:r>
    </w:p>
    <w:p w14:paraId="7C8EEFF3" w14:textId="77777777" w:rsidR="00A911CC" w:rsidRDefault="00A911CC" w:rsidP="00A911CC">
      <w:pPr>
        <w:jc w:val="both"/>
        <w:rPr>
          <w:b/>
          <w:bCs/>
        </w:rPr>
      </w:pPr>
    </w:p>
    <w:p w14:paraId="4E49E50C" w14:textId="371004A5" w:rsidR="00140BCD" w:rsidRPr="00140BCD" w:rsidRDefault="00140BCD" w:rsidP="00A911CC">
      <w:pPr>
        <w:jc w:val="both"/>
      </w:pPr>
      <w:r w:rsidRPr="00140BCD">
        <w:rPr>
          <w:b/>
          <w:bCs/>
        </w:rPr>
        <w:t xml:space="preserve">Table </w:t>
      </w:r>
      <w:r w:rsidR="00E92978">
        <w:rPr>
          <w:b/>
          <w:bCs/>
        </w:rPr>
        <w:t>3.</w:t>
      </w:r>
      <w:r w:rsidRPr="00140BCD">
        <w:rPr>
          <w:b/>
          <w:bCs/>
        </w:rPr>
        <w:t xml:space="preserve"> </w:t>
      </w:r>
      <w:r w:rsidRPr="00140BCD">
        <w:t>Pairwise Correlation Matrix</w:t>
      </w:r>
    </w:p>
    <w:tbl>
      <w:tblPr>
        <w:tblW w:w="0" w:type="auto"/>
        <w:tblCellMar>
          <w:top w:w="15" w:type="dxa"/>
          <w:left w:w="15" w:type="dxa"/>
          <w:bottom w:w="15" w:type="dxa"/>
          <w:right w:w="15" w:type="dxa"/>
        </w:tblCellMar>
        <w:tblLook w:val="04A0" w:firstRow="1" w:lastRow="0" w:firstColumn="1" w:lastColumn="0" w:noHBand="0" w:noVBand="1"/>
      </w:tblPr>
      <w:tblGrid>
        <w:gridCol w:w="955"/>
        <w:gridCol w:w="1092"/>
        <w:gridCol w:w="1005"/>
        <w:gridCol w:w="1092"/>
        <w:gridCol w:w="1092"/>
        <w:gridCol w:w="875"/>
      </w:tblGrid>
      <w:tr w:rsidR="00140BCD" w:rsidRPr="00140BCD" w14:paraId="03BAFC60" w14:textId="77777777">
        <w:tc>
          <w:tcPr>
            <w:tcW w:w="0" w:type="auto"/>
            <w:tcBorders>
              <w:top w:val="single" w:sz="12" w:space="0" w:color="000000"/>
              <w:bottom w:val="single" w:sz="4" w:space="0" w:color="000000"/>
            </w:tcBorders>
            <w:shd w:val="clear" w:color="auto" w:fill="FFFFFF"/>
            <w:tcMar>
              <w:top w:w="40" w:type="dxa"/>
              <w:left w:w="80" w:type="dxa"/>
              <w:bottom w:w="40" w:type="dxa"/>
              <w:right w:w="80" w:type="dxa"/>
            </w:tcMar>
            <w:vAlign w:val="center"/>
            <w:hideMark/>
          </w:tcPr>
          <w:p w14:paraId="03E4E690" w14:textId="77777777" w:rsidR="00140BCD" w:rsidRPr="00140BCD" w:rsidRDefault="00140BCD" w:rsidP="00A911CC"/>
        </w:tc>
        <w:tc>
          <w:tcPr>
            <w:tcW w:w="0" w:type="auto"/>
            <w:tcBorders>
              <w:top w:val="single" w:sz="12" w:space="0" w:color="000000"/>
              <w:bottom w:val="single" w:sz="4" w:space="0" w:color="000000"/>
            </w:tcBorders>
            <w:shd w:val="clear" w:color="auto" w:fill="FFFFFF"/>
            <w:tcMar>
              <w:top w:w="40" w:type="dxa"/>
              <w:left w:w="80" w:type="dxa"/>
              <w:bottom w:w="40" w:type="dxa"/>
              <w:right w:w="80" w:type="dxa"/>
            </w:tcMar>
            <w:vAlign w:val="center"/>
            <w:hideMark/>
          </w:tcPr>
          <w:p w14:paraId="7F6DD6AF" w14:textId="77777777" w:rsidR="00140BCD" w:rsidRPr="00140BCD" w:rsidRDefault="00140BCD" w:rsidP="00A911CC">
            <w:r w:rsidRPr="00140BCD">
              <w:rPr>
                <w:b/>
                <w:bCs/>
              </w:rPr>
              <w:t>ln_VA</w:t>
            </w:r>
          </w:p>
        </w:tc>
        <w:tc>
          <w:tcPr>
            <w:tcW w:w="0" w:type="auto"/>
            <w:tcBorders>
              <w:top w:val="single" w:sz="12" w:space="0" w:color="000000"/>
              <w:bottom w:val="single" w:sz="4" w:space="0" w:color="000000"/>
            </w:tcBorders>
            <w:shd w:val="clear" w:color="auto" w:fill="FFFFFF"/>
            <w:tcMar>
              <w:top w:w="40" w:type="dxa"/>
              <w:left w:w="80" w:type="dxa"/>
              <w:bottom w:w="40" w:type="dxa"/>
              <w:right w:w="80" w:type="dxa"/>
            </w:tcMar>
            <w:vAlign w:val="center"/>
            <w:hideMark/>
          </w:tcPr>
          <w:p w14:paraId="33D1F681" w14:textId="77777777" w:rsidR="00140BCD" w:rsidRPr="00140BCD" w:rsidRDefault="00140BCD" w:rsidP="00A911CC">
            <w:r w:rsidRPr="00140BCD">
              <w:rPr>
                <w:b/>
                <w:bCs/>
              </w:rPr>
              <w:t>ln_K</w:t>
            </w:r>
          </w:p>
        </w:tc>
        <w:tc>
          <w:tcPr>
            <w:tcW w:w="0" w:type="auto"/>
            <w:tcBorders>
              <w:top w:val="single" w:sz="12" w:space="0" w:color="000000"/>
              <w:bottom w:val="single" w:sz="4" w:space="0" w:color="000000"/>
            </w:tcBorders>
            <w:shd w:val="clear" w:color="auto" w:fill="FFFFFF"/>
            <w:tcMar>
              <w:top w:w="40" w:type="dxa"/>
              <w:left w:w="80" w:type="dxa"/>
              <w:bottom w:w="40" w:type="dxa"/>
              <w:right w:w="80" w:type="dxa"/>
            </w:tcMar>
            <w:vAlign w:val="center"/>
            <w:hideMark/>
          </w:tcPr>
          <w:p w14:paraId="18EA8151" w14:textId="77777777" w:rsidR="00140BCD" w:rsidRPr="00140BCD" w:rsidRDefault="00140BCD" w:rsidP="00A911CC">
            <w:r w:rsidRPr="00140BCD">
              <w:rPr>
                <w:b/>
                <w:bCs/>
              </w:rPr>
              <w:t>ln_L</w:t>
            </w:r>
          </w:p>
        </w:tc>
        <w:tc>
          <w:tcPr>
            <w:tcW w:w="0" w:type="auto"/>
            <w:tcBorders>
              <w:top w:val="single" w:sz="12" w:space="0" w:color="000000"/>
              <w:bottom w:val="single" w:sz="4" w:space="0" w:color="000000"/>
            </w:tcBorders>
            <w:shd w:val="clear" w:color="auto" w:fill="FFFFFF"/>
            <w:tcMar>
              <w:top w:w="40" w:type="dxa"/>
              <w:left w:w="80" w:type="dxa"/>
              <w:bottom w:w="40" w:type="dxa"/>
              <w:right w:w="80" w:type="dxa"/>
            </w:tcMar>
            <w:vAlign w:val="center"/>
            <w:hideMark/>
          </w:tcPr>
          <w:p w14:paraId="776FBAB8" w14:textId="77777777" w:rsidR="00140BCD" w:rsidRPr="00140BCD" w:rsidRDefault="00140BCD" w:rsidP="00A911CC">
            <w:r w:rsidRPr="00140BCD">
              <w:rPr>
                <w:b/>
                <w:bCs/>
              </w:rPr>
              <w:t>ln_HHI</w:t>
            </w:r>
          </w:p>
        </w:tc>
        <w:tc>
          <w:tcPr>
            <w:tcW w:w="0" w:type="auto"/>
            <w:tcBorders>
              <w:top w:val="single" w:sz="12" w:space="0" w:color="000000"/>
              <w:bottom w:val="single" w:sz="4" w:space="0" w:color="000000"/>
            </w:tcBorders>
            <w:shd w:val="clear" w:color="auto" w:fill="FFFFFF"/>
            <w:tcMar>
              <w:top w:w="40" w:type="dxa"/>
              <w:left w:w="80" w:type="dxa"/>
              <w:bottom w:w="40" w:type="dxa"/>
              <w:right w:w="80" w:type="dxa"/>
            </w:tcMar>
            <w:vAlign w:val="center"/>
            <w:hideMark/>
          </w:tcPr>
          <w:p w14:paraId="145B0AD3" w14:textId="77777777" w:rsidR="00140BCD" w:rsidRPr="00140BCD" w:rsidRDefault="00140BCD" w:rsidP="00A911CC">
            <w:r w:rsidRPr="00140BCD">
              <w:rPr>
                <w:b/>
                <w:bCs/>
              </w:rPr>
              <w:t>PCI</w:t>
            </w:r>
          </w:p>
        </w:tc>
      </w:tr>
      <w:tr w:rsidR="00140BCD" w:rsidRPr="00140BCD" w14:paraId="7A71510E" w14:textId="77777777">
        <w:tc>
          <w:tcPr>
            <w:tcW w:w="0" w:type="auto"/>
            <w:tcBorders>
              <w:top w:val="single" w:sz="4" w:space="0" w:color="000000"/>
            </w:tcBorders>
            <w:shd w:val="clear" w:color="auto" w:fill="FFFFFF"/>
            <w:tcMar>
              <w:top w:w="40" w:type="dxa"/>
              <w:left w:w="80" w:type="dxa"/>
              <w:bottom w:w="40" w:type="dxa"/>
              <w:right w:w="80" w:type="dxa"/>
            </w:tcMar>
            <w:vAlign w:val="center"/>
            <w:hideMark/>
          </w:tcPr>
          <w:p w14:paraId="3770996F" w14:textId="77777777" w:rsidR="00140BCD" w:rsidRPr="00140BCD" w:rsidRDefault="00140BCD" w:rsidP="00A911CC">
            <w:r w:rsidRPr="00140BCD">
              <w:t>ln_VA</w:t>
            </w:r>
          </w:p>
        </w:tc>
        <w:tc>
          <w:tcPr>
            <w:tcW w:w="0" w:type="auto"/>
            <w:tcBorders>
              <w:top w:val="single" w:sz="4" w:space="0" w:color="000000"/>
            </w:tcBorders>
            <w:shd w:val="clear" w:color="auto" w:fill="FFFFFF"/>
            <w:tcMar>
              <w:top w:w="40" w:type="dxa"/>
              <w:left w:w="80" w:type="dxa"/>
              <w:bottom w:w="40" w:type="dxa"/>
              <w:right w:w="80" w:type="dxa"/>
            </w:tcMar>
            <w:vAlign w:val="center"/>
            <w:hideMark/>
          </w:tcPr>
          <w:p w14:paraId="75BB17C1" w14:textId="77777777" w:rsidR="00140BCD" w:rsidRPr="00140BCD" w:rsidRDefault="00140BCD" w:rsidP="00A911CC">
            <w:r w:rsidRPr="00140BCD">
              <w:t>1.0000</w:t>
            </w:r>
          </w:p>
        </w:tc>
        <w:tc>
          <w:tcPr>
            <w:tcW w:w="0" w:type="auto"/>
            <w:tcBorders>
              <w:top w:val="single" w:sz="4" w:space="0" w:color="000000"/>
            </w:tcBorders>
            <w:shd w:val="clear" w:color="auto" w:fill="FFFFFF"/>
            <w:tcMar>
              <w:top w:w="40" w:type="dxa"/>
              <w:left w:w="80" w:type="dxa"/>
              <w:bottom w:w="40" w:type="dxa"/>
              <w:right w:w="80" w:type="dxa"/>
            </w:tcMar>
            <w:vAlign w:val="center"/>
            <w:hideMark/>
          </w:tcPr>
          <w:p w14:paraId="258B3E8D" w14:textId="77777777" w:rsidR="00140BCD" w:rsidRPr="00140BCD" w:rsidRDefault="00140BCD" w:rsidP="00A911CC"/>
        </w:tc>
        <w:tc>
          <w:tcPr>
            <w:tcW w:w="0" w:type="auto"/>
            <w:tcBorders>
              <w:top w:val="single" w:sz="4" w:space="0" w:color="000000"/>
            </w:tcBorders>
            <w:shd w:val="clear" w:color="auto" w:fill="FFFFFF"/>
            <w:tcMar>
              <w:top w:w="40" w:type="dxa"/>
              <w:left w:w="80" w:type="dxa"/>
              <w:bottom w:w="40" w:type="dxa"/>
              <w:right w:w="80" w:type="dxa"/>
            </w:tcMar>
            <w:vAlign w:val="center"/>
            <w:hideMark/>
          </w:tcPr>
          <w:p w14:paraId="69EB6F60" w14:textId="77777777" w:rsidR="00140BCD" w:rsidRPr="00140BCD" w:rsidRDefault="00140BCD" w:rsidP="00A911CC"/>
        </w:tc>
        <w:tc>
          <w:tcPr>
            <w:tcW w:w="0" w:type="auto"/>
            <w:tcBorders>
              <w:top w:val="single" w:sz="4" w:space="0" w:color="000000"/>
            </w:tcBorders>
            <w:shd w:val="clear" w:color="auto" w:fill="FFFFFF"/>
            <w:tcMar>
              <w:top w:w="40" w:type="dxa"/>
              <w:left w:w="80" w:type="dxa"/>
              <w:bottom w:w="40" w:type="dxa"/>
              <w:right w:w="80" w:type="dxa"/>
            </w:tcMar>
            <w:vAlign w:val="center"/>
            <w:hideMark/>
          </w:tcPr>
          <w:p w14:paraId="081CB302" w14:textId="77777777" w:rsidR="00140BCD" w:rsidRPr="00140BCD" w:rsidRDefault="00140BCD" w:rsidP="00A911CC"/>
        </w:tc>
        <w:tc>
          <w:tcPr>
            <w:tcW w:w="0" w:type="auto"/>
            <w:tcBorders>
              <w:top w:val="single" w:sz="4" w:space="0" w:color="000000"/>
            </w:tcBorders>
            <w:shd w:val="clear" w:color="auto" w:fill="FFFFFF"/>
            <w:tcMar>
              <w:top w:w="40" w:type="dxa"/>
              <w:left w:w="80" w:type="dxa"/>
              <w:bottom w:w="40" w:type="dxa"/>
              <w:right w:w="80" w:type="dxa"/>
            </w:tcMar>
            <w:vAlign w:val="center"/>
            <w:hideMark/>
          </w:tcPr>
          <w:p w14:paraId="500C143D" w14:textId="77777777" w:rsidR="00140BCD" w:rsidRPr="00140BCD" w:rsidRDefault="00140BCD" w:rsidP="00A911CC"/>
        </w:tc>
      </w:tr>
      <w:tr w:rsidR="00140BCD" w:rsidRPr="00140BCD" w14:paraId="104D9FDC" w14:textId="77777777">
        <w:tc>
          <w:tcPr>
            <w:tcW w:w="0" w:type="auto"/>
            <w:shd w:val="clear" w:color="auto" w:fill="FFFFFF"/>
            <w:tcMar>
              <w:top w:w="40" w:type="dxa"/>
              <w:left w:w="80" w:type="dxa"/>
              <w:bottom w:w="40" w:type="dxa"/>
              <w:right w:w="80" w:type="dxa"/>
            </w:tcMar>
            <w:vAlign w:val="center"/>
            <w:hideMark/>
          </w:tcPr>
          <w:p w14:paraId="683F91AD" w14:textId="77777777" w:rsidR="00140BCD" w:rsidRPr="00140BCD" w:rsidRDefault="00140BCD" w:rsidP="00A911CC"/>
        </w:tc>
        <w:tc>
          <w:tcPr>
            <w:tcW w:w="0" w:type="auto"/>
            <w:shd w:val="clear" w:color="auto" w:fill="FFFFFF"/>
            <w:tcMar>
              <w:top w:w="40" w:type="dxa"/>
              <w:left w:w="80" w:type="dxa"/>
              <w:bottom w:w="40" w:type="dxa"/>
              <w:right w:w="80" w:type="dxa"/>
            </w:tcMar>
            <w:vAlign w:val="center"/>
            <w:hideMark/>
          </w:tcPr>
          <w:p w14:paraId="69C482F8" w14:textId="77777777" w:rsidR="00140BCD" w:rsidRPr="00140BCD" w:rsidRDefault="00140BCD" w:rsidP="00A911CC"/>
        </w:tc>
        <w:tc>
          <w:tcPr>
            <w:tcW w:w="0" w:type="auto"/>
            <w:shd w:val="clear" w:color="auto" w:fill="FFFFFF"/>
            <w:tcMar>
              <w:top w:w="40" w:type="dxa"/>
              <w:left w:w="80" w:type="dxa"/>
              <w:bottom w:w="40" w:type="dxa"/>
              <w:right w:w="80" w:type="dxa"/>
            </w:tcMar>
            <w:vAlign w:val="center"/>
            <w:hideMark/>
          </w:tcPr>
          <w:p w14:paraId="32E15E3A" w14:textId="77777777" w:rsidR="00140BCD" w:rsidRPr="00140BCD" w:rsidRDefault="00140BCD" w:rsidP="00A911CC"/>
        </w:tc>
        <w:tc>
          <w:tcPr>
            <w:tcW w:w="0" w:type="auto"/>
            <w:shd w:val="clear" w:color="auto" w:fill="FFFFFF"/>
            <w:tcMar>
              <w:top w:w="40" w:type="dxa"/>
              <w:left w:w="80" w:type="dxa"/>
              <w:bottom w:w="40" w:type="dxa"/>
              <w:right w:w="80" w:type="dxa"/>
            </w:tcMar>
            <w:vAlign w:val="center"/>
            <w:hideMark/>
          </w:tcPr>
          <w:p w14:paraId="0AE8B3C3" w14:textId="77777777" w:rsidR="00140BCD" w:rsidRPr="00140BCD" w:rsidRDefault="00140BCD" w:rsidP="00A911CC"/>
        </w:tc>
        <w:tc>
          <w:tcPr>
            <w:tcW w:w="0" w:type="auto"/>
            <w:shd w:val="clear" w:color="auto" w:fill="FFFFFF"/>
            <w:tcMar>
              <w:top w:w="40" w:type="dxa"/>
              <w:left w:w="80" w:type="dxa"/>
              <w:bottom w:w="40" w:type="dxa"/>
              <w:right w:w="80" w:type="dxa"/>
            </w:tcMar>
            <w:vAlign w:val="center"/>
            <w:hideMark/>
          </w:tcPr>
          <w:p w14:paraId="1C44E768" w14:textId="77777777" w:rsidR="00140BCD" w:rsidRPr="00140BCD" w:rsidRDefault="00140BCD" w:rsidP="00A911CC"/>
        </w:tc>
        <w:tc>
          <w:tcPr>
            <w:tcW w:w="0" w:type="auto"/>
            <w:shd w:val="clear" w:color="auto" w:fill="FFFFFF"/>
            <w:tcMar>
              <w:top w:w="40" w:type="dxa"/>
              <w:left w:w="80" w:type="dxa"/>
              <w:bottom w:w="40" w:type="dxa"/>
              <w:right w:w="80" w:type="dxa"/>
            </w:tcMar>
            <w:vAlign w:val="center"/>
            <w:hideMark/>
          </w:tcPr>
          <w:p w14:paraId="1A6E30AA" w14:textId="77777777" w:rsidR="00140BCD" w:rsidRPr="00140BCD" w:rsidRDefault="00140BCD" w:rsidP="00A911CC"/>
        </w:tc>
      </w:tr>
      <w:tr w:rsidR="00140BCD" w:rsidRPr="00140BCD" w14:paraId="244A4BA8" w14:textId="77777777">
        <w:tc>
          <w:tcPr>
            <w:tcW w:w="0" w:type="auto"/>
            <w:shd w:val="clear" w:color="auto" w:fill="FFFFFF"/>
            <w:tcMar>
              <w:top w:w="40" w:type="dxa"/>
              <w:left w:w="80" w:type="dxa"/>
              <w:bottom w:w="40" w:type="dxa"/>
              <w:right w:w="80" w:type="dxa"/>
            </w:tcMar>
            <w:vAlign w:val="center"/>
            <w:hideMark/>
          </w:tcPr>
          <w:p w14:paraId="0CFA73F2" w14:textId="77777777" w:rsidR="00140BCD" w:rsidRPr="00140BCD" w:rsidRDefault="00140BCD" w:rsidP="00A911CC">
            <w:r w:rsidRPr="00140BCD">
              <w:t>ln_K</w:t>
            </w:r>
          </w:p>
        </w:tc>
        <w:tc>
          <w:tcPr>
            <w:tcW w:w="0" w:type="auto"/>
            <w:shd w:val="clear" w:color="auto" w:fill="FFFFFF"/>
            <w:tcMar>
              <w:top w:w="40" w:type="dxa"/>
              <w:left w:w="80" w:type="dxa"/>
              <w:bottom w:w="40" w:type="dxa"/>
              <w:right w:w="80" w:type="dxa"/>
            </w:tcMar>
            <w:vAlign w:val="center"/>
            <w:hideMark/>
          </w:tcPr>
          <w:p w14:paraId="7F3EC727" w14:textId="77777777" w:rsidR="00140BCD" w:rsidRPr="00140BCD" w:rsidRDefault="00140BCD" w:rsidP="00A911CC">
            <w:r w:rsidRPr="00140BCD">
              <w:t>0.8378*</w:t>
            </w:r>
          </w:p>
        </w:tc>
        <w:tc>
          <w:tcPr>
            <w:tcW w:w="0" w:type="auto"/>
            <w:shd w:val="clear" w:color="auto" w:fill="FFFFFF"/>
            <w:tcMar>
              <w:top w:w="40" w:type="dxa"/>
              <w:left w:w="80" w:type="dxa"/>
              <w:bottom w:w="40" w:type="dxa"/>
              <w:right w:w="80" w:type="dxa"/>
            </w:tcMar>
            <w:vAlign w:val="center"/>
            <w:hideMark/>
          </w:tcPr>
          <w:p w14:paraId="266B24DF" w14:textId="77777777" w:rsidR="00140BCD" w:rsidRPr="00140BCD" w:rsidRDefault="00140BCD" w:rsidP="00A911CC">
            <w:r w:rsidRPr="00140BCD">
              <w:t>1.0000</w:t>
            </w:r>
          </w:p>
        </w:tc>
        <w:tc>
          <w:tcPr>
            <w:tcW w:w="0" w:type="auto"/>
            <w:shd w:val="clear" w:color="auto" w:fill="FFFFFF"/>
            <w:tcMar>
              <w:top w:w="40" w:type="dxa"/>
              <w:left w:w="80" w:type="dxa"/>
              <w:bottom w:w="40" w:type="dxa"/>
              <w:right w:w="80" w:type="dxa"/>
            </w:tcMar>
            <w:vAlign w:val="center"/>
            <w:hideMark/>
          </w:tcPr>
          <w:p w14:paraId="777242AB" w14:textId="77777777" w:rsidR="00140BCD" w:rsidRPr="00140BCD" w:rsidRDefault="00140BCD" w:rsidP="00A911CC"/>
        </w:tc>
        <w:tc>
          <w:tcPr>
            <w:tcW w:w="0" w:type="auto"/>
            <w:shd w:val="clear" w:color="auto" w:fill="FFFFFF"/>
            <w:tcMar>
              <w:top w:w="40" w:type="dxa"/>
              <w:left w:w="80" w:type="dxa"/>
              <w:bottom w:w="40" w:type="dxa"/>
              <w:right w:w="80" w:type="dxa"/>
            </w:tcMar>
            <w:vAlign w:val="center"/>
            <w:hideMark/>
          </w:tcPr>
          <w:p w14:paraId="75749B25" w14:textId="77777777" w:rsidR="00140BCD" w:rsidRPr="00140BCD" w:rsidRDefault="00140BCD" w:rsidP="00A911CC"/>
        </w:tc>
        <w:tc>
          <w:tcPr>
            <w:tcW w:w="0" w:type="auto"/>
            <w:shd w:val="clear" w:color="auto" w:fill="FFFFFF"/>
            <w:tcMar>
              <w:top w:w="40" w:type="dxa"/>
              <w:left w:w="80" w:type="dxa"/>
              <w:bottom w:w="40" w:type="dxa"/>
              <w:right w:w="80" w:type="dxa"/>
            </w:tcMar>
            <w:vAlign w:val="center"/>
            <w:hideMark/>
          </w:tcPr>
          <w:p w14:paraId="1570D28E" w14:textId="77777777" w:rsidR="00140BCD" w:rsidRPr="00140BCD" w:rsidRDefault="00140BCD" w:rsidP="00A911CC"/>
        </w:tc>
      </w:tr>
      <w:tr w:rsidR="00140BCD" w:rsidRPr="00140BCD" w14:paraId="24BB38F4" w14:textId="77777777">
        <w:tc>
          <w:tcPr>
            <w:tcW w:w="0" w:type="auto"/>
            <w:shd w:val="clear" w:color="auto" w:fill="FFFFFF"/>
            <w:tcMar>
              <w:top w:w="40" w:type="dxa"/>
              <w:left w:w="80" w:type="dxa"/>
              <w:bottom w:w="40" w:type="dxa"/>
              <w:right w:w="80" w:type="dxa"/>
            </w:tcMar>
            <w:vAlign w:val="center"/>
            <w:hideMark/>
          </w:tcPr>
          <w:p w14:paraId="51453D1A" w14:textId="77777777" w:rsidR="00140BCD" w:rsidRPr="00140BCD" w:rsidRDefault="00140BCD" w:rsidP="00A911CC"/>
        </w:tc>
        <w:tc>
          <w:tcPr>
            <w:tcW w:w="0" w:type="auto"/>
            <w:shd w:val="clear" w:color="auto" w:fill="FFFFFF"/>
            <w:tcMar>
              <w:top w:w="40" w:type="dxa"/>
              <w:left w:w="80" w:type="dxa"/>
              <w:bottom w:w="40" w:type="dxa"/>
              <w:right w:w="80" w:type="dxa"/>
            </w:tcMar>
            <w:vAlign w:val="center"/>
            <w:hideMark/>
          </w:tcPr>
          <w:p w14:paraId="6845FCD0" w14:textId="77777777" w:rsidR="00140BCD" w:rsidRPr="00140BCD" w:rsidRDefault="00140BCD" w:rsidP="00A911CC">
            <w:r w:rsidRPr="00140BCD">
              <w:t>0.0000</w:t>
            </w:r>
          </w:p>
        </w:tc>
        <w:tc>
          <w:tcPr>
            <w:tcW w:w="0" w:type="auto"/>
            <w:shd w:val="clear" w:color="auto" w:fill="FFFFFF"/>
            <w:tcMar>
              <w:top w:w="40" w:type="dxa"/>
              <w:left w:w="80" w:type="dxa"/>
              <w:bottom w:w="40" w:type="dxa"/>
              <w:right w:w="80" w:type="dxa"/>
            </w:tcMar>
            <w:vAlign w:val="center"/>
            <w:hideMark/>
          </w:tcPr>
          <w:p w14:paraId="6000A6C1" w14:textId="77777777" w:rsidR="00140BCD" w:rsidRPr="00140BCD" w:rsidRDefault="00140BCD" w:rsidP="00A911CC"/>
        </w:tc>
        <w:tc>
          <w:tcPr>
            <w:tcW w:w="0" w:type="auto"/>
            <w:shd w:val="clear" w:color="auto" w:fill="FFFFFF"/>
            <w:tcMar>
              <w:top w:w="40" w:type="dxa"/>
              <w:left w:w="80" w:type="dxa"/>
              <w:bottom w:w="40" w:type="dxa"/>
              <w:right w:w="80" w:type="dxa"/>
            </w:tcMar>
            <w:vAlign w:val="center"/>
            <w:hideMark/>
          </w:tcPr>
          <w:p w14:paraId="140A293C" w14:textId="77777777" w:rsidR="00140BCD" w:rsidRPr="00140BCD" w:rsidRDefault="00140BCD" w:rsidP="00A911CC"/>
        </w:tc>
        <w:tc>
          <w:tcPr>
            <w:tcW w:w="0" w:type="auto"/>
            <w:shd w:val="clear" w:color="auto" w:fill="FFFFFF"/>
            <w:tcMar>
              <w:top w:w="40" w:type="dxa"/>
              <w:left w:w="80" w:type="dxa"/>
              <w:bottom w:w="40" w:type="dxa"/>
              <w:right w:w="80" w:type="dxa"/>
            </w:tcMar>
            <w:vAlign w:val="center"/>
            <w:hideMark/>
          </w:tcPr>
          <w:p w14:paraId="64DCA495" w14:textId="77777777" w:rsidR="00140BCD" w:rsidRPr="00140BCD" w:rsidRDefault="00140BCD" w:rsidP="00A911CC"/>
        </w:tc>
        <w:tc>
          <w:tcPr>
            <w:tcW w:w="0" w:type="auto"/>
            <w:shd w:val="clear" w:color="auto" w:fill="FFFFFF"/>
            <w:tcMar>
              <w:top w:w="40" w:type="dxa"/>
              <w:left w:w="80" w:type="dxa"/>
              <w:bottom w:w="40" w:type="dxa"/>
              <w:right w:w="80" w:type="dxa"/>
            </w:tcMar>
            <w:vAlign w:val="center"/>
            <w:hideMark/>
          </w:tcPr>
          <w:p w14:paraId="7FA2D466" w14:textId="77777777" w:rsidR="00140BCD" w:rsidRPr="00140BCD" w:rsidRDefault="00140BCD" w:rsidP="00A911CC"/>
        </w:tc>
      </w:tr>
      <w:tr w:rsidR="00140BCD" w:rsidRPr="00140BCD" w14:paraId="678FB387" w14:textId="77777777">
        <w:tc>
          <w:tcPr>
            <w:tcW w:w="0" w:type="auto"/>
            <w:shd w:val="clear" w:color="auto" w:fill="FFFFFF"/>
            <w:tcMar>
              <w:top w:w="40" w:type="dxa"/>
              <w:left w:w="80" w:type="dxa"/>
              <w:bottom w:w="40" w:type="dxa"/>
              <w:right w:w="80" w:type="dxa"/>
            </w:tcMar>
            <w:vAlign w:val="center"/>
            <w:hideMark/>
          </w:tcPr>
          <w:p w14:paraId="3D84B1B2" w14:textId="77777777" w:rsidR="00140BCD" w:rsidRPr="00140BCD" w:rsidRDefault="00140BCD" w:rsidP="00A911CC">
            <w:r w:rsidRPr="00140BCD">
              <w:t>ln_L</w:t>
            </w:r>
          </w:p>
        </w:tc>
        <w:tc>
          <w:tcPr>
            <w:tcW w:w="0" w:type="auto"/>
            <w:shd w:val="clear" w:color="auto" w:fill="FFFFFF"/>
            <w:tcMar>
              <w:top w:w="40" w:type="dxa"/>
              <w:left w:w="80" w:type="dxa"/>
              <w:bottom w:w="40" w:type="dxa"/>
              <w:right w:w="80" w:type="dxa"/>
            </w:tcMar>
            <w:vAlign w:val="center"/>
            <w:hideMark/>
          </w:tcPr>
          <w:p w14:paraId="26A1D754" w14:textId="77777777" w:rsidR="00140BCD" w:rsidRPr="00140BCD" w:rsidRDefault="00140BCD" w:rsidP="00A911CC">
            <w:r w:rsidRPr="00140BCD">
              <w:t>0.9430*</w:t>
            </w:r>
          </w:p>
        </w:tc>
        <w:tc>
          <w:tcPr>
            <w:tcW w:w="0" w:type="auto"/>
            <w:shd w:val="clear" w:color="auto" w:fill="FFFFFF"/>
            <w:tcMar>
              <w:top w:w="40" w:type="dxa"/>
              <w:left w:w="80" w:type="dxa"/>
              <w:bottom w:w="40" w:type="dxa"/>
              <w:right w:w="80" w:type="dxa"/>
            </w:tcMar>
            <w:vAlign w:val="center"/>
            <w:hideMark/>
          </w:tcPr>
          <w:p w14:paraId="29CE66F1" w14:textId="77777777" w:rsidR="00140BCD" w:rsidRPr="00140BCD" w:rsidRDefault="00140BCD" w:rsidP="00A911CC">
            <w:r w:rsidRPr="00140BCD">
              <w:t>0.7884*</w:t>
            </w:r>
          </w:p>
        </w:tc>
        <w:tc>
          <w:tcPr>
            <w:tcW w:w="0" w:type="auto"/>
            <w:shd w:val="clear" w:color="auto" w:fill="FFFFFF"/>
            <w:tcMar>
              <w:top w:w="40" w:type="dxa"/>
              <w:left w:w="80" w:type="dxa"/>
              <w:bottom w:w="40" w:type="dxa"/>
              <w:right w:w="80" w:type="dxa"/>
            </w:tcMar>
            <w:vAlign w:val="center"/>
            <w:hideMark/>
          </w:tcPr>
          <w:p w14:paraId="6E4FF295" w14:textId="77777777" w:rsidR="00140BCD" w:rsidRPr="00140BCD" w:rsidRDefault="00140BCD" w:rsidP="00A911CC">
            <w:r w:rsidRPr="00140BCD">
              <w:t>1.0000</w:t>
            </w:r>
          </w:p>
        </w:tc>
        <w:tc>
          <w:tcPr>
            <w:tcW w:w="0" w:type="auto"/>
            <w:shd w:val="clear" w:color="auto" w:fill="FFFFFF"/>
            <w:tcMar>
              <w:top w:w="40" w:type="dxa"/>
              <w:left w:w="80" w:type="dxa"/>
              <w:bottom w:w="40" w:type="dxa"/>
              <w:right w:w="80" w:type="dxa"/>
            </w:tcMar>
            <w:vAlign w:val="center"/>
            <w:hideMark/>
          </w:tcPr>
          <w:p w14:paraId="0C1A1F77" w14:textId="77777777" w:rsidR="00140BCD" w:rsidRPr="00140BCD" w:rsidRDefault="00140BCD" w:rsidP="00A911CC"/>
        </w:tc>
        <w:tc>
          <w:tcPr>
            <w:tcW w:w="0" w:type="auto"/>
            <w:shd w:val="clear" w:color="auto" w:fill="FFFFFF"/>
            <w:tcMar>
              <w:top w:w="40" w:type="dxa"/>
              <w:left w:w="80" w:type="dxa"/>
              <w:bottom w:w="40" w:type="dxa"/>
              <w:right w:w="80" w:type="dxa"/>
            </w:tcMar>
            <w:vAlign w:val="center"/>
            <w:hideMark/>
          </w:tcPr>
          <w:p w14:paraId="6135C9E8" w14:textId="77777777" w:rsidR="00140BCD" w:rsidRPr="00140BCD" w:rsidRDefault="00140BCD" w:rsidP="00A911CC"/>
        </w:tc>
      </w:tr>
      <w:tr w:rsidR="00140BCD" w:rsidRPr="00140BCD" w14:paraId="68FAEDFA" w14:textId="77777777">
        <w:trPr>
          <w:trHeight w:val="359"/>
        </w:trPr>
        <w:tc>
          <w:tcPr>
            <w:tcW w:w="0" w:type="auto"/>
            <w:shd w:val="clear" w:color="auto" w:fill="FFFFFF"/>
            <w:tcMar>
              <w:top w:w="40" w:type="dxa"/>
              <w:left w:w="80" w:type="dxa"/>
              <w:bottom w:w="40" w:type="dxa"/>
              <w:right w:w="80" w:type="dxa"/>
            </w:tcMar>
            <w:vAlign w:val="center"/>
            <w:hideMark/>
          </w:tcPr>
          <w:p w14:paraId="0EE7319D" w14:textId="77777777" w:rsidR="00140BCD" w:rsidRPr="00140BCD" w:rsidRDefault="00140BCD" w:rsidP="00A911CC"/>
        </w:tc>
        <w:tc>
          <w:tcPr>
            <w:tcW w:w="0" w:type="auto"/>
            <w:shd w:val="clear" w:color="auto" w:fill="FFFFFF"/>
            <w:tcMar>
              <w:top w:w="40" w:type="dxa"/>
              <w:left w:w="80" w:type="dxa"/>
              <w:bottom w:w="40" w:type="dxa"/>
              <w:right w:w="80" w:type="dxa"/>
            </w:tcMar>
            <w:vAlign w:val="center"/>
            <w:hideMark/>
          </w:tcPr>
          <w:p w14:paraId="56671945" w14:textId="77777777" w:rsidR="00140BCD" w:rsidRPr="00140BCD" w:rsidRDefault="00140BCD" w:rsidP="00A911CC">
            <w:r w:rsidRPr="00140BCD">
              <w:t>0.0000</w:t>
            </w:r>
          </w:p>
        </w:tc>
        <w:tc>
          <w:tcPr>
            <w:tcW w:w="0" w:type="auto"/>
            <w:shd w:val="clear" w:color="auto" w:fill="FFFFFF"/>
            <w:tcMar>
              <w:top w:w="40" w:type="dxa"/>
              <w:left w:w="80" w:type="dxa"/>
              <w:bottom w:w="40" w:type="dxa"/>
              <w:right w:w="80" w:type="dxa"/>
            </w:tcMar>
            <w:vAlign w:val="center"/>
            <w:hideMark/>
          </w:tcPr>
          <w:p w14:paraId="4C413F9C" w14:textId="77777777" w:rsidR="00140BCD" w:rsidRPr="00140BCD" w:rsidRDefault="00140BCD" w:rsidP="00A911CC">
            <w:r w:rsidRPr="00140BCD">
              <w:t>0.0000</w:t>
            </w:r>
          </w:p>
        </w:tc>
        <w:tc>
          <w:tcPr>
            <w:tcW w:w="0" w:type="auto"/>
            <w:shd w:val="clear" w:color="auto" w:fill="FFFFFF"/>
            <w:tcMar>
              <w:top w:w="40" w:type="dxa"/>
              <w:left w:w="80" w:type="dxa"/>
              <w:bottom w:w="40" w:type="dxa"/>
              <w:right w:w="80" w:type="dxa"/>
            </w:tcMar>
            <w:vAlign w:val="center"/>
            <w:hideMark/>
          </w:tcPr>
          <w:p w14:paraId="7E3231D0" w14:textId="77777777" w:rsidR="00140BCD" w:rsidRPr="00140BCD" w:rsidRDefault="00140BCD" w:rsidP="00A911CC"/>
        </w:tc>
        <w:tc>
          <w:tcPr>
            <w:tcW w:w="0" w:type="auto"/>
            <w:shd w:val="clear" w:color="auto" w:fill="FFFFFF"/>
            <w:tcMar>
              <w:top w:w="40" w:type="dxa"/>
              <w:left w:w="80" w:type="dxa"/>
              <w:bottom w:w="40" w:type="dxa"/>
              <w:right w:w="80" w:type="dxa"/>
            </w:tcMar>
            <w:vAlign w:val="center"/>
            <w:hideMark/>
          </w:tcPr>
          <w:p w14:paraId="66ADF936" w14:textId="77777777" w:rsidR="00140BCD" w:rsidRPr="00140BCD" w:rsidRDefault="00140BCD" w:rsidP="00A911CC"/>
        </w:tc>
        <w:tc>
          <w:tcPr>
            <w:tcW w:w="0" w:type="auto"/>
            <w:shd w:val="clear" w:color="auto" w:fill="FFFFFF"/>
            <w:tcMar>
              <w:top w:w="40" w:type="dxa"/>
              <w:left w:w="80" w:type="dxa"/>
              <w:bottom w:w="40" w:type="dxa"/>
              <w:right w:w="80" w:type="dxa"/>
            </w:tcMar>
            <w:vAlign w:val="center"/>
            <w:hideMark/>
          </w:tcPr>
          <w:p w14:paraId="3B3E882D" w14:textId="77777777" w:rsidR="00140BCD" w:rsidRPr="00140BCD" w:rsidRDefault="00140BCD" w:rsidP="00A911CC"/>
        </w:tc>
      </w:tr>
      <w:tr w:rsidR="00140BCD" w:rsidRPr="00140BCD" w14:paraId="0442DBF9" w14:textId="77777777">
        <w:tc>
          <w:tcPr>
            <w:tcW w:w="0" w:type="auto"/>
            <w:shd w:val="clear" w:color="auto" w:fill="FFFFFF"/>
            <w:tcMar>
              <w:top w:w="40" w:type="dxa"/>
              <w:left w:w="80" w:type="dxa"/>
              <w:bottom w:w="40" w:type="dxa"/>
              <w:right w:w="80" w:type="dxa"/>
            </w:tcMar>
            <w:vAlign w:val="center"/>
            <w:hideMark/>
          </w:tcPr>
          <w:p w14:paraId="7D888288" w14:textId="77777777" w:rsidR="00140BCD" w:rsidRPr="00140BCD" w:rsidRDefault="00140BCD" w:rsidP="00A911CC">
            <w:r w:rsidRPr="00140BCD">
              <w:t>ln_HHI</w:t>
            </w:r>
          </w:p>
        </w:tc>
        <w:tc>
          <w:tcPr>
            <w:tcW w:w="0" w:type="auto"/>
            <w:shd w:val="clear" w:color="auto" w:fill="FFFFFF"/>
            <w:tcMar>
              <w:top w:w="40" w:type="dxa"/>
              <w:left w:w="80" w:type="dxa"/>
              <w:bottom w:w="40" w:type="dxa"/>
              <w:right w:w="80" w:type="dxa"/>
            </w:tcMar>
            <w:vAlign w:val="center"/>
            <w:hideMark/>
          </w:tcPr>
          <w:p w14:paraId="79049F21" w14:textId="77777777" w:rsidR="00140BCD" w:rsidRPr="00140BCD" w:rsidRDefault="00140BCD" w:rsidP="00A911CC">
            <w:r w:rsidRPr="00140BCD">
              <w:t>0.2027*</w:t>
            </w:r>
          </w:p>
        </w:tc>
        <w:tc>
          <w:tcPr>
            <w:tcW w:w="0" w:type="auto"/>
            <w:shd w:val="clear" w:color="auto" w:fill="FFFFFF"/>
            <w:tcMar>
              <w:top w:w="40" w:type="dxa"/>
              <w:left w:w="80" w:type="dxa"/>
              <w:bottom w:w="40" w:type="dxa"/>
              <w:right w:w="80" w:type="dxa"/>
            </w:tcMar>
            <w:vAlign w:val="center"/>
            <w:hideMark/>
          </w:tcPr>
          <w:p w14:paraId="41599B6A" w14:textId="77777777" w:rsidR="00140BCD" w:rsidRPr="00140BCD" w:rsidRDefault="00140BCD" w:rsidP="00A911CC">
            <w:r w:rsidRPr="00140BCD">
              <w:t>0.2034*</w:t>
            </w:r>
          </w:p>
        </w:tc>
        <w:tc>
          <w:tcPr>
            <w:tcW w:w="0" w:type="auto"/>
            <w:shd w:val="clear" w:color="auto" w:fill="FFFFFF"/>
            <w:tcMar>
              <w:top w:w="40" w:type="dxa"/>
              <w:left w:w="80" w:type="dxa"/>
              <w:bottom w:w="40" w:type="dxa"/>
              <w:right w:w="80" w:type="dxa"/>
            </w:tcMar>
            <w:vAlign w:val="center"/>
            <w:hideMark/>
          </w:tcPr>
          <w:p w14:paraId="25AC170A" w14:textId="77777777" w:rsidR="00140BCD" w:rsidRPr="00140BCD" w:rsidRDefault="00140BCD" w:rsidP="00A911CC">
            <w:r w:rsidRPr="00140BCD">
              <w:t>0.2705*</w:t>
            </w:r>
          </w:p>
        </w:tc>
        <w:tc>
          <w:tcPr>
            <w:tcW w:w="0" w:type="auto"/>
            <w:shd w:val="clear" w:color="auto" w:fill="FFFFFF"/>
            <w:tcMar>
              <w:top w:w="40" w:type="dxa"/>
              <w:left w:w="80" w:type="dxa"/>
              <w:bottom w:w="40" w:type="dxa"/>
              <w:right w:w="80" w:type="dxa"/>
            </w:tcMar>
            <w:vAlign w:val="center"/>
            <w:hideMark/>
          </w:tcPr>
          <w:p w14:paraId="55FC92D4" w14:textId="77777777" w:rsidR="00140BCD" w:rsidRPr="00140BCD" w:rsidRDefault="00140BCD" w:rsidP="00A911CC">
            <w:r w:rsidRPr="00140BCD">
              <w:t>1.0000</w:t>
            </w:r>
          </w:p>
        </w:tc>
        <w:tc>
          <w:tcPr>
            <w:tcW w:w="0" w:type="auto"/>
            <w:shd w:val="clear" w:color="auto" w:fill="FFFFFF"/>
            <w:tcMar>
              <w:top w:w="40" w:type="dxa"/>
              <w:left w:w="80" w:type="dxa"/>
              <w:bottom w:w="40" w:type="dxa"/>
              <w:right w:w="80" w:type="dxa"/>
            </w:tcMar>
            <w:vAlign w:val="center"/>
            <w:hideMark/>
          </w:tcPr>
          <w:p w14:paraId="5599B1B2" w14:textId="77777777" w:rsidR="00140BCD" w:rsidRPr="00140BCD" w:rsidRDefault="00140BCD" w:rsidP="00A911CC"/>
        </w:tc>
      </w:tr>
      <w:tr w:rsidR="00140BCD" w:rsidRPr="00140BCD" w14:paraId="5E1BAA4C" w14:textId="77777777">
        <w:tc>
          <w:tcPr>
            <w:tcW w:w="0" w:type="auto"/>
            <w:shd w:val="clear" w:color="auto" w:fill="FFFFFF"/>
            <w:tcMar>
              <w:top w:w="40" w:type="dxa"/>
              <w:left w:w="80" w:type="dxa"/>
              <w:bottom w:w="40" w:type="dxa"/>
              <w:right w:w="80" w:type="dxa"/>
            </w:tcMar>
            <w:vAlign w:val="center"/>
            <w:hideMark/>
          </w:tcPr>
          <w:p w14:paraId="13FD9EED" w14:textId="77777777" w:rsidR="00140BCD" w:rsidRPr="00140BCD" w:rsidRDefault="00140BCD" w:rsidP="00A911CC"/>
        </w:tc>
        <w:tc>
          <w:tcPr>
            <w:tcW w:w="0" w:type="auto"/>
            <w:shd w:val="clear" w:color="auto" w:fill="FFFFFF"/>
            <w:tcMar>
              <w:top w:w="40" w:type="dxa"/>
              <w:left w:w="80" w:type="dxa"/>
              <w:bottom w:w="40" w:type="dxa"/>
              <w:right w:w="80" w:type="dxa"/>
            </w:tcMar>
            <w:vAlign w:val="center"/>
            <w:hideMark/>
          </w:tcPr>
          <w:p w14:paraId="03C697CF" w14:textId="77777777" w:rsidR="00140BCD" w:rsidRPr="00140BCD" w:rsidRDefault="00140BCD" w:rsidP="00A911CC">
            <w:r w:rsidRPr="00140BCD">
              <w:t>0.0000</w:t>
            </w:r>
          </w:p>
        </w:tc>
        <w:tc>
          <w:tcPr>
            <w:tcW w:w="0" w:type="auto"/>
            <w:shd w:val="clear" w:color="auto" w:fill="FFFFFF"/>
            <w:tcMar>
              <w:top w:w="40" w:type="dxa"/>
              <w:left w:w="80" w:type="dxa"/>
              <w:bottom w:w="40" w:type="dxa"/>
              <w:right w:w="80" w:type="dxa"/>
            </w:tcMar>
            <w:vAlign w:val="center"/>
            <w:hideMark/>
          </w:tcPr>
          <w:p w14:paraId="74BA8C08" w14:textId="77777777" w:rsidR="00140BCD" w:rsidRPr="00140BCD" w:rsidRDefault="00140BCD" w:rsidP="00A911CC">
            <w:r w:rsidRPr="00140BCD">
              <w:t>0.0000</w:t>
            </w:r>
          </w:p>
        </w:tc>
        <w:tc>
          <w:tcPr>
            <w:tcW w:w="0" w:type="auto"/>
            <w:shd w:val="clear" w:color="auto" w:fill="FFFFFF"/>
            <w:tcMar>
              <w:top w:w="40" w:type="dxa"/>
              <w:left w:w="80" w:type="dxa"/>
              <w:bottom w:w="40" w:type="dxa"/>
              <w:right w:w="80" w:type="dxa"/>
            </w:tcMar>
            <w:vAlign w:val="center"/>
            <w:hideMark/>
          </w:tcPr>
          <w:p w14:paraId="339AF2B6" w14:textId="77777777" w:rsidR="00140BCD" w:rsidRPr="00140BCD" w:rsidRDefault="00140BCD" w:rsidP="00A911CC">
            <w:r w:rsidRPr="00140BCD">
              <w:t>0.0000</w:t>
            </w:r>
          </w:p>
        </w:tc>
        <w:tc>
          <w:tcPr>
            <w:tcW w:w="0" w:type="auto"/>
            <w:shd w:val="clear" w:color="auto" w:fill="FFFFFF"/>
            <w:tcMar>
              <w:top w:w="40" w:type="dxa"/>
              <w:left w:w="80" w:type="dxa"/>
              <w:bottom w:w="40" w:type="dxa"/>
              <w:right w:w="80" w:type="dxa"/>
            </w:tcMar>
            <w:vAlign w:val="center"/>
            <w:hideMark/>
          </w:tcPr>
          <w:p w14:paraId="5A5E07DB" w14:textId="77777777" w:rsidR="00140BCD" w:rsidRPr="00140BCD" w:rsidRDefault="00140BCD" w:rsidP="00A911CC"/>
        </w:tc>
        <w:tc>
          <w:tcPr>
            <w:tcW w:w="0" w:type="auto"/>
            <w:shd w:val="clear" w:color="auto" w:fill="FFFFFF"/>
            <w:tcMar>
              <w:top w:w="40" w:type="dxa"/>
              <w:left w:w="80" w:type="dxa"/>
              <w:bottom w:w="40" w:type="dxa"/>
              <w:right w:w="80" w:type="dxa"/>
            </w:tcMar>
            <w:vAlign w:val="center"/>
            <w:hideMark/>
          </w:tcPr>
          <w:p w14:paraId="6460514C" w14:textId="77777777" w:rsidR="00140BCD" w:rsidRPr="00140BCD" w:rsidRDefault="00140BCD" w:rsidP="00A911CC"/>
        </w:tc>
      </w:tr>
      <w:tr w:rsidR="00140BCD" w:rsidRPr="00140BCD" w14:paraId="2A2F4BFF" w14:textId="77777777">
        <w:tc>
          <w:tcPr>
            <w:tcW w:w="0" w:type="auto"/>
            <w:shd w:val="clear" w:color="auto" w:fill="FFFFFF"/>
            <w:tcMar>
              <w:top w:w="40" w:type="dxa"/>
              <w:left w:w="80" w:type="dxa"/>
              <w:bottom w:w="40" w:type="dxa"/>
              <w:right w:w="80" w:type="dxa"/>
            </w:tcMar>
            <w:vAlign w:val="center"/>
            <w:hideMark/>
          </w:tcPr>
          <w:p w14:paraId="66610FB5" w14:textId="77777777" w:rsidR="00140BCD" w:rsidRPr="00140BCD" w:rsidRDefault="00140BCD" w:rsidP="00A911CC">
            <w:r w:rsidRPr="00140BCD">
              <w:t>PCI</w:t>
            </w:r>
          </w:p>
        </w:tc>
        <w:tc>
          <w:tcPr>
            <w:tcW w:w="0" w:type="auto"/>
            <w:shd w:val="clear" w:color="auto" w:fill="FFFFFF"/>
            <w:tcMar>
              <w:top w:w="40" w:type="dxa"/>
              <w:left w:w="80" w:type="dxa"/>
              <w:bottom w:w="40" w:type="dxa"/>
              <w:right w:w="80" w:type="dxa"/>
            </w:tcMar>
            <w:vAlign w:val="center"/>
            <w:hideMark/>
          </w:tcPr>
          <w:p w14:paraId="34A47463" w14:textId="77777777" w:rsidR="00140BCD" w:rsidRPr="00140BCD" w:rsidRDefault="00140BCD" w:rsidP="00A911CC">
            <w:r w:rsidRPr="00140BCD">
              <w:t>-0.0999*</w:t>
            </w:r>
          </w:p>
        </w:tc>
        <w:tc>
          <w:tcPr>
            <w:tcW w:w="0" w:type="auto"/>
            <w:shd w:val="clear" w:color="auto" w:fill="FFFFFF"/>
            <w:tcMar>
              <w:top w:w="40" w:type="dxa"/>
              <w:left w:w="80" w:type="dxa"/>
              <w:bottom w:w="40" w:type="dxa"/>
              <w:right w:w="80" w:type="dxa"/>
            </w:tcMar>
            <w:vAlign w:val="center"/>
            <w:hideMark/>
          </w:tcPr>
          <w:p w14:paraId="2411C771" w14:textId="77777777" w:rsidR="00140BCD" w:rsidRPr="00140BCD" w:rsidRDefault="00140BCD" w:rsidP="00A911CC">
            <w:r w:rsidRPr="00140BCD">
              <w:t>-0.0506</w:t>
            </w:r>
          </w:p>
        </w:tc>
        <w:tc>
          <w:tcPr>
            <w:tcW w:w="0" w:type="auto"/>
            <w:shd w:val="clear" w:color="auto" w:fill="FFFFFF"/>
            <w:tcMar>
              <w:top w:w="40" w:type="dxa"/>
              <w:left w:w="80" w:type="dxa"/>
              <w:bottom w:w="40" w:type="dxa"/>
              <w:right w:w="80" w:type="dxa"/>
            </w:tcMar>
            <w:vAlign w:val="center"/>
            <w:hideMark/>
          </w:tcPr>
          <w:p w14:paraId="591D0CD8" w14:textId="77777777" w:rsidR="00140BCD" w:rsidRPr="00140BCD" w:rsidRDefault="00140BCD" w:rsidP="00A911CC">
            <w:r w:rsidRPr="00140BCD">
              <w:t>-0.0904*</w:t>
            </w:r>
          </w:p>
        </w:tc>
        <w:tc>
          <w:tcPr>
            <w:tcW w:w="0" w:type="auto"/>
            <w:shd w:val="clear" w:color="auto" w:fill="FFFFFF"/>
            <w:tcMar>
              <w:top w:w="40" w:type="dxa"/>
              <w:left w:w="80" w:type="dxa"/>
              <w:bottom w:w="40" w:type="dxa"/>
              <w:right w:w="80" w:type="dxa"/>
            </w:tcMar>
            <w:vAlign w:val="center"/>
            <w:hideMark/>
          </w:tcPr>
          <w:p w14:paraId="4A82AFA8" w14:textId="77777777" w:rsidR="00140BCD" w:rsidRPr="00140BCD" w:rsidRDefault="00140BCD" w:rsidP="00A911CC">
            <w:r w:rsidRPr="00140BCD">
              <w:t>-0.1097*</w:t>
            </w:r>
          </w:p>
        </w:tc>
        <w:tc>
          <w:tcPr>
            <w:tcW w:w="0" w:type="auto"/>
            <w:shd w:val="clear" w:color="auto" w:fill="FFFFFF"/>
            <w:tcMar>
              <w:top w:w="40" w:type="dxa"/>
              <w:left w:w="80" w:type="dxa"/>
              <w:bottom w:w="40" w:type="dxa"/>
              <w:right w:w="80" w:type="dxa"/>
            </w:tcMar>
            <w:vAlign w:val="center"/>
            <w:hideMark/>
          </w:tcPr>
          <w:p w14:paraId="12999D2C" w14:textId="77777777" w:rsidR="00140BCD" w:rsidRPr="00140BCD" w:rsidRDefault="00140BCD" w:rsidP="00A911CC">
            <w:r w:rsidRPr="00140BCD">
              <w:t>1.0000</w:t>
            </w:r>
          </w:p>
        </w:tc>
      </w:tr>
      <w:tr w:rsidR="00140BCD" w:rsidRPr="00140BCD" w14:paraId="69F730C6" w14:textId="77777777">
        <w:tc>
          <w:tcPr>
            <w:tcW w:w="0" w:type="auto"/>
            <w:tcBorders>
              <w:bottom w:val="single" w:sz="12" w:space="0" w:color="000000"/>
            </w:tcBorders>
            <w:shd w:val="clear" w:color="auto" w:fill="FFFFFF"/>
            <w:tcMar>
              <w:top w:w="40" w:type="dxa"/>
              <w:left w:w="80" w:type="dxa"/>
              <w:bottom w:w="40" w:type="dxa"/>
              <w:right w:w="80" w:type="dxa"/>
            </w:tcMar>
            <w:vAlign w:val="center"/>
            <w:hideMark/>
          </w:tcPr>
          <w:p w14:paraId="73833326" w14:textId="77777777" w:rsidR="00140BCD" w:rsidRPr="00140BCD" w:rsidRDefault="00140BCD" w:rsidP="00A911CC"/>
        </w:tc>
        <w:tc>
          <w:tcPr>
            <w:tcW w:w="0" w:type="auto"/>
            <w:tcBorders>
              <w:bottom w:val="single" w:sz="12" w:space="0" w:color="000000"/>
            </w:tcBorders>
            <w:shd w:val="clear" w:color="auto" w:fill="FFFFFF"/>
            <w:tcMar>
              <w:top w:w="40" w:type="dxa"/>
              <w:left w:w="80" w:type="dxa"/>
              <w:bottom w:w="40" w:type="dxa"/>
              <w:right w:w="80" w:type="dxa"/>
            </w:tcMar>
            <w:vAlign w:val="center"/>
            <w:hideMark/>
          </w:tcPr>
          <w:p w14:paraId="0B4E3DE2" w14:textId="77777777" w:rsidR="00140BCD" w:rsidRPr="00140BCD" w:rsidRDefault="00140BCD" w:rsidP="00A911CC">
            <w:r w:rsidRPr="00140BCD">
              <w:t>0.0012</w:t>
            </w:r>
          </w:p>
        </w:tc>
        <w:tc>
          <w:tcPr>
            <w:tcW w:w="0" w:type="auto"/>
            <w:tcBorders>
              <w:bottom w:val="single" w:sz="12" w:space="0" w:color="000000"/>
            </w:tcBorders>
            <w:shd w:val="clear" w:color="auto" w:fill="FFFFFF"/>
            <w:tcMar>
              <w:top w:w="40" w:type="dxa"/>
              <w:left w:w="80" w:type="dxa"/>
              <w:bottom w:w="40" w:type="dxa"/>
              <w:right w:w="80" w:type="dxa"/>
            </w:tcMar>
            <w:vAlign w:val="center"/>
            <w:hideMark/>
          </w:tcPr>
          <w:p w14:paraId="53A8AAFE" w14:textId="77777777" w:rsidR="00140BCD" w:rsidRPr="00140BCD" w:rsidRDefault="00140BCD" w:rsidP="00A911CC">
            <w:r w:rsidRPr="00140BCD">
              <w:t>0.1221</w:t>
            </w:r>
          </w:p>
        </w:tc>
        <w:tc>
          <w:tcPr>
            <w:tcW w:w="0" w:type="auto"/>
            <w:tcBorders>
              <w:bottom w:val="single" w:sz="12" w:space="0" w:color="000000"/>
            </w:tcBorders>
            <w:shd w:val="clear" w:color="auto" w:fill="FFFFFF"/>
            <w:tcMar>
              <w:top w:w="40" w:type="dxa"/>
              <w:left w:w="80" w:type="dxa"/>
              <w:bottom w:w="40" w:type="dxa"/>
              <w:right w:w="80" w:type="dxa"/>
            </w:tcMar>
            <w:vAlign w:val="center"/>
            <w:hideMark/>
          </w:tcPr>
          <w:p w14:paraId="08B4AC57" w14:textId="77777777" w:rsidR="00140BCD" w:rsidRPr="00140BCD" w:rsidRDefault="00140BCD" w:rsidP="00A911CC">
            <w:r w:rsidRPr="00140BCD">
              <w:t>0.0000</w:t>
            </w:r>
          </w:p>
        </w:tc>
        <w:tc>
          <w:tcPr>
            <w:tcW w:w="0" w:type="auto"/>
            <w:tcBorders>
              <w:bottom w:val="single" w:sz="12" w:space="0" w:color="000000"/>
            </w:tcBorders>
            <w:shd w:val="clear" w:color="auto" w:fill="FFFFFF"/>
            <w:tcMar>
              <w:top w:w="40" w:type="dxa"/>
              <w:left w:w="80" w:type="dxa"/>
              <w:bottom w:w="40" w:type="dxa"/>
              <w:right w:w="80" w:type="dxa"/>
            </w:tcMar>
            <w:vAlign w:val="center"/>
            <w:hideMark/>
          </w:tcPr>
          <w:p w14:paraId="164445D2" w14:textId="77777777" w:rsidR="00140BCD" w:rsidRPr="00140BCD" w:rsidRDefault="00140BCD" w:rsidP="00A911CC">
            <w:r w:rsidRPr="00140BCD">
              <w:t>0.0000</w:t>
            </w:r>
          </w:p>
        </w:tc>
        <w:tc>
          <w:tcPr>
            <w:tcW w:w="0" w:type="auto"/>
            <w:tcBorders>
              <w:bottom w:val="single" w:sz="12" w:space="0" w:color="000000"/>
            </w:tcBorders>
            <w:shd w:val="clear" w:color="auto" w:fill="FFFFFF"/>
            <w:tcMar>
              <w:top w:w="40" w:type="dxa"/>
              <w:left w:w="80" w:type="dxa"/>
              <w:bottom w:w="40" w:type="dxa"/>
              <w:right w:w="80" w:type="dxa"/>
            </w:tcMar>
            <w:vAlign w:val="center"/>
            <w:hideMark/>
          </w:tcPr>
          <w:p w14:paraId="54375650" w14:textId="77777777" w:rsidR="00140BCD" w:rsidRPr="00140BCD" w:rsidRDefault="00140BCD" w:rsidP="00A911CC"/>
        </w:tc>
      </w:tr>
    </w:tbl>
    <w:p w14:paraId="5F015547" w14:textId="1FCEB04C" w:rsidR="00DE71AE" w:rsidRPr="00D83E10" w:rsidRDefault="00DE71AE" w:rsidP="00A911CC">
      <w:pPr>
        <w:spacing w:before="120" w:after="0"/>
        <w:jc w:val="both"/>
        <w:rPr>
          <w:sz w:val="22"/>
          <w:szCs w:val="22"/>
        </w:rPr>
      </w:pPr>
      <w:r w:rsidRPr="00D83E10">
        <w:rPr>
          <w:b/>
          <w:bCs/>
          <w:sz w:val="22"/>
          <w:szCs w:val="22"/>
        </w:rPr>
        <w:t>Note(s):</w:t>
      </w:r>
      <w:r w:rsidRPr="00D83E10">
        <w:rPr>
          <w:sz w:val="22"/>
          <w:szCs w:val="22"/>
        </w:rPr>
        <w:t xml:space="preserve"> </w:t>
      </w:r>
      <w:r w:rsidRPr="00140BCD">
        <w:rPr>
          <w:sz w:val="22"/>
          <w:szCs w:val="22"/>
        </w:rPr>
        <w:t>* denotes significance at the 5% level. P-values reported below each correlation coefficient.</w:t>
      </w:r>
    </w:p>
    <w:p w14:paraId="25D527B1" w14:textId="1FBADEC8" w:rsidR="00914690" w:rsidRPr="00D83E10" w:rsidRDefault="00140BCD" w:rsidP="00A911CC">
      <w:pPr>
        <w:spacing w:after="0"/>
        <w:jc w:val="both"/>
        <w:rPr>
          <w:sz w:val="22"/>
          <w:szCs w:val="22"/>
        </w:rPr>
      </w:pPr>
      <w:r w:rsidRPr="00140BCD">
        <w:rPr>
          <w:b/>
          <w:bCs/>
          <w:sz w:val="22"/>
          <w:szCs w:val="22"/>
        </w:rPr>
        <w:t>Source</w:t>
      </w:r>
      <w:r w:rsidR="00E92978" w:rsidRPr="00D83E10">
        <w:rPr>
          <w:b/>
          <w:bCs/>
          <w:sz w:val="22"/>
          <w:szCs w:val="22"/>
        </w:rPr>
        <w:t>(s)</w:t>
      </w:r>
      <w:r w:rsidRPr="00140BCD">
        <w:rPr>
          <w:b/>
          <w:bCs/>
          <w:sz w:val="22"/>
          <w:szCs w:val="22"/>
        </w:rPr>
        <w:t>:</w:t>
      </w:r>
      <w:r w:rsidRPr="00140BCD">
        <w:rPr>
          <w:sz w:val="22"/>
          <w:szCs w:val="22"/>
        </w:rPr>
        <w:t xml:space="preserve"> Compiled by author using Stata. </w:t>
      </w:r>
    </w:p>
    <w:p w14:paraId="768CC713" w14:textId="77777777" w:rsidR="009369C3" w:rsidRDefault="009369C3" w:rsidP="00A911CC">
      <w:pPr>
        <w:jc w:val="both"/>
        <w:rPr>
          <w:b/>
          <w:bCs/>
        </w:rPr>
      </w:pPr>
    </w:p>
    <w:p w14:paraId="5919C453" w14:textId="77777777" w:rsidR="00A911CC" w:rsidRDefault="00A911CC" w:rsidP="00A911CC">
      <w:pPr>
        <w:jc w:val="both"/>
        <w:rPr>
          <w:b/>
          <w:bCs/>
        </w:rPr>
      </w:pPr>
    </w:p>
    <w:p w14:paraId="01C6F232" w14:textId="77777777" w:rsidR="00A911CC" w:rsidRDefault="00A911CC" w:rsidP="00A911CC">
      <w:pPr>
        <w:jc w:val="both"/>
        <w:rPr>
          <w:b/>
          <w:bCs/>
        </w:rPr>
      </w:pPr>
    </w:p>
    <w:p w14:paraId="499EA78A" w14:textId="5FFFE1F8" w:rsidR="00140BCD" w:rsidRPr="00140BCD" w:rsidRDefault="00140BCD" w:rsidP="00A911CC">
      <w:pPr>
        <w:jc w:val="both"/>
      </w:pPr>
      <w:r w:rsidRPr="00140BCD">
        <w:rPr>
          <w:b/>
          <w:bCs/>
        </w:rPr>
        <w:t xml:space="preserve">Table </w:t>
      </w:r>
      <w:r w:rsidR="00A62FB4">
        <w:rPr>
          <w:b/>
          <w:bCs/>
        </w:rPr>
        <w:t>4.</w:t>
      </w:r>
      <w:r w:rsidRPr="00140BCD">
        <w:rPr>
          <w:b/>
          <w:bCs/>
        </w:rPr>
        <w:t xml:space="preserve"> </w:t>
      </w:r>
      <w:r w:rsidRPr="00140BCD">
        <w:t>Variance Inflation Factor (VIF)</w:t>
      </w:r>
    </w:p>
    <w:tbl>
      <w:tblPr>
        <w:tblW w:w="0" w:type="auto"/>
        <w:tblCellMar>
          <w:top w:w="15" w:type="dxa"/>
          <w:left w:w="15" w:type="dxa"/>
          <w:bottom w:w="15" w:type="dxa"/>
          <w:right w:w="15" w:type="dxa"/>
        </w:tblCellMar>
        <w:tblLook w:val="04A0" w:firstRow="1" w:lastRow="0" w:firstColumn="1" w:lastColumn="0" w:noHBand="0" w:noVBand="1"/>
      </w:tblPr>
      <w:tblGrid>
        <w:gridCol w:w="1792"/>
        <w:gridCol w:w="655"/>
        <w:gridCol w:w="1175"/>
      </w:tblGrid>
      <w:tr w:rsidR="00140BCD" w:rsidRPr="00140BCD" w14:paraId="4FEF74D3" w14:textId="77777777">
        <w:tc>
          <w:tcPr>
            <w:tcW w:w="0" w:type="auto"/>
            <w:tcBorders>
              <w:top w:val="single" w:sz="12" w:space="0" w:color="000000"/>
              <w:bottom w:val="single" w:sz="4" w:space="0" w:color="000000"/>
            </w:tcBorders>
            <w:shd w:val="clear" w:color="auto" w:fill="FFFFFF"/>
            <w:tcMar>
              <w:top w:w="60" w:type="dxa"/>
              <w:left w:w="100" w:type="dxa"/>
              <w:bottom w:w="60" w:type="dxa"/>
              <w:right w:w="100" w:type="dxa"/>
            </w:tcMar>
            <w:vAlign w:val="center"/>
            <w:hideMark/>
          </w:tcPr>
          <w:p w14:paraId="668E458D" w14:textId="77777777" w:rsidR="00140BCD" w:rsidRPr="00140BCD" w:rsidRDefault="00140BCD" w:rsidP="00A911CC">
            <w:r w:rsidRPr="00140BCD">
              <w:rPr>
                <w:b/>
                <w:bCs/>
              </w:rPr>
              <w:t>Variable</w:t>
            </w:r>
          </w:p>
        </w:tc>
        <w:tc>
          <w:tcPr>
            <w:tcW w:w="0" w:type="auto"/>
            <w:tcBorders>
              <w:top w:val="single" w:sz="12" w:space="0" w:color="000000"/>
              <w:bottom w:val="single" w:sz="4" w:space="0" w:color="000000"/>
            </w:tcBorders>
            <w:shd w:val="clear" w:color="auto" w:fill="FFFFFF"/>
            <w:tcMar>
              <w:top w:w="60" w:type="dxa"/>
              <w:left w:w="100" w:type="dxa"/>
              <w:bottom w:w="60" w:type="dxa"/>
              <w:right w:w="100" w:type="dxa"/>
            </w:tcMar>
            <w:vAlign w:val="center"/>
            <w:hideMark/>
          </w:tcPr>
          <w:p w14:paraId="7B0F2C0E" w14:textId="77777777" w:rsidR="00140BCD" w:rsidRPr="00140BCD" w:rsidRDefault="00140BCD" w:rsidP="00A911CC">
            <w:r w:rsidRPr="00140BCD">
              <w:rPr>
                <w:b/>
                <w:bCs/>
              </w:rPr>
              <w:t>VIF</w:t>
            </w:r>
          </w:p>
        </w:tc>
        <w:tc>
          <w:tcPr>
            <w:tcW w:w="0" w:type="auto"/>
            <w:tcBorders>
              <w:top w:val="single" w:sz="12" w:space="0" w:color="000000"/>
              <w:bottom w:val="single" w:sz="4" w:space="0" w:color="000000"/>
            </w:tcBorders>
            <w:shd w:val="clear" w:color="auto" w:fill="FFFFFF"/>
            <w:tcMar>
              <w:top w:w="60" w:type="dxa"/>
              <w:left w:w="100" w:type="dxa"/>
              <w:bottom w:w="60" w:type="dxa"/>
              <w:right w:w="100" w:type="dxa"/>
            </w:tcMar>
            <w:vAlign w:val="center"/>
            <w:hideMark/>
          </w:tcPr>
          <w:p w14:paraId="1019FC44" w14:textId="77777777" w:rsidR="00140BCD" w:rsidRPr="00140BCD" w:rsidRDefault="00140BCD" w:rsidP="00A911CC">
            <w:r w:rsidRPr="00140BCD">
              <w:rPr>
                <w:b/>
                <w:bCs/>
              </w:rPr>
              <w:t>1/VIF</w:t>
            </w:r>
          </w:p>
        </w:tc>
      </w:tr>
      <w:tr w:rsidR="00140BCD" w:rsidRPr="00140BCD" w14:paraId="40A58F21" w14:textId="77777777">
        <w:tc>
          <w:tcPr>
            <w:tcW w:w="0" w:type="auto"/>
            <w:tcBorders>
              <w:top w:val="single" w:sz="4" w:space="0" w:color="000000"/>
            </w:tcBorders>
            <w:shd w:val="clear" w:color="auto" w:fill="FFFFFF"/>
            <w:tcMar>
              <w:top w:w="60" w:type="dxa"/>
              <w:left w:w="100" w:type="dxa"/>
              <w:bottom w:w="60" w:type="dxa"/>
              <w:right w:w="100" w:type="dxa"/>
            </w:tcMar>
            <w:vAlign w:val="center"/>
            <w:hideMark/>
          </w:tcPr>
          <w:p w14:paraId="30619E5E" w14:textId="77777777" w:rsidR="00140BCD" w:rsidRPr="00140BCD" w:rsidRDefault="00140BCD" w:rsidP="00A911CC">
            <w:r w:rsidRPr="00140BCD">
              <w:t>ln_K</w:t>
            </w:r>
          </w:p>
        </w:tc>
        <w:tc>
          <w:tcPr>
            <w:tcW w:w="0" w:type="auto"/>
            <w:tcBorders>
              <w:top w:val="single" w:sz="4" w:space="0" w:color="000000"/>
            </w:tcBorders>
            <w:shd w:val="clear" w:color="auto" w:fill="FFFFFF"/>
            <w:tcMar>
              <w:top w:w="60" w:type="dxa"/>
              <w:left w:w="100" w:type="dxa"/>
              <w:bottom w:w="60" w:type="dxa"/>
              <w:right w:w="100" w:type="dxa"/>
            </w:tcMar>
            <w:vAlign w:val="center"/>
            <w:hideMark/>
          </w:tcPr>
          <w:p w14:paraId="2C053C37" w14:textId="77777777" w:rsidR="00140BCD" w:rsidRPr="00140BCD" w:rsidRDefault="00140BCD" w:rsidP="00A911CC">
            <w:r w:rsidRPr="00140BCD">
              <w:t>3.00</w:t>
            </w:r>
          </w:p>
        </w:tc>
        <w:tc>
          <w:tcPr>
            <w:tcW w:w="0" w:type="auto"/>
            <w:tcBorders>
              <w:top w:val="single" w:sz="4" w:space="0" w:color="000000"/>
            </w:tcBorders>
            <w:shd w:val="clear" w:color="auto" w:fill="FFFFFF"/>
            <w:tcMar>
              <w:top w:w="60" w:type="dxa"/>
              <w:left w:w="100" w:type="dxa"/>
              <w:bottom w:w="60" w:type="dxa"/>
              <w:right w:w="100" w:type="dxa"/>
            </w:tcMar>
            <w:vAlign w:val="center"/>
            <w:hideMark/>
          </w:tcPr>
          <w:p w14:paraId="5FE3C912" w14:textId="77777777" w:rsidR="00140BCD" w:rsidRPr="00140BCD" w:rsidRDefault="00140BCD" w:rsidP="00A911CC">
            <w:r w:rsidRPr="00140BCD">
              <w:t>0.333028</w:t>
            </w:r>
          </w:p>
        </w:tc>
      </w:tr>
      <w:tr w:rsidR="00140BCD" w:rsidRPr="00140BCD" w14:paraId="32C4C8D2" w14:textId="77777777">
        <w:tc>
          <w:tcPr>
            <w:tcW w:w="0" w:type="auto"/>
            <w:shd w:val="clear" w:color="auto" w:fill="FFFFFF"/>
            <w:tcMar>
              <w:top w:w="60" w:type="dxa"/>
              <w:left w:w="100" w:type="dxa"/>
              <w:bottom w:w="60" w:type="dxa"/>
              <w:right w:w="100" w:type="dxa"/>
            </w:tcMar>
            <w:vAlign w:val="center"/>
            <w:hideMark/>
          </w:tcPr>
          <w:p w14:paraId="2A70CBCB" w14:textId="77777777" w:rsidR="00140BCD" w:rsidRPr="00140BCD" w:rsidRDefault="00140BCD" w:rsidP="00A911CC">
            <w:r w:rsidRPr="00140BCD">
              <w:t>ln_L</w:t>
            </w:r>
          </w:p>
        </w:tc>
        <w:tc>
          <w:tcPr>
            <w:tcW w:w="0" w:type="auto"/>
            <w:shd w:val="clear" w:color="auto" w:fill="FFFFFF"/>
            <w:tcMar>
              <w:top w:w="60" w:type="dxa"/>
              <w:left w:w="100" w:type="dxa"/>
              <w:bottom w:w="60" w:type="dxa"/>
              <w:right w:w="100" w:type="dxa"/>
            </w:tcMar>
            <w:vAlign w:val="center"/>
            <w:hideMark/>
          </w:tcPr>
          <w:p w14:paraId="4446E650" w14:textId="77777777" w:rsidR="00140BCD" w:rsidRPr="00140BCD" w:rsidRDefault="00140BCD" w:rsidP="00A911CC">
            <w:r w:rsidRPr="00140BCD">
              <w:t>3.53</w:t>
            </w:r>
          </w:p>
        </w:tc>
        <w:tc>
          <w:tcPr>
            <w:tcW w:w="0" w:type="auto"/>
            <w:shd w:val="clear" w:color="auto" w:fill="FFFFFF"/>
            <w:tcMar>
              <w:top w:w="60" w:type="dxa"/>
              <w:left w:w="100" w:type="dxa"/>
              <w:bottom w:w="60" w:type="dxa"/>
              <w:right w:w="100" w:type="dxa"/>
            </w:tcMar>
            <w:vAlign w:val="center"/>
            <w:hideMark/>
          </w:tcPr>
          <w:p w14:paraId="6EFE7469" w14:textId="77777777" w:rsidR="00140BCD" w:rsidRPr="00140BCD" w:rsidRDefault="00140BCD" w:rsidP="00A911CC">
            <w:r w:rsidRPr="00140BCD">
              <w:t>0.283307</w:t>
            </w:r>
          </w:p>
        </w:tc>
      </w:tr>
      <w:tr w:rsidR="00140BCD" w:rsidRPr="00140BCD" w14:paraId="3AF76CB2" w14:textId="77777777">
        <w:tc>
          <w:tcPr>
            <w:tcW w:w="0" w:type="auto"/>
            <w:shd w:val="clear" w:color="auto" w:fill="FFFFFF"/>
            <w:tcMar>
              <w:top w:w="60" w:type="dxa"/>
              <w:left w:w="100" w:type="dxa"/>
              <w:bottom w:w="60" w:type="dxa"/>
              <w:right w:w="100" w:type="dxa"/>
            </w:tcMar>
            <w:vAlign w:val="center"/>
            <w:hideMark/>
          </w:tcPr>
          <w:p w14:paraId="4258F0B0" w14:textId="77777777" w:rsidR="00140BCD" w:rsidRPr="00140BCD" w:rsidRDefault="00140BCD" w:rsidP="00A911CC">
            <w:r w:rsidRPr="00140BCD">
              <w:t>ln_HHI</w:t>
            </w:r>
          </w:p>
        </w:tc>
        <w:tc>
          <w:tcPr>
            <w:tcW w:w="0" w:type="auto"/>
            <w:shd w:val="clear" w:color="auto" w:fill="FFFFFF"/>
            <w:tcMar>
              <w:top w:w="60" w:type="dxa"/>
              <w:left w:w="100" w:type="dxa"/>
              <w:bottom w:w="60" w:type="dxa"/>
              <w:right w:w="100" w:type="dxa"/>
            </w:tcMar>
            <w:vAlign w:val="center"/>
            <w:hideMark/>
          </w:tcPr>
          <w:p w14:paraId="691665F4" w14:textId="77777777" w:rsidR="00140BCD" w:rsidRPr="00140BCD" w:rsidRDefault="00140BCD" w:rsidP="00A911CC">
            <w:r w:rsidRPr="00140BCD">
              <w:t>4.11</w:t>
            </w:r>
          </w:p>
        </w:tc>
        <w:tc>
          <w:tcPr>
            <w:tcW w:w="0" w:type="auto"/>
            <w:shd w:val="clear" w:color="auto" w:fill="FFFFFF"/>
            <w:tcMar>
              <w:top w:w="60" w:type="dxa"/>
              <w:left w:w="100" w:type="dxa"/>
              <w:bottom w:w="60" w:type="dxa"/>
              <w:right w:w="100" w:type="dxa"/>
            </w:tcMar>
            <w:vAlign w:val="center"/>
            <w:hideMark/>
          </w:tcPr>
          <w:p w14:paraId="1B522F90" w14:textId="77777777" w:rsidR="00140BCD" w:rsidRPr="00140BCD" w:rsidRDefault="00140BCD" w:rsidP="00A911CC">
            <w:r w:rsidRPr="00140BCD">
              <w:t>0.243295</w:t>
            </w:r>
          </w:p>
        </w:tc>
      </w:tr>
      <w:tr w:rsidR="00140BCD" w:rsidRPr="00140BCD" w14:paraId="2835C4CE" w14:textId="77777777">
        <w:tc>
          <w:tcPr>
            <w:tcW w:w="0" w:type="auto"/>
            <w:shd w:val="clear" w:color="auto" w:fill="FFFFFF"/>
            <w:tcMar>
              <w:top w:w="60" w:type="dxa"/>
              <w:left w:w="100" w:type="dxa"/>
              <w:bottom w:w="60" w:type="dxa"/>
              <w:right w:w="100" w:type="dxa"/>
            </w:tcMar>
            <w:vAlign w:val="center"/>
            <w:hideMark/>
          </w:tcPr>
          <w:p w14:paraId="4111CA25" w14:textId="77777777" w:rsidR="00140BCD" w:rsidRPr="00140BCD" w:rsidRDefault="00140BCD" w:rsidP="00A911CC">
            <w:r w:rsidRPr="00140BCD">
              <w:t>PCIindex</w:t>
            </w:r>
          </w:p>
        </w:tc>
        <w:tc>
          <w:tcPr>
            <w:tcW w:w="0" w:type="auto"/>
            <w:shd w:val="clear" w:color="auto" w:fill="FFFFFF"/>
            <w:tcMar>
              <w:top w:w="60" w:type="dxa"/>
              <w:left w:w="100" w:type="dxa"/>
              <w:bottom w:w="60" w:type="dxa"/>
              <w:right w:w="100" w:type="dxa"/>
            </w:tcMar>
            <w:vAlign w:val="center"/>
            <w:hideMark/>
          </w:tcPr>
          <w:p w14:paraId="6284D358" w14:textId="77777777" w:rsidR="00140BCD" w:rsidRPr="00140BCD" w:rsidRDefault="00140BCD" w:rsidP="00A911CC">
            <w:r w:rsidRPr="00140BCD">
              <w:t>1.05</w:t>
            </w:r>
          </w:p>
        </w:tc>
        <w:tc>
          <w:tcPr>
            <w:tcW w:w="0" w:type="auto"/>
            <w:shd w:val="clear" w:color="auto" w:fill="FFFFFF"/>
            <w:tcMar>
              <w:top w:w="60" w:type="dxa"/>
              <w:left w:w="100" w:type="dxa"/>
              <w:bottom w:w="60" w:type="dxa"/>
              <w:right w:w="100" w:type="dxa"/>
            </w:tcMar>
            <w:vAlign w:val="center"/>
            <w:hideMark/>
          </w:tcPr>
          <w:p w14:paraId="1CACB202" w14:textId="77777777" w:rsidR="00140BCD" w:rsidRPr="00140BCD" w:rsidRDefault="00140BCD" w:rsidP="00A911CC">
            <w:r w:rsidRPr="00140BCD">
              <w:t>0.949594</w:t>
            </w:r>
          </w:p>
        </w:tc>
      </w:tr>
      <w:tr w:rsidR="00140BCD" w:rsidRPr="00140BCD" w14:paraId="7D29D737" w14:textId="77777777">
        <w:tc>
          <w:tcPr>
            <w:tcW w:w="0" w:type="auto"/>
            <w:shd w:val="clear" w:color="auto" w:fill="F2F2F2"/>
            <w:tcMar>
              <w:top w:w="60" w:type="dxa"/>
              <w:left w:w="100" w:type="dxa"/>
              <w:bottom w:w="60" w:type="dxa"/>
              <w:right w:w="100" w:type="dxa"/>
            </w:tcMar>
            <w:vAlign w:val="center"/>
            <w:hideMark/>
          </w:tcPr>
          <w:p w14:paraId="31CBD0A7" w14:textId="77777777" w:rsidR="00140BCD" w:rsidRPr="00140BCD" w:rsidRDefault="00140BCD" w:rsidP="00A911CC">
            <w:r w:rsidRPr="00140BCD">
              <w:rPr>
                <w:b/>
                <w:bCs/>
              </w:rPr>
              <w:t>Year dummies</w:t>
            </w:r>
          </w:p>
        </w:tc>
        <w:tc>
          <w:tcPr>
            <w:tcW w:w="0" w:type="auto"/>
            <w:shd w:val="clear" w:color="auto" w:fill="F2F2F2"/>
            <w:tcMar>
              <w:top w:w="60" w:type="dxa"/>
              <w:left w:w="100" w:type="dxa"/>
              <w:bottom w:w="60" w:type="dxa"/>
              <w:right w:w="100" w:type="dxa"/>
            </w:tcMar>
            <w:vAlign w:val="center"/>
            <w:hideMark/>
          </w:tcPr>
          <w:p w14:paraId="73106AE2" w14:textId="77777777" w:rsidR="00140BCD" w:rsidRPr="00140BCD" w:rsidRDefault="00140BCD" w:rsidP="00A911CC"/>
        </w:tc>
        <w:tc>
          <w:tcPr>
            <w:tcW w:w="0" w:type="auto"/>
            <w:shd w:val="clear" w:color="auto" w:fill="F2F2F2"/>
            <w:tcMar>
              <w:top w:w="60" w:type="dxa"/>
              <w:left w:w="100" w:type="dxa"/>
              <w:bottom w:w="60" w:type="dxa"/>
              <w:right w:w="100" w:type="dxa"/>
            </w:tcMar>
            <w:vAlign w:val="center"/>
            <w:hideMark/>
          </w:tcPr>
          <w:p w14:paraId="57E16699" w14:textId="77777777" w:rsidR="00140BCD" w:rsidRPr="00140BCD" w:rsidRDefault="00140BCD" w:rsidP="00A911CC"/>
        </w:tc>
      </w:tr>
      <w:tr w:rsidR="00140BCD" w:rsidRPr="00140BCD" w14:paraId="237B0482" w14:textId="77777777">
        <w:tc>
          <w:tcPr>
            <w:tcW w:w="0" w:type="auto"/>
            <w:shd w:val="clear" w:color="auto" w:fill="FFFFFF"/>
            <w:tcMar>
              <w:top w:w="60" w:type="dxa"/>
              <w:left w:w="100" w:type="dxa"/>
              <w:bottom w:w="60" w:type="dxa"/>
              <w:right w:w="100" w:type="dxa"/>
            </w:tcMar>
            <w:vAlign w:val="center"/>
            <w:hideMark/>
          </w:tcPr>
          <w:p w14:paraId="49325ECD" w14:textId="77777777" w:rsidR="00140BCD" w:rsidRPr="00140BCD" w:rsidRDefault="00140BCD" w:rsidP="00A911CC">
            <w:r w:rsidRPr="00140BCD">
              <w:t>2013</w:t>
            </w:r>
          </w:p>
        </w:tc>
        <w:tc>
          <w:tcPr>
            <w:tcW w:w="0" w:type="auto"/>
            <w:shd w:val="clear" w:color="auto" w:fill="FFFFFF"/>
            <w:tcMar>
              <w:top w:w="60" w:type="dxa"/>
              <w:left w:w="100" w:type="dxa"/>
              <w:bottom w:w="60" w:type="dxa"/>
              <w:right w:w="100" w:type="dxa"/>
            </w:tcMar>
            <w:vAlign w:val="center"/>
            <w:hideMark/>
          </w:tcPr>
          <w:p w14:paraId="2C6BC833" w14:textId="77777777" w:rsidR="00140BCD" w:rsidRPr="00140BCD" w:rsidRDefault="00140BCD" w:rsidP="00A911CC">
            <w:r w:rsidRPr="00140BCD">
              <w:t>2.93</w:t>
            </w:r>
          </w:p>
        </w:tc>
        <w:tc>
          <w:tcPr>
            <w:tcW w:w="0" w:type="auto"/>
            <w:shd w:val="clear" w:color="auto" w:fill="FFFFFF"/>
            <w:tcMar>
              <w:top w:w="60" w:type="dxa"/>
              <w:left w:w="100" w:type="dxa"/>
              <w:bottom w:w="60" w:type="dxa"/>
              <w:right w:w="100" w:type="dxa"/>
            </w:tcMar>
            <w:vAlign w:val="center"/>
            <w:hideMark/>
          </w:tcPr>
          <w:p w14:paraId="3DEC0B51" w14:textId="77777777" w:rsidR="00140BCD" w:rsidRPr="00140BCD" w:rsidRDefault="00140BCD" w:rsidP="00A911CC">
            <w:r w:rsidRPr="00140BCD">
              <w:t>0.341270</w:t>
            </w:r>
          </w:p>
        </w:tc>
      </w:tr>
      <w:tr w:rsidR="00140BCD" w:rsidRPr="00140BCD" w14:paraId="76D828CD" w14:textId="77777777">
        <w:trPr>
          <w:trHeight w:val="359"/>
        </w:trPr>
        <w:tc>
          <w:tcPr>
            <w:tcW w:w="0" w:type="auto"/>
            <w:shd w:val="clear" w:color="auto" w:fill="FFFFFF"/>
            <w:tcMar>
              <w:top w:w="60" w:type="dxa"/>
              <w:left w:w="100" w:type="dxa"/>
              <w:bottom w:w="60" w:type="dxa"/>
              <w:right w:w="100" w:type="dxa"/>
            </w:tcMar>
            <w:vAlign w:val="center"/>
            <w:hideMark/>
          </w:tcPr>
          <w:p w14:paraId="4168C026" w14:textId="77777777" w:rsidR="00140BCD" w:rsidRPr="00140BCD" w:rsidRDefault="00140BCD" w:rsidP="00A911CC">
            <w:r w:rsidRPr="00140BCD">
              <w:t>2014</w:t>
            </w:r>
          </w:p>
        </w:tc>
        <w:tc>
          <w:tcPr>
            <w:tcW w:w="0" w:type="auto"/>
            <w:shd w:val="clear" w:color="auto" w:fill="FFFFFF"/>
            <w:tcMar>
              <w:top w:w="60" w:type="dxa"/>
              <w:left w:w="100" w:type="dxa"/>
              <w:bottom w:w="60" w:type="dxa"/>
              <w:right w:w="100" w:type="dxa"/>
            </w:tcMar>
            <w:vAlign w:val="center"/>
            <w:hideMark/>
          </w:tcPr>
          <w:p w14:paraId="6AA0523C" w14:textId="77777777" w:rsidR="00140BCD" w:rsidRPr="00140BCD" w:rsidRDefault="00140BCD" w:rsidP="00A911CC">
            <w:r w:rsidRPr="00140BCD">
              <w:t>1.48</w:t>
            </w:r>
          </w:p>
        </w:tc>
        <w:tc>
          <w:tcPr>
            <w:tcW w:w="0" w:type="auto"/>
            <w:shd w:val="clear" w:color="auto" w:fill="FFFFFF"/>
            <w:tcMar>
              <w:top w:w="60" w:type="dxa"/>
              <w:left w:w="100" w:type="dxa"/>
              <w:bottom w:w="60" w:type="dxa"/>
              <w:right w:w="100" w:type="dxa"/>
            </w:tcMar>
            <w:vAlign w:val="center"/>
            <w:hideMark/>
          </w:tcPr>
          <w:p w14:paraId="237FBF3C" w14:textId="77777777" w:rsidR="00140BCD" w:rsidRPr="00140BCD" w:rsidRDefault="00140BCD" w:rsidP="00A911CC">
            <w:r w:rsidRPr="00140BCD">
              <w:t>0.677728</w:t>
            </w:r>
          </w:p>
        </w:tc>
      </w:tr>
      <w:tr w:rsidR="00140BCD" w:rsidRPr="00140BCD" w14:paraId="6ACB88F3" w14:textId="77777777">
        <w:tc>
          <w:tcPr>
            <w:tcW w:w="0" w:type="auto"/>
            <w:tcBorders>
              <w:bottom w:val="single" w:sz="4" w:space="0" w:color="000000"/>
            </w:tcBorders>
            <w:shd w:val="clear" w:color="auto" w:fill="FFFFFF"/>
            <w:tcMar>
              <w:top w:w="60" w:type="dxa"/>
              <w:left w:w="100" w:type="dxa"/>
              <w:bottom w:w="60" w:type="dxa"/>
              <w:right w:w="100" w:type="dxa"/>
            </w:tcMar>
            <w:vAlign w:val="center"/>
            <w:hideMark/>
          </w:tcPr>
          <w:p w14:paraId="5DA22FAA" w14:textId="77777777" w:rsidR="00140BCD" w:rsidRPr="00140BCD" w:rsidRDefault="00140BCD" w:rsidP="00A911CC">
            <w:r w:rsidRPr="00140BCD">
              <w:t>2015</w:t>
            </w:r>
          </w:p>
        </w:tc>
        <w:tc>
          <w:tcPr>
            <w:tcW w:w="0" w:type="auto"/>
            <w:tcBorders>
              <w:bottom w:val="single" w:sz="4" w:space="0" w:color="000000"/>
            </w:tcBorders>
            <w:shd w:val="clear" w:color="auto" w:fill="FFFFFF"/>
            <w:tcMar>
              <w:top w:w="60" w:type="dxa"/>
              <w:left w:w="100" w:type="dxa"/>
              <w:bottom w:w="60" w:type="dxa"/>
              <w:right w:w="100" w:type="dxa"/>
            </w:tcMar>
            <w:vAlign w:val="center"/>
            <w:hideMark/>
          </w:tcPr>
          <w:p w14:paraId="320B7BE1" w14:textId="77777777" w:rsidR="00140BCD" w:rsidRPr="00140BCD" w:rsidRDefault="00140BCD" w:rsidP="00A911CC">
            <w:r w:rsidRPr="00140BCD">
              <w:t>2.73</w:t>
            </w:r>
          </w:p>
        </w:tc>
        <w:tc>
          <w:tcPr>
            <w:tcW w:w="0" w:type="auto"/>
            <w:tcBorders>
              <w:bottom w:val="single" w:sz="4" w:space="0" w:color="000000"/>
            </w:tcBorders>
            <w:shd w:val="clear" w:color="auto" w:fill="FFFFFF"/>
            <w:tcMar>
              <w:top w:w="60" w:type="dxa"/>
              <w:left w:w="100" w:type="dxa"/>
              <w:bottom w:w="60" w:type="dxa"/>
              <w:right w:w="100" w:type="dxa"/>
            </w:tcMar>
            <w:vAlign w:val="center"/>
            <w:hideMark/>
          </w:tcPr>
          <w:p w14:paraId="7D9C2886" w14:textId="77777777" w:rsidR="00140BCD" w:rsidRPr="00140BCD" w:rsidRDefault="00140BCD" w:rsidP="00A911CC">
            <w:r w:rsidRPr="00140BCD">
              <w:t>0.366527</w:t>
            </w:r>
          </w:p>
        </w:tc>
      </w:tr>
      <w:tr w:rsidR="00140BCD" w:rsidRPr="00140BCD" w14:paraId="08614326" w14:textId="77777777">
        <w:tc>
          <w:tcPr>
            <w:tcW w:w="0" w:type="auto"/>
            <w:tcBorders>
              <w:top w:val="single" w:sz="4" w:space="0" w:color="000000"/>
              <w:bottom w:val="single" w:sz="12" w:space="0" w:color="000000"/>
            </w:tcBorders>
            <w:shd w:val="clear" w:color="auto" w:fill="FFFFFF"/>
            <w:tcMar>
              <w:top w:w="60" w:type="dxa"/>
              <w:left w:w="100" w:type="dxa"/>
              <w:bottom w:w="60" w:type="dxa"/>
              <w:right w:w="100" w:type="dxa"/>
            </w:tcMar>
            <w:vAlign w:val="center"/>
            <w:hideMark/>
          </w:tcPr>
          <w:p w14:paraId="1D51BE40" w14:textId="77777777" w:rsidR="00140BCD" w:rsidRPr="00140BCD" w:rsidRDefault="00140BCD" w:rsidP="00A911CC">
            <w:r w:rsidRPr="00140BCD">
              <w:rPr>
                <w:b/>
                <w:bCs/>
              </w:rPr>
              <w:t>Mean VIF</w:t>
            </w:r>
          </w:p>
        </w:tc>
        <w:tc>
          <w:tcPr>
            <w:tcW w:w="0" w:type="auto"/>
            <w:tcBorders>
              <w:top w:val="single" w:sz="4" w:space="0" w:color="000000"/>
              <w:bottom w:val="single" w:sz="12" w:space="0" w:color="000000"/>
            </w:tcBorders>
            <w:shd w:val="clear" w:color="auto" w:fill="FFFFFF"/>
            <w:tcMar>
              <w:top w:w="60" w:type="dxa"/>
              <w:left w:w="100" w:type="dxa"/>
              <w:bottom w:w="60" w:type="dxa"/>
              <w:right w:w="100" w:type="dxa"/>
            </w:tcMar>
            <w:vAlign w:val="center"/>
            <w:hideMark/>
          </w:tcPr>
          <w:p w14:paraId="63FC6D59" w14:textId="77777777" w:rsidR="00140BCD" w:rsidRPr="00140BCD" w:rsidRDefault="00140BCD" w:rsidP="00A911CC">
            <w:r w:rsidRPr="00140BCD">
              <w:rPr>
                <w:b/>
                <w:bCs/>
              </w:rPr>
              <w:t>2.69</w:t>
            </w:r>
          </w:p>
        </w:tc>
        <w:tc>
          <w:tcPr>
            <w:tcW w:w="0" w:type="auto"/>
            <w:tcBorders>
              <w:top w:val="single" w:sz="4" w:space="0" w:color="000000"/>
              <w:bottom w:val="single" w:sz="12" w:space="0" w:color="000000"/>
            </w:tcBorders>
            <w:shd w:val="clear" w:color="auto" w:fill="FFFFFF"/>
            <w:tcMar>
              <w:top w:w="60" w:type="dxa"/>
              <w:left w:w="100" w:type="dxa"/>
              <w:bottom w:w="60" w:type="dxa"/>
              <w:right w:w="100" w:type="dxa"/>
            </w:tcMar>
            <w:vAlign w:val="center"/>
            <w:hideMark/>
          </w:tcPr>
          <w:p w14:paraId="65FBCFD6" w14:textId="77777777" w:rsidR="00140BCD" w:rsidRPr="00140BCD" w:rsidRDefault="00140BCD" w:rsidP="00A911CC"/>
        </w:tc>
      </w:tr>
    </w:tbl>
    <w:p w14:paraId="5A3F1F76" w14:textId="1D8483AD" w:rsidR="00140BCD" w:rsidRPr="00140BCD" w:rsidRDefault="00140BCD" w:rsidP="00A911CC">
      <w:pPr>
        <w:spacing w:before="120"/>
        <w:jc w:val="both"/>
        <w:rPr>
          <w:sz w:val="22"/>
          <w:szCs w:val="22"/>
        </w:rPr>
      </w:pPr>
      <w:r w:rsidRPr="00140BCD">
        <w:rPr>
          <w:b/>
          <w:bCs/>
          <w:sz w:val="22"/>
          <w:szCs w:val="22"/>
        </w:rPr>
        <w:t>Source</w:t>
      </w:r>
      <w:r w:rsidR="00882960" w:rsidRPr="00DE71AE">
        <w:rPr>
          <w:b/>
          <w:bCs/>
          <w:sz w:val="22"/>
          <w:szCs w:val="22"/>
        </w:rPr>
        <w:t>(s)</w:t>
      </w:r>
      <w:r w:rsidRPr="00140BCD">
        <w:rPr>
          <w:b/>
          <w:bCs/>
          <w:sz w:val="22"/>
          <w:szCs w:val="22"/>
        </w:rPr>
        <w:t>:</w:t>
      </w:r>
      <w:r w:rsidRPr="00140BCD">
        <w:rPr>
          <w:sz w:val="22"/>
          <w:szCs w:val="22"/>
        </w:rPr>
        <w:t xml:space="preserve"> Compiled by author using Stata. </w:t>
      </w:r>
    </w:p>
    <w:p w14:paraId="71F6C495" w14:textId="77777777" w:rsidR="00A62FB4" w:rsidRDefault="00A62FB4" w:rsidP="00A911CC">
      <w:pPr>
        <w:jc w:val="both"/>
        <w:rPr>
          <w:b/>
          <w:bCs/>
        </w:rPr>
      </w:pPr>
    </w:p>
    <w:p w14:paraId="7E3BBD4E" w14:textId="77777777" w:rsidR="00A911CC" w:rsidRDefault="00A911CC" w:rsidP="00A911CC">
      <w:pPr>
        <w:jc w:val="both"/>
        <w:rPr>
          <w:b/>
          <w:bCs/>
        </w:rPr>
      </w:pPr>
    </w:p>
    <w:p w14:paraId="6FCB6D70" w14:textId="77777777" w:rsidR="00A911CC" w:rsidRDefault="00A911CC" w:rsidP="00A911CC">
      <w:pPr>
        <w:jc w:val="both"/>
        <w:rPr>
          <w:b/>
          <w:bCs/>
        </w:rPr>
      </w:pPr>
    </w:p>
    <w:p w14:paraId="42A6C56A" w14:textId="5A6BACA7" w:rsidR="00140BCD" w:rsidRPr="00140BCD" w:rsidRDefault="00140BCD" w:rsidP="00A911CC">
      <w:pPr>
        <w:jc w:val="both"/>
        <w:rPr>
          <w:b/>
          <w:bCs/>
        </w:rPr>
      </w:pPr>
      <w:r w:rsidRPr="00140BCD">
        <w:rPr>
          <w:b/>
          <w:bCs/>
        </w:rPr>
        <w:lastRenderedPageBreak/>
        <w:t xml:space="preserve">Table </w:t>
      </w:r>
      <w:r w:rsidR="005725D8">
        <w:rPr>
          <w:b/>
          <w:bCs/>
        </w:rPr>
        <w:t>5.</w:t>
      </w:r>
      <w:r w:rsidRPr="00140BCD">
        <w:rPr>
          <w:b/>
          <w:bCs/>
        </w:rPr>
        <w:t xml:space="preserve"> </w:t>
      </w:r>
      <w:r w:rsidRPr="00140BCD">
        <w:t>Correlation index results</w:t>
      </w:r>
    </w:p>
    <w:tbl>
      <w:tblPr>
        <w:tblW w:w="0" w:type="auto"/>
        <w:tblCellMar>
          <w:top w:w="15" w:type="dxa"/>
          <w:left w:w="15" w:type="dxa"/>
          <w:bottom w:w="15" w:type="dxa"/>
          <w:right w:w="15" w:type="dxa"/>
        </w:tblCellMar>
        <w:tblLook w:val="04A0" w:firstRow="1" w:lastRow="0" w:firstColumn="1" w:lastColumn="0" w:noHBand="0" w:noVBand="1"/>
      </w:tblPr>
      <w:tblGrid>
        <w:gridCol w:w="3007"/>
        <w:gridCol w:w="3370"/>
      </w:tblGrid>
      <w:tr w:rsidR="00140BCD" w:rsidRPr="00140BCD" w14:paraId="3FB94D1A" w14:textId="77777777" w:rsidTr="00A62FB4">
        <w:trPr>
          <w:trHeight w:val="555"/>
        </w:trPr>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2F03B4B" w14:textId="77777777" w:rsidR="00140BCD" w:rsidRPr="00140BCD" w:rsidRDefault="00140BCD" w:rsidP="00A911CC">
            <w:r w:rsidRPr="00140BCD">
              <w:rPr>
                <w:b/>
                <w:bCs/>
              </w:rPr>
              <w:t>Correlation Coefficient (r)</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51F602C" w14:textId="77777777" w:rsidR="00140BCD" w:rsidRPr="00140BCD" w:rsidRDefault="00140BCD" w:rsidP="00A911CC">
            <w:r w:rsidRPr="00140BCD">
              <w:rPr>
                <w:b/>
                <w:bCs/>
              </w:rPr>
              <w:t>Interpretation</w:t>
            </w:r>
          </w:p>
        </w:tc>
      </w:tr>
      <w:tr w:rsidR="00140BCD" w:rsidRPr="00140BCD" w14:paraId="61D9EFF2" w14:textId="77777777" w:rsidTr="00A62FB4">
        <w:trPr>
          <w:trHeight w:val="315"/>
        </w:trPr>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42CFC579" w14:textId="77777777" w:rsidR="00140BCD" w:rsidRPr="00140BCD" w:rsidRDefault="00140BCD" w:rsidP="00A911CC">
            <w:r w:rsidRPr="00140BCD">
              <w:t>r = 1</w:t>
            </w:r>
          </w:p>
        </w:tc>
        <w:tc>
          <w:tcPr>
            <w:tcW w:w="0" w:type="auto"/>
            <w:tcBorders>
              <w:top w:val="single" w:sz="8" w:space="0" w:color="000000"/>
              <w:left w:val="single" w:sz="8" w:space="0" w:color="000000"/>
              <w:bottom w:val="single" w:sz="8" w:space="0" w:color="000000"/>
              <w:right w:val="single" w:sz="8" w:space="0" w:color="000000"/>
            </w:tcBorders>
            <w:tcMar>
              <w:top w:w="40" w:type="dxa"/>
              <w:left w:w="0" w:type="dxa"/>
              <w:bottom w:w="40" w:type="dxa"/>
              <w:right w:w="0" w:type="dxa"/>
            </w:tcMar>
            <w:vAlign w:val="bottom"/>
            <w:hideMark/>
          </w:tcPr>
          <w:p w14:paraId="37D7836E" w14:textId="77777777" w:rsidR="00140BCD" w:rsidRPr="00140BCD" w:rsidRDefault="00140BCD" w:rsidP="00A911CC">
            <w:r w:rsidRPr="00140BCD">
              <w:t>Perfectly positive</w:t>
            </w:r>
          </w:p>
        </w:tc>
      </w:tr>
      <w:tr w:rsidR="00140BCD" w:rsidRPr="00140BCD" w14:paraId="53EB2C1F" w14:textId="77777777" w:rsidTr="00A62FB4">
        <w:trPr>
          <w:trHeight w:val="315"/>
        </w:trPr>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0D700B8" w14:textId="77777777" w:rsidR="00140BCD" w:rsidRPr="00140BCD" w:rsidRDefault="00140BCD" w:rsidP="00A911CC">
            <w:r w:rsidRPr="00140BCD">
              <w:t>0.7 ≤ r &lt; 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343323D" w14:textId="77777777" w:rsidR="00140BCD" w:rsidRPr="00140BCD" w:rsidRDefault="00140BCD" w:rsidP="00A911CC">
            <w:r w:rsidRPr="00140BCD">
              <w:t>Strong positive</w:t>
            </w:r>
          </w:p>
        </w:tc>
      </w:tr>
      <w:tr w:rsidR="00140BCD" w:rsidRPr="00140BCD" w14:paraId="467F8806" w14:textId="77777777" w:rsidTr="00A62FB4">
        <w:trPr>
          <w:trHeight w:val="315"/>
        </w:trPr>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0087E07" w14:textId="77777777" w:rsidR="00140BCD" w:rsidRPr="00140BCD" w:rsidRDefault="00140BCD" w:rsidP="00A911CC">
            <w:r w:rsidRPr="00140BCD">
              <w:t>0.5 ≤ r &lt; 0.7</w:t>
            </w:r>
          </w:p>
        </w:tc>
        <w:tc>
          <w:tcPr>
            <w:tcW w:w="0" w:type="auto"/>
            <w:tcBorders>
              <w:top w:val="single" w:sz="8" w:space="0" w:color="000000"/>
              <w:left w:val="single" w:sz="8" w:space="0" w:color="000000"/>
              <w:bottom w:val="single" w:sz="8" w:space="0" w:color="000000"/>
              <w:right w:val="single" w:sz="8" w:space="0" w:color="000000"/>
            </w:tcBorders>
            <w:tcMar>
              <w:top w:w="40" w:type="dxa"/>
              <w:left w:w="0" w:type="dxa"/>
              <w:bottom w:w="40" w:type="dxa"/>
              <w:right w:w="0" w:type="dxa"/>
            </w:tcMar>
            <w:vAlign w:val="bottom"/>
            <w:hideMark/>
          </w:tcPr>
          <w:p w14:paraId="60D78112" w14:textId="77777777" w:rsidR="00140BCD" w:rsidRPr="00140BCD" w:rsidRDefault="00140BCD" w:rsidP="00A911CC">
            <w:r w:rsidRPr="00140BCD">
              <w:t>Moderate positive</w:t>
            </w:r>
          </w:p>
        </w:tc>
      </w:tr>
      <w:tr w:rsidR="00140BCD" w:rsidRPr="00140BCD" w14:paraId="52EC7D87" w14:textId="77777777" w:rsidTr="00A62FB4">
        <w:trPr>
          <w:trHeight w:val="464"/>
        </w:trPr>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59238A8" w14:textId="77777777" w:rsidR="00140BCD" w:rsidRPr="00140BCD" w:rsidRDefault="00140BCD" w:rsidP="00A911CC">
            <w:r w:rsidRPr="00140BCD">
              <w:t>0.3 ≤ r &lt; 0.5</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5943CC6" w14:textId="77777777" w:rsidR="00140BCD" w:rsidRPr="00140BCD" w:rsidRDefault="00140BCD" w:rsidP="00A911CC">
            <w:r w:rsidRPr="00140BCD">
              <w:t>Weak positive</w:t>
            </w:r>
          </w:p>
        </w:tc>
      </w:tr>
      <w:tr w:rsidR="00140BCD" w:rsidRPr="00140BCD" w14:paraId="2A691CC1" w14:textId="77777777" w:rsidTr="00A62FB4">
        <w:trPr>
          <w:trHeight w:val="315"/>
        </w:trPr>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59878C9" w14:textId="77777777" w:rsidR="00140BCD" w:rsidRPr="00140BCD" w:rsidRDefault="00140BCD" w:rsidP="00A911CC">
            <w:r w:rsidRPr="00140BCD">
              <w:t>0 &lt; r &lt; 0.3</w:t>
            </w:r>
          </w:p>
        </w:tc>
        <w:tc>
          <w:tcPr>
            <w:tcW w:w="0" w:type="auto"/>
            <w:tcBorders>
              <w:top w:val="single" w:sz="8" w:space="0" w:color="000000"/>
              <w:left w:val="single" w:sz="8" w:space="0" w:color="000000"/>
              <w:bottom w:val="single" w:sz="8" w:space="0" w:color="000000"/>
              <w:right w:val="single" w:sz="8" w:space="0" w:color="000000"/>
            </w:tcBorders>
            <w:tcMar>
              <w:top w:w="40" w:type="dxa"/>
              <w:left w:w="0" w:type="dxa"/>
              <w:bottom w:w="40" w:type="dxa"/>
              <w:right w:w="0" w:type="dxa"/>
            </w:tcMar>
            <w:vAlign w:val="bottom"/>
            <w:hideMark/>
          </w:tcPr>
          <w:p w14:paraId="555EA191" w14:textId="77777777" w:rsidR="00140BCD" w:rsidRPr="00140BCD" w:rsidRDefault="00140BCD" w:rsidP="00A911CC">
            <w:r w:rsidRPr="00140BCD">
              <w:t>Very weak positive / Negligible</w:t>
            </w:r>
          </w:p>
        </w:tc>
      </w:tr>
      <w:tr w:rsidR="00140BCD" w:rsidRPr="00140BCD" w14:paraId="4E6CB198" w14:textId="77777777" w:rsidTr="00A62FB4">
        <w:trPr>
          <w:trHeight w:val="315"/>
        </w:trPr>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D80F33A" w14:textId="77777777" w:rsidR="00140BCD" w:rsidRPr="00140BCD" w:rsidRDefault="00140BCD" w:rsidP="00A911CC">
            <w:r w:rsidRPr="00140BCD">
              <w:t>r = 0</w:t>
            </w:r>
          </w:p>
        </w:tc>
        <w:tc>
          <w:tcPr>
            <w:tcW w:w="0" w:type="auto"/>
            <w:tcBorders>
              <w:top w:val="single" w:sz="8" w:space="0" w:color="000000"/>
              <w:left w:val="single" w:sz="8" w:space="0" w:color="000000"/>
              <w:bottom w:val="single" w:sz="8" w:space="0" w:color="000000"/>
              <w:right w:val="single" w:sz="8" w:space="0" w:color="000000"/>
            </w:tcBorders>
            <w:tcMar>
              <w:top w:w="40" w:type="dxa"/>
              <w:left w:w="0" w:type="dxa"/>
              <w:bottom w:w="40" w:type="dxa"/>
              <w:right w:w="0" w:type="dxa"/>
            </w:tcMar>
            <w:vAlign w:val="bottom"/>
            <w:hideMark/>
          </w:tcPr>
          <w:p w14:paraId="76FFCD1C" w14:textId="77777777" w:rsidR="00140BCD" w:rsidRPr="00140BCD" w:rsidRDefault="00140BCD" w:rsidP="00A911CC">
            <w:r w:rsidRPr="00140BCD">
              <w:t>No correlation (Null)</w:t>
            </w:r>
          </w:p>
        </w:tc>
      </w:tr>
      <w:tr w:rsidR="00140BCD" w:rsidRPr="00140BCD" w14:paraId="729A6915" w14:textId="77777777" w:rsidTr="00A62FB4">
        <w:trPr>
          <w:trHeight w:val="315"/>
        </w:trPr>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AE5E8F7" w14:textId="77777777" w:rsidR="00140BCD" w:rsidRPr="00140BCD" w:rsidRDefault="00140BCD" w:rsidP="00A911CC">
            <w:r w:rsidRPr="00140BCD">
              <w:t>−0.3 &lt; r &lt; 0</w:t>
            </w:r>
          </w:p>
        </w:tc>
        <w:tc>
          <w:tcPr>
            <w:tcW w:w="0" w:type="auto"/>
            <w:tcBorders>
              <w:top w:val="single" w:sz="8" w:space="0" w:color="000000"/>
              <w:left w:val="single" w:sz="8" w:space="0" w:color="000000"/>
              <w:bottom w:val="single" w:sz="8" w:space="0" w:color="000000"/>
              <w:right w:val="single" w:sz="8" w:space="0" w:color="000000"/>
            </w:tcBorders>
            <w:tcMar>
              <w:top w:w="40" w:type="dxa"/>
              <w:left w:w="0" w:type="dxa"/>
              <w:bottom w:w="40" w:type="dxa"/>
              <w:right w:w="0" w:type="dxa"/>
            </w:tcMar>
            <w:vAlign w:val="bottom"/>
            <w:hideMark/>
          </w:tcPr>
          <w:p w14:paraId="21270FEB" w14:textId="77777777" w:rsidR="00140BCD" w:rsidRPr="00140BCD" w:rsidRDefault="00140BCD" w:rsidP="00A911CC">
            <w:r w:rsidRPr="00140BCD">
              <w:t>Very weak negative / Negligible</w:t>
            </w:r>
          </w:p>
        </w:tc>
      </w:tr>
      <w:tr w:rsidR="00140BCD" w:rsidRPr="00140BCD" w14:paraId="21149741" w14:textId="77777777" w:rsidTr="00A62FB4">
        <w:trPr>
          <w:trHeight w:val="315"/>
        </w:trPr>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8BE4C1B" w14:textId="77777777" w:rsidR="00140BCD" w:rsidRPr="00140BCD" w:rsidRDefault="00140BCD" w:rsidP="00A911CC">
            <w:r w:rsidRPr="00140BCD">
              <w:t>−0.5 &lt; r ≤ −0.3</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77A7CDB" w14:textId="77777777" w:rsidR="00140BCD" w:rsidRPr="00140BCD" w:rsidRDefault="00140BCD" w:rsidP="00A911CC">
            <w:r w:rsidRPr="00140BCD">
              <w:t>Weak negative</w:t>
            </w:r>
          </w:p>
        </w:tc>
      </w:tr>
      <w:tr w:rsidR="00140BCD" w:rsidRPr="00140BCD" w14:paraId="150C199C" w14:textId="77777777" w:rsidTr="00A62FB4">
        <w:trPr>
          <w:trHeight w:val="315"/>
        </w:trPr>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DFB6D35" w14:textId="77777777" w:rsidR="00140BCD" w:rsidRPr="00140BCD" w:rsidRDefault="00140BCD" w:rsidP="00A911CC">
            <w:r w:rsidRPr="00140BCD">
              <w:t>−0.7 &lt; r ≤ −0.5</w:t>
            </w:r>
          </w:p>
        </w:tc>
        <w:tc>
          <w:tcPr>
            <w:tcW w:w="0" w:type="auto"/>
            <w:tcBorders>
              <w:top w:val="single" w:sz="8" w:space="0" w:color="000000"/>
              <w:left w:val="single" w:sz="8" w:space="0" w:color="000000"/>
              <w:bottom w:val="single" w:sz="8" w:space="0" w:color="000000"/>
              <w:right w:val="single" w:sz="8" w:space="0" w:color="000000"/>
            </w:tcBorders>
            <w:tcMar>
              <w:top w:w="40" w:type="dxa"/>
              <w:left w:w="0" w:type="dxa"/>
              <w:bottom w:w="40" w:type="dxa"/>
              <w:right w:w="0" w:type="dxa"/>
            </w:tcMar>
            <w:vAlign w:val="bottom"/>
            <w:hideMark/>
          </w:tcPr>
          <w:p w14:paraId="219966DE" w14:textId="77777777" w:rsidR="00140BCD" w:rsidRPr="00140BCD" w:rsidRDefault="00140BCD" w:rsidP="00A911CC">
            <w:r w:rsidRPr="00140BCD">
              <w:t>Moderate negative</w:t>
            </w:r>
          </w:p>
        </w:tc>
      </w:tr>
      <w:tr w:rsidR="00140BCD" w:rsidRPr="00140BCD" w14:paraId="0A13CEF3" w14:textId="77777777" w:rsidTr="00A62FB4">
        <w:trPr>
          <w:trHeight w:val="375"/>
        </w:trPr>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C3F29AD" w14:textId="77777777" w:rsidR="00140BCD" w:rsidRPr="00140BCD" w:rsidRDefault="00140BCD" w:rsidP="00A911CC">
            <w:r w:rsidRPr="00140BCD">
              <w:t>−1 &lt; r ≤ −0.7</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E2E8792" w14:textId="77777777" w:rsidR="00140BCD" w:rsidRPr="00140BCD" w:rsidRDefault="00140BCD" w:rsidP="00A911CC">
            <w:r w:rsidRPr="00140BCD">
              <w:t>Strong negative</w:t>
            </w:r>
          </w:p>
        </w:tc>
      </w:tr>
      <w:tr w:rsidR="00140BCD" w:rsidRPr="00140BCD" w14:paraId="2EACC988" w14:textId="77777777" w:rsidTr="00A62FB4">
        <w:trPr>
          <w:trHeight w:val="315"/>
        </w:trPr>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4F6EAC3" w14:textId="77777777" w:rsidR="00140BCD" w:rsidRPr="00140BCD" w:rsidRDefault="00140BCD" w:rsidP="00A911CC">
            <w:r w:rsidRPr="00140BCD">
              <w:t>r = −1</w:t>
            </w:r>
          </w:p>
        </w:tc>
        <w:tc>
          <w:tcPr>
            <w:tcW w:w="0" w:type="auto"/>
            <w:tcBorders>
              <w:top w:val="single" w:sz="8" w:space="0" w:color="000000"/>
              <w:left w:val="single" w:sz="8" w:space="0" w:color="000000"/>
              <w:bottom w:val="single" w:sz="8" w:space="0" w:color="000000"/>
              <w:right w:val="single" w:sz="8" w:space="0" w:color="000000"/>
            </w:tcBorders>
            <w:tcMar>
              <w:top w:w="40" w:type="dxa"/>
              <w:left w:w="0" w:type="dxa"/>
              <w:bottom w:w="40" w:type="dxa"/>
              <w:right w:w="0" w:type="dxa"/>
            </w:tcMar>
            <w:vAlign w:val="bottom"/>
            <w:hideMark/>
          </w:tcPr>
          <w:p w14:paraId="7F99144D" w14:textId="77777777" w:rsidR="00140BCD" w:rsidRPr="00140BCD" w:rsidRDefault="00140BCD" w:rsidP="00A911CC">
            <w:r w:rsidRPr="00140BCD">
              <w:t>Perfectly negative</w:t>
            </w:r>
          </w:p>
        </w:tc>
      </w:tr>
    </w:tbl>
    <w:p w14:paraId="35BC2E1D" w14:textId="68922DB9" w:rsidR="00140BCD" w:rsidRPr="00140BCD" w:rsidRDefault="00140BCD" w:rsidP="00A911CC">
      <w:pPr>
        <w:spacing w:before="120"/>
        <w:jc w:val="both"/>
        <w:rPr>
          <w:sz w:val="22"/>
          <w:szCs w:val="22"/>
        </w:rPr>
      </w:pPr>
      <w:r w:rsidRPr="00140BCD">
        <w:rPr>
          <w:b/>
          <w:bCs/>
          <w:sz w:val="22"/>
          <w:szCs w:val="22"/>
        </w:rPr>
        <w:t>Source</w:t>
      </w:r>
      <w:r w:rsidR="00A62FB4" w:rsidRPr="00D83E10">
        <w:rPr>
          <w:b/>
          <w:bCs/>
          <w:sz w:val="22"/>
          <w:szCs w:val="22"/>
        </w:rPr>
        <w:t>(s)</w:t>
      </w:r>
      <w:r w:rsidRPr="00140BCD">
        <w:rPr>
          <w:b/>
          <w:bCs/>
          <w:sz w:val="22"/>
          <w:szCs w:val="22"/>
        </w:rPr>
        <w:t>:</w:t>
      </w:r>
      <w:r w:rsidRPr="00140BCD">
        <w:rPr>
          <w:sz w:val="22"/>
          <w:szCs w:val="22"/>
        </w:rPr>
        <w:t xml:space="preserve"> Correlation Coefficient interpretation table, 2023 by Bhandari</w:t>
      </w:r>
    </w:p>
    <w:p w14:paraId="0F41E1DC" w14:textId="77777777" w:rsidR="00140BCD" w:rsidRPr="00140BCD" w:rsidRDefault="00140BCD" w:rsidP="002F0938">
      <w:pPr>
        <w:ind w:firstLine="567"/>
        <w:jc w:val="both"/>
      </w:pPr>
      <w:r w:rsidRPr="00140BCD">
        <w:t>The correlation matrix provides important insights into the relationships between firm value added and the explanatory variables:</w:t>
      </w:r>
    </w:p>
    <w:p w14:paraId="6D8267CC" w14:textId="77777777" w:rsidR="00140BCD" w:rsidRPr="00140BCD" w:rsidRDefault="00140BCD" w:rsidP="002F0938">
      <w:pPr>
        <w:ind w:firstLine="567"/>
        <w:jc w:val="both"/>
      </w:pPr>
      <w:r w:rsidRPr="00140BCD">
        <w:t>r (ln_VA, ln_L) = 0.9430 &gt; 0: This indicates a very strong positive correlation. This suggests that enterprises with a larger labor force tend to generate significantly higher value added. This remains the strongest relationship in the matrix, strongly reinforcing the labor-intensive nature of the Vietnamese seafood processing industry.</w:t>
      </w:r>
    </w:p>
    <w:p w14:paraId="3ED4E3C3" w14:textId="77777777" w:rsidR="00140BCD" w:rsidRPr="00140BCD" w:rsidRDefault="00140BCD" w:rsidP="002F0938">
      <w:pPr>
        <w:ind w:firstLine="567"/>
        <w:jc w:val="both"/>
      </w:pPr>
      <w:r w:rsidRPr="00140BCD">
        <w:t>r (ln_VA, ln_K) = 0.8378 &gt; 0: This indicates a strong positive correlation. Firms with higher capital investment exhibit substantially greater value added, perfectly aligning with standard production function theories.</w:t>
      </w:r>
    </w:p>
    <w:p w14:paraId="083283FD" w14:textId="77777777" w:rsidR="00140BCD" w:rsidRPr="00140BCD" w:rsidRDefault="00140BCD" w:rsidP="002F0938">
      <w:pPr>
        <w:ind w:firstLine="567"/>
        <w:jc w:val="both"/>
      </w:pPr>
      <w:r w:rsidRPr="00140BCD">
        <w:lastRenderedPageBreak/>
        <w:t>r (ln_VA, ln_HHI) = 0.2027 &gt; 0: This reflects a weak positive correlation. While industry market concentration is positively associated with firm performance, the bivariate relationship is relatively modest.</w:t>
      </w:r>
    </w:p>
    <w:p w14:paraId="14FE33B7" w14:textId="77777777" w:rsidR="00140BCD" w:rsidRPr="00140BCD" w:rsidRDefault="00140BCD" w:rsidP="002F0938">
      <w:pPr>
        <w:ind w:firstLine="567"/>
        <w:jc w:val="both"/>
      </w:pPr>
      <w:r w:rsidRPr="00140BCD">
        <w:t>r (ln_VA, PCI) = -0.0999 &lt; 0: This shows a negligible negative correlation, implying that provincial institutional quality does not exhibit a strong direct linear relationship with firm value added in the bivariate analysis.</w:t>
      </w:r>
    </w:p>
    <w:p w14:paraId="7712ACCC" w14:textId="77777777" w:rsidR="00140BCD" w:rsidRPr="00140BCD" w:rsidRDefault="00140BCD" w:rsidP="002F0938">
      <w:pPr>
        <w:ind w:firstLine="567"/>
        <w:jc w:val="both"/>
      </w:pPr>
      <w:r w:rsidRPr="00140BCD">
        <w:rPr>
          <w:b/>
          <w:bCs/>
        </w:rPr>
        <w:t>Inter-correlation Among Independent Variables</w:t>
      </w:r>
    </w:p>
    <w:p w14:paraId="227C0C97" w14:textId="77777777" w:rsidR="00140BCD" w:rsidRPr="00140BCD" w:rsidRDefault="00140BCD" w:rsidP="002F0938">
      <w:pPr>
        <w:ind w:firstLine="567"/>
        <w:jc w:val="both"/>
      </w:pPr>
      <w:r w:rsidRPr="00140BCD">
        <w:t>Some notable correlations among explanatory variables include:</w:t>
      </w:r>
    </w:p>
    <w:p w14:paraId="0BFBC7B6" w14:textId="77777777" w:rsidR="00140BCD" w:rsidRPr="00140BCD" w:rsidRDefault="00140BCD" w:rsidP="002F0938">
      <w:pPr>
        <w:ind w:firstLine="567"/>
        <w:jc w:val="both"/>
      </w:pPr>
      <w:r w:rsidRPr="00140BCD">
        <w:t>r (ln_K, ln_L) = 0.7884: Strong positive correlation, suggesting that firms with larger capital bases also naturally employ a significantly larger workforce.</w:t>
      </w:r>
    </w:p>
    <w:p w14:paraId="55295633" w14:textId="77777777" w:rsidR="00140BCD" w:rsidRPr="00140BCD" w:rsidRDefault="00140BCD" w:rsidP="002F0938">
      <w:pPr>
        <w:ind w:firstLine="567"/>
        <w:jc w:val="both"/>
      </w:pPr>
      <w:r w:rsidRPr="00140BCD">
        <w:t>r (ln_L, ln_HHI) = 0.2705: Weak positive correlation.</w:t>
      </w:r>
    </w:p>
    <w:p w14:paraId="2DDCCE80" w14:textId="77777777" w:rsidR="00140BCD" w:rsidRPr="00140BCD" w:rsidRDefault="00140BCD" w:rsidP="002F0938">
      <w:pPr>
        <w:ind w:firstLine="567"/>
        <w:jc w:val="both"/>
      </w:pPr>
      <w:r w:rsidRPr="00140BCD">
        <w:t>r (ln_K, ln_HHI) = 0.2034: Weak positive correlation.</w:t>
      </w:r>
    </w:p>
    <w:p w14:paraId="0AEAD487" w14:textId="77777777" w:rsidR="00140BCD" w:rsidRPr="00140BCD" w:rsidRDefault="00140BCD" w:rsidP="002F0938">
      <w:pPr>
        <w:ind w:firstLine="567"/>
        <w:jc w:val="both"/>
      </w:pPr>
      <w:r w:rsidRPr="00140BCD">
        <w:t>r (ln_HHI, PCI) = -0.1097: Weak negative correlation.</w:t>
      </w:r>
    </w:p>
    <w:p w14:paraId="6DE7F237" w14:textId="77777777" w:rsidR="00140BCD" w:rsidRPr="00140BCD" w:rsidRDefault="00140BCD" w:rsidP="002F0938">
      <w:pPr>
        <w:ind w:firstLine="567"/>
        <w:jc w:val="both"/>
      </w:pPr>
      <w:r w:rsidRPr="00140BCD">
        <w:t>Although the relationship between capital (ln_K) and labor (ln_L) is relatively strong, none of the correlations among the independent variables exceed the critical threshold of 0.8 in absolute value. This finding confirms that severe multicollinearity is unlikely to distort the regression results, ensuring the reliability of the empirical model.</w:t>
      </w:r>
    </w:p>
    <w:p w14:paraId="76442A81" w14:textId="77777777" w:rsidR="00140BCD" w:rsidRPr="00140BCD" w:rsidRDefault="00140BCD" w:rsidP="002F0938">
      <w:pPr>
        <w:ind w:firstLine="567"/>
        <w:jc w:val="both"/>
      </w:pPr>
      <w:r w:rsidRPr="00140BCD">
        <w:rPr>
          <w:b/>
          <w:bCs/>
        </w:rPr>
        <w:t>Conclusion</w:t>
      </w:r>
    </w:p>
    <w:p w14:paraId="301F80E3" w14:textId="77777777" w:rsidR="00140BCD" w:rsidRPr="00140BCD" w:rsidRDefault="00140BCD" w:rsidP="002F0938">
      <w:pPr>
        <w:ind w:firstLine="567"/>
        <w:jc w:val="both"/>
      </w:pPr>
      <w:r w:rsidRPr="00140BCD">
        <w:t>All independent variables exhibit statistically significant non-zero correlations with Value Added (ln_VA), ranging from negligible to very strong. Labor (ln_L) and Capital (ln_K) show the most significant positive associations, highlighting the dual importance of workforce scale and capital accumulation for value creation in the seafood processing sector. Furthermore, the acceptable inter-correlations among independent variables suggest that the empirical model is well-specified and appropriate for the subsequent panel regression analysis.</w:t>
      </w:r>
    </w:p>
    <w:p w14:paraId="43A05F34" w14:textId="77777777" w:rsidR="00140BCD" w:rsidRPr="00140BCD" w:rsidRDefault="00140BCD" w:rsidP="002F0938">
      <w:pPr>
        <w:ind w:firstLine="567"/>
        <w:jc w:val="both"/>
      </w:pPr>
    </w:p>
    <w:p w14:paraId="7A712674" w14:textId="676CCE45" w:rsidR="00140BCD" w:rsidRPr="00140BCD" w:rsidRDefault="009369C3" w:rsidP="00A911CC">
      <w:pPr>
        <w:jc w:val="both"/>
        <w:rPr>
          <w:b/>
          <w:bCs/>
        </w:rPr>
      </w:pPr>
      <w:r w:rsidRPr="009369C3">
        <w:rPr>
          <w:b/>
          <w:bCs/>
        </w:rPr>
        <w:t>4. Results and discussion</w:t>
      </w:r>
    </w:p>
    <w:p w14:paraId="61DD24CD" w14:textId="2175DEF8" w:rsidR="00140BCD" w:rsidRPr="00140BCD" w:rsidRDefault="009369C3" w:rsidP="00A911CC">
      <w:pPr>
        <w:jc w:val="both"/>
        <w:rPr>
          <w:b/>
          <w:bCs/>
          <w:i/>
          <w:iCs/>
        </w:rPr>
      </w:pPr>
      <w:r w:rsidRPr="009369C3">
        <w:rPr>
          <w:b/>
          <w:bCs/>
          <w:i/>
          <w:iCs/>
        </w:rPr>
        <w:t>4</w:t>
      </w:r>
      <w:r w:rsidR="00140BCD" w:rsidRPr="00140BCD">
        <w:rPr>
          <w:b/>
          <w:bCs/>
          <w:i/>
          <w:iCs/>
        </w:rPr>
        <w:t>.1 Estimation Results</w:t>
      </w:r>
    </w:p>
    <w:p w14:paraId="7BD9C5A1" w14:textId="5106381F" w:rsidR="00140BCD" w:rsidRPr="00140BCD" w:rsidRDefault="009369C3" w:rsidP="00A911CC">
      <w:pPr>
        <w:jc w:val="both"/>
        <w:rPr>
          <w:i/>
          <w:iCs/>
        </w:rPr>
      </w:pPr>
      <w:r w:rsidRPr="001A0B9B">
        <w:rPr>
          <w:i/>
          <w:iCs/>
        </w:rPr>
        <w:t>4</w:t>
      </w:r>
      <w:r w:rsidR="00140BCD" w:rsidRPr="00140BCD">
        <w:rPr>
          <w:i/>
          <w:iCs/>
        </w:rPr>
        <w:t>.1.1 Choice of Estimator: Hausman Test</w:t>
      </w:r>
    </w:p>
    <w:p w14:paraId="6C7FA6AC" w14:textId="77777777" w:rsidR="00140BCD" w:rsidRPr="00140BCD" w:rsidRDefault="00140BCD" w:rsidP="00A911CC">
      <w:pPr>
        <w:jc w:val="both"/>
      </w:pPr>
      <w:r w:rsidRPr="00140BCD">
        <w:lastRenderedPageBreak/>
        <w:t>Prior to interpreting the regression coefficients, the appropriate estimator must be determined. The Hausman specification test is conducted to choose between the Fixed Effects (FE) and Random Effects (RE) estimators. The null hypothesis posits that the unobserved firm-specific effects (μᵢ) are uncorrelated with the regressors, which would favor the RE estimator on efficiency grounds. The test yields a chi-squared statistic of 36.91 with 7 degrees of freedom (p &lt; 0.001), leading to a strong rejection of the null hypothesis. This result confirms that firm-specific effects are systematically correlated with the explanatory variables, most notably reflected in the substantial divergence between the FE and RE coefficients for ln_L (0.347 vs. 0.825, respectively). This conclusion is further reinforced by the high rho value of 0.894, indicating that approximately 89.4% of the total variance in firm value added is attributable to time-invariant firm-specific heterogeneity, thereby underscoring the necessity and appropriateness of the Fixed Effects estimator. Accordingly, the Fixed Effects estimator is adopted as the preferred specification for all subsequent analyses. Standard errors are clustered at the province level to correct for potential heteroskedasticity and within-cluster serial correlation arising from the use of the province-level PCI variable, following the approach recommended by Moulton (1990).</w:t>
      </w:r>
    </w:p>
    <w:p w14:paraId="782A17FB" w14:textId="6B01D4E1" w:rsidR="00140BCD" w:rsidRPr="00140BCD" w:rsidRDefault="005725D8" w:rsidP="00A911CC">
      <w:pPr>
        <w:jc w:val="both"/>
        <w:rPr>
          <w:i/>
          <w:iCs/>
        </w:rPr>
      </w:pPr>
      <w:r w:rsidRPr="001A0B9B">
        <w:rPr>
          <w:i/>
          <w:iCs/>
        </w:rPr>
        <w:t>4</w:t>
      </w:r>
      <w:r w:rsidR="00140BCD" w:rsidRPr="00140BCD">
        <w:rPr>
          <w:i/>
          <w:iCs/>
        </w:rPr>
        <w:t>.1.2 Fixed Effects Regression Results</w:t>
      </w:r>
    </w:p>
    <w:p w14:paraId="01E6F000" w14:textId="77777777" w:rsidR="00140BCD" w:rsidRPr="00140BCD" w:rsidRDefault="00140BCD" w:rsidP="00A911CC">
      <w:pPr>
        <w:jc w:val="both"/>
      </w:pPr>
      <w:r w:rsidRPr="00140BCD">
        <w:t>Table 4 reports the estimation results from the Fixed Effects model with province-clustered standard errors. The overall model fit is satisfactory, with an F-statistic of 50.95 (p &lt; 0.001), confirming the joint significance of all regressors. The within R-squared of 0.175 suggests that approximately 17.5% of the within-firm variation in value added is explained by the included variables, which is consistent with the broader literature on firm-level productivity in developing economies. The high between and overall R-squared values (0.888 and 0.879, respectively) further indicate strong explanatory power across firms.</w:t>
      </w:r>
    </w:p>
    <w:p w14:paraId="5BA035B9" w14:textId="76C13292" w:rsidR="00140BCD" w:rsidRPr="00140BCD" w:rsidRDefault="00140BCD" w:rsidP="00A911CC">
      <w:pPr>
        <w:jc w:val="both"/>
      </w:pPr>
      <w:r w:rsidRPr="00140BCD">
        <w:rPr>
          <w:b/>
          <w:bCs/>
        </w:rPr>
        <w:t xml:space="preserve">Table </w:t>
      </w:r>
      <w:r w:rsidR="005725D8">
        <w:rPr>
          <w:b/>
          <w:bCs/>
        </w:rPr>
        <w:t>6.</w:t>
      </w:r>
      <w:r w:rsidRPr="00140BCD">
        <w:rPr>
          <w:b/>
          <w:bCs/>
        </w:rPr>
        <w:t xml:space="preserve"> </w:t>
      </w:r>
      <w:r w:rsidRPr="00140BCD">
        <w:t xml:space="preserve">Fixed Effects Regression Results </w:t>
      </w:r>
    </w:p>
    <w:tbl>
      <w:tblPr>
        <w:tblW w:w="0" w:type="auto"/>
        <w:tblCellMar>
          <w:top w:w="15" w:type="dxa"/>
          <w:left w:w="15" w:type="dxa"/>
          <w:bottom w:w="15" w:type="dxa"/>
          <w:right w:w="15" w:type="dxa"/>
        </w:tblCellMar>
        <w:tblLook w:val="04A0" w:firstRow="1" w:lastRow="0" w:firstColumn="1" w:lastColumn="0" w:noHBand="0" w:noVBand="1"/>
      </w:tblPr>
      <w:tblGrid>
        <w:gridCol w:w="2050"/>
        <w:gridCol w:w="1282"/>
        <w:gridCol w:w="1728"/>
        <w:gridCol w:w="875"/>
        <w:gridCol w:w="745"/>
        <w:gridCol w:w="1398"/>
        <w:gridCol w:w="1282"/>
      </w:tblGrid>
      <w:tr w:rsidR="00140BCD" w:rsidRPr="00140BCD" w14:paraId="23213F7F" w14:textId="77777777">
        <w:tc>
          <w:tcPr>
            <w:tcW w:w="0" w:type="auto"/>
            <w:tcBorders>
              <w:top w:val="single" w:sz="12" w:space="0" w:color="000000"/>
              <w:bottom w:val="single" w:sz="4" w:space="0" w:color="000000"/>
            </w:tcBorders>
            <w:shd w:val="clear" w:color="auto" w:fill="FFFFFF"/>
            <w:tcMar>
              <w:top w:w="60" w:type="dxa"/>
              <w:left w:w="80" w:type="dxa"/>
              <w:bottom w:w="60" w:type="dxa"/>
              <w:right w:w="80" w:type="dxa"/>
            </w:tcMar>
            <w:vAlign w:val="center"/>
            <w:hideMark/>
          </w:tcPr>
          <w:p w14:paraId="2C39D7B8" w14:textId="77777777" w:rsidR="00140BCD" w:rsidRPr="00140BCD" w:rsidRDefault="00140BCD" w:rsidP="00A911CC"/>
        </w:tc>
        <w:tc>
          <w:tcPr>
            <w:tcW w:w="0" w:type="auto"/>
            <w:tcBorders>
              <w:top w:val="single" w:sz="12" w:space="0" w:color="000000"/>
              <w:bottom w:val="single" w:sz="4" w:space="0" w:color="000000"/>
            </w:tcBorders>
            <w:shd w:val="clear" w:color="auto" w:fill="FFFFFF"/>
            <w:tcMar>
              <w:top w:w="60" w:type="dxa"/>
              <w:left w:w="80" w:type="dxa"/>
              <w:bottom w:w="60" w:type="dxa"/>
              <w:right w:w="80" w:type="dxa"/>
            </w:tcMar>
            <w:vAlign w:val="center"/>
            <w:hideMark/>
          </w:tcPr>
          <w:p w14:paraId="42157BB2" w14:textId="77777777" w:rsidR="00140BCD" w:rsidRPr="00140BCD" w:rsidRDefault="00140BCD" w:rsidP="00A911CC">
            <w:r w:rsidRPr="00140BCD">
              <w:rPr>
                <w:b/>
                <w:bCs/>
              </w:rPr>
              <w:t>Coef.</w:t>
            </w:r>
          </w:p>
        </w:tc>
        <w:tc>
          <w:tcPr>
            <w:tcW w:w="0" w:type="auto"/>
            <w:tcBorders>
              <w:top w:val="single" w:sz="12" w:space="0" w:color="000000"/>
              <w:bottom w:val="single" w:sz="4" w:space="0" w:color="000000"/>
            </w:tcBorders>
            <w:shd w:val="clear" w:color="auto" w:fill="FFFFFF"/>
            <w:tcMar>
              <w:top w:w="60" w:type="dxa"/>
              <w:left w:w="80" w:type="dxa"/>
              <w:bottom w:w="60" w:type="dxa"/>
              <w:right w:w="80" w:type="dxa"/>
            </w:tcMar>
            <w:vAlign w:val="center"/>
            <w:hideMark/>
          </w:tcPr>
          <w:p w14:paraId="4D372AF0" w14:textId="77777777" w:rsidR="00140BCD" w:rsidRPr="00140BCD" w:rsidRDefault="00140BCD" w:rsidP="00A911CC">
            <w:r w:rsidRPr="00140BCD">
              <w:rPr>
                <w:b/>
                <w:bCs/>
              </w:rPr>
              <w:t>Robust Std. Err.</w:t>
            </w:r>
          </w:p>
        </w:tc>
        <w:tc>
          <w:tcPr>
            <w:tcW w:w="0" w:type="auto"/>
            <w:tcBorders>
              <w:top w:val="single" w:sz="12" w:space="0" w:color="000000"/>
              <w:bottom w:val="single" w:sz="4" w:space="0" w:color="000000"/>
            </w:tcBorders>
            <w:shd w:val="clear" w:color="auto" w:fill="FFFFFF"/>
            <w:tcMar>
              <w:top w:w="60" w:type="dxa"/>
              <w:left w:w="80" w:type="dxa"/>
              <w:bottom w:w="60" w:type="dxa"/>
              <w:right w:w="80" w:type="dxa"/>
            </w:tcMar>
            <w:vAlign w:val="center"/>
            <w:hideMark/>
          </w:tcPr>
          <w:p w14:paraId="587719C5" w14:textId="77777777" w:rsidR="00140BCD" w:rsidRPr="00140BCD" w:rsidRDefault="00140BCD" w:rsidP="00A911CC">
            <w:r w:rsidRPr="00140BCD">
              <w:rPr>
                <w:b/>
                <w:bCs/>
              </w:rPr>
              <w:t>t</w:t>
            </w:r>
          </w:p>
        </w:tc>
        <w:tc>
          <w:tcPr>
            <w:tcW w:w="0" w:type="auto"/>
            <w:tcBorders>
              <w:top w:val="single" w:sz="12" w:space="0" w:color="000000"/>
              <w:bottom w:val="single" w:sz="4" w:space="0" w:color="000000"/>
            </w:tcBorders>
            <w:shd w:val="clear" w:color="auto" w:fill="FFFFFF"/>
            <w:tcMar>
              <w:top w:w="60" w:type="dxa"/>
              <w:left w:w="80" w:type="dxa"/>
              <w:bottom w:w="60" w:type="dxa"/>
              <w:right w:w="80" w:type="dxa"/>
            </w:tcMar>
            <w:vAlign w:val="center"/>
            <w:hideMark/>
          </w:tcPr>
          <w:p w14:paraId="6C247993" w14:textId="77777777" w:rsidR="00140BCD" w:rsidRPr="00140BCD" w:rsidRDefault="00140BCD" w:rsidP="00A911CC">
            <w:r w:rsidRPr="00140BCD">
              <w:rPr>
                <w:b/>
                <w:bCs/>
              </w:rPr>
              <w:t>P&gt;|t|</w:t>
            </w:r>
          </w:p>
        </w:tc>
        <w:tc>
          <w:tcPr>
            <w:tcW w:w="0" w:type="auto"/>
            <w:tcBorders>
              <w:top w:val="single" w:sz="12" w:space="0" w:color="000000"/>
              <w:bottom w:val="single" w:sz="4" w:space="0" w:color="000000"/>
            </w:tcBorders>
            <w:shd w:val="clear" w:color="auto" w:fill="FFFFFF"/>
            <w:tcMar>
              <w:top w:w="60" w:type="dxa"/>
              <w:left w:w="80" w:type="dxa"/>
              <w:bottom w:w="60" w:type="dxa"/>
              <w:right w:w="80" w:type="dxa"/>
            </w:tcMar>
            <w:vAlign w:val="center"/>
            <w:hideMark/>
          </w:tcPr>
          <w:p w14:paraId="4E58E287" w14:textId="77777777" w:rsidR="00140BCD" w:rsidRPr="00140BCD" w:rsidRDefault="00140BCD" w:rsidP="00A911CC">
            <w:r w:rsidRPr="00140BCD">
              <w:rPr>
                <w:b/>
                <w:bCs/>
              </w:rPr>
              <w:t>[95% Conf.</w:t>
            </w:r>
          </w:p>
        </w:tc>
        <w:tc>
          <w:tcPr>
            <w:tcW w:w="0" w:type="auto"/>
            <w:tcBorders>
              <w:top w:val="single" w:sz="12" w:space="0" w:color="000000"/>
              <w:bottom w:val="single" w:sz="4" w:space="0" w:color="000000"/>
            </w:tcBorders>
            <w:shd w:val="clear" w:color="auto" w:fill="FFFFFF"/>
            <w:tcMar>
              <w:top w:w="60" w:type="dxa"/>
              <w:left w:w="80" w:type="dxa"/>
              <w:bottom w:w="60" w:type="dxa"/>
              <w:right w:w="80" w:type="dxa"/>
            </w:tcMar>
            <w:vAlign w:val="center"/>
            <w:hideMark/>
          </w:tcPr>
          <w:p w14:paraId="42F74510" w14:textId="77777777" w:rsidR="00140BCD" w:rsidRPr="00140BCD" w:rsidRDefault="00140BCD" w:rsidP="00A911CC">
            <w:r w:rsidRPr="00140BCD">
              <w:rPr>
                <w:b/>
                <w:bCs/>
              </w:rPr>
              <w:t>Interval]</w:t>
            </w:r>
          </w:p>
        </w:tc>
      </w:tr>
      <w:tr w:rsidR="00140BCD" w:rsidRPr="00140BCD" w14:paraId="1A00D5C0" w14:textId="77777777">
        <w:tc>
          <w:tcPr>
            <w:tcW w:w="0" w:type="auto"/>
            <w:tcBorders>
              <w:top w:val="single" w:sz="4" w:space="0" w:color="000000"/>
            </w:tcBorders>
            <w:shd w:val="clear" w:color="auto" w:fill="FFFFFF"/>
            <w:tcMar>
              <w:top w:w="60" w:type="dxa"/>
              <w:left w:w="80" w:type="dxa"/>
              <w:bottom w:w="60" w:type="dxa"/>
              <w:right w:w="80" w:type="dxa"/>
            </w:tcMar>
            <w:vAlign w:val="center"/>
            <w:hideMark/>
          </w:tcPr>
          <w:p w14:paraId="4D8DA5F4" w14:textId="77777777" w:rsidR="00140BCD" w:rsidRPr="00140BCD" w:rsidRDefault="00140BCD" w:rsidP="00A911CC">
            <w:r w:rsidRPr="00140BCD">
              <w:t>ln_K</w:t>
            </w:r>
          </w:p>
        </w:tc>
        <w:tc>
          <w:tcPr>
            <w:tcW w:w="0" w:type="auto"/>
            <w:tcBorders>
              <w:top w:val="single" w:sz="4" w:space="0" w:color="000000"/>
            </w:tcBorders>
            <w:shd w:val="clear" w:color="auto" w:fill="FFFFFF"/>
            <w:tcMar>
              <w:top w:w="60" w:type="dxa"/>
              <w:left w:w="80" w:type="dxa"/>
              <w:bottom w:w="60" w:type="dxa"/>
              <w:right w:w="80" w:type="dxa"/>
            </w:tcMar>
            <w:vAlign w:val="center"/>
            <w:hideMark/>
          </w:tcPr>
          <w:p w14:paraId="4E247208" w14:textId="77777777" w:rsidR="00140BCD" w:rsidRPr="00140BCD" w:rsidRDefault="00140BCD" w:rsidP="00A911CC">
            <w:r w:rsidRPr="00140BCD">
              <w:t>.2022759</w:t>
            </w:r>
          </w:p>
        </w:tc>
        <w:tc>
          <w:tcPr>
            <w:tcW w:w="0" w:type="auto"/>
            <w:tcBorders>
              <w:top w:val="single" w:sz="4" w:space="0" w:color="000000"/>
            </w:tcBorders>
            <w:shd w:val="clear" w:color="auto" w:fill="FFFFFF"/>
            <w:tcMar>
              <w:top w:w="60" w:type="dxa"/>
              <w:left w:w="80" w:type="dxa"/>
              <w:bottom w:w="60" w:type="dxa"/>
              <w:right w:w="80" w:type="dxa"/>
            </w:tcMar>
            <w:vAlign w:val="center"/>
            <w:hideMark/>
          </w:tcPr>
          <w:p w14:paraId="6737886D" w14:textId="77777777" w:rsidR="00140BCD" w:rsidRPr="00140BCD" w:rsidRDefault="00140BCD" w:rsidP="00A911CC">
            <w:r w:rsidRPr="00140BCD">
              <w:t>.0578774</w:t>
            </w:r>
          </w:p>
        </w:tc>
        <w:tc>
          <w:tcPr>
            <w:tcW w:w="0" w:type="auto"/>
            <w:tcBorders>
              <w:top w:val="single" w:sz="4" w:space="0" w:color="000000"/>
            </w:tcBorders>
            <w:shd w:val="clear" w:color="auto" w:fill="FFFFFF"/>
            <w:tcMar>
              <w:top w:w="60" w:type="dxa"/>
              <w:left w:w="80" w:type="dxa"/>
              <w:bottom w:w="60" w:type="dxa"/>
              <w:right w:w="80" w:type="dxa"/>
            </w:tcMar>
            <w:vAlign w:val="center"/>
            <w:hideMark/>
          </w:tcPr>
          <w:p w14:paraId="5879B089" w14:textId="77777777" w:rsidR="00140BCD" w:rsidRPr="00140BCD" w:rsidRDefault="00140BCD" w:rsidP="00A911CC">
            <w:r w:rsidRPr="00140BCD">
              <w:t>3.49</w:t>
            </w:r>
          </w:p>
        </w:tc>
        <w:tc>
          <w:tcPr>
            <w:tcW w:w="0" w:type="auto"/>
            <w:tcBorders>
              <w:top w:val="single" w:sz="4" w:space="0" w:color="000000"/>
            </w:tcBorders>
            <w:shd w:val="clear" w:color="auto" w:fill="FFFFFF"/>
            <w:tcMar>
              <w:top w:w="60" w:type="dxa"/>
              <w:left w:w="80" w:type="dxa"/>
              <w:bottom w:w="60" w:type="dxa"/>
              <w:right w:w="80" w:type="dxa"/>
            </w:tcMar>
            <w:vAlign w:val="center"/>
            <w:hideMark/>
          </w:tcPr>
          <w:p w14:paraId="4F766A09" w14:textId="77777777" w:rsidR="00140BCD" w:rsidRPr="00140BCD" w:rsidRDefault="00140BCD" w:rsidP="00A911CC">
            <w:r w:rsidRPr="00140BCD">
              <w:t>0.001</w:t>
            </w:r>
          </w:p>
        </w:tc>
        <w:tc>
          <w:tcPr>
            <w:tcW w:w="0" w:type="auto"/>
            <w:tcBorders>
              <w:top w:val="single" w:sz="4" w:space="0" w:color="000000"/>
            </w:tcBorders>
            <w:shd w:val="clear" w:color="auto" w:fill="FFFFFF"/>
            <w:tcMar>
              <w:top w:w="60" w:type="dxa"/>
              <w:left w:w="80" w:type="dxa"/>
              <w:bottom w:w="60" w:type="dxa"/>
              <w:right w:w="80" w:type="dxa"/>
            </w:tcMar>
            <w:vAlign w:val="center"/>
            <w:hideMark/>
          </w:tcPr>
          <w:p w14:paraId="0CCEB530" w14:textId="77777777" w:rsidR="00140BCD" w:rsidRPr="00140BCD" w:rsidRDefault="00140BCD" w:rsidP="00A911CC">
            <w:r w:rsidRPr="00140BCD">
              <w:t>.0843834</w:t>
            </w:r>
          </w:p>
        </w:tc>
        <w:tc>
          <w:tcPr>
            <w:tcW w:w="0" w:type="auto"/>
            <w:tcBorders>
              <w:top w:val="single" w:sz="4" w:space="0" w:color="000000"/>
            </w:tcBorders>
            <w:shd w:val="clear" w:color="auto" w:fill="FFFFFF"/>
            <w:tcMar>
              <w:top w:w="60" w:type="dxa"/>
              <w:left w:w="80" w:type="dxa"/>
              <w:bottom w:w="60" w:type="dxa"/>
              <w:right w:w="80" w:type="dxa"/>
            </w:tcMar>
            <w:vAlign w:val="center"/>
            <w:hideMark/>
          </w:tcPr>
          <w:p w14:paraId="7109A4B6" w14:textId="77777777" w:rsidR="00140BCD" w:rsidRPr="00140BCD" w:rsidRDefault="00140BCD" w:rsidP="00A911CC">
            <w:r w:rsidRPr="00140BCD">
              <w:t>.3201683</w:t>
            </w:r>
          </w:p>
        </w:tc>
      </w:tr>
      <w:tr w:rsidR="00140BCD" w:rsidRPr="00140BCD" w14:paraId="1D47DA2D" w14:textId="77777777">
        <w:tc>
          <w:tcPr>
            <w:tcW w:w="0" w:type="auto"/>
            <w:shd w:val="clear" w:color="auto" w:fill="FFFFFF"/>
            <w:tcMar>
              <w:top w:w="60" w:type="dxa"/>
              <w:left w:w="80" w:type="dxa"/>
              <w:bottom w:w="60" w:type="dxa"/>
              <w:right w:w="80" w:type="dxa"/>
            </w:tcMar>
            <w:vAlign w:val="center"/>
            <w:hideMark/>
          </w:tcPr>
          <w:p w14:paraId="2D14F580" w14:textId="77777777" w:rsidR="00140BCD" w:rsidRPr="00140BCD" w:rsidRDefault="00140BCD" w:rsidP="00A911CC">
            <w:r w:rsidRPr="00140BCD">
              <w:t>ln_L</w:t>
            </w:r>
          </w:p>
        </w:tc>
        <w:tc>
          <w:tcPr>
            <w:tcW w:w="0" w:type="auto"/>
            <w:shd w:val="clear" w:color="auto" w:fill="FFFFFF"/>
            <w:tcMar>
              <w:top w:w="60" w:type="dxa"/>
              <w:left w:w="80" w:type="dxa"/>
              <w:bottom w:w="60" w:type="dxa"/>
              <w:right w:w="80" w:type="dxa"/>
            </w:tcMar>
            <w:vAlign w:val="center"/>
            <w:hideMark/>
          </w:tcPr>
          <w:p w14:paraId="181B05AC" w14:textId="77777777" w:rsidR="00140BCD" w:rsidRPr="00140BCD" w:rsidRDefault="00140BCD" w:rsidP="00A911CC">
            <w:r w:rsidRPr="00140BCD">
              <w:t>.346534</w:t>
            </w:r>
          </w:p>
        </w:tc>
        <w:tc>
          <w:tcPr>
            <w:tcW w:w="0" w:type="auto"/>
            <w:shd w:val="clear" w:color="auto" w:fill="FFFFFF"/>
            <w:tcMar>
              <w:top w:w="60" w:type="dxa"/>
              <w:left w:w="80" w:type="dxa"/>
              <w:bottom w:w="60" w:type="dxa"/>
              <w:right w:w="80" w:type="dxa"/>
            </w:tcMar>
            <w:vAlign w:val="center"/>
            <w:hideMark/>
          </w:tcPr>
          <w:p w14:paraId="5FB5469D" w14:textId="77777777" w:rsidR="00140BCD" w:rsidRPr="00140BCD" w:rsidRDefault="00140BCD" w:rsidP="00A911CC">
            <w:r w:rsidRPr="00140BCD">
              <w:t>.1840522</w:t>
            </w:r>
          </w:p>
        </w:tc>
        <w:tc>
          <w:tcPr>
            <w:tcW w:w="0" w:type="auto"/>
            <w:shd w:val="clear" w:color="auto" w:fill="FFFFFF"/>
            <w:tcMar>
              <w:top w:w="60" w:type="dxa"/>
              <w:left w:w="80" w:type="dxa"/>
              <w:bottom w:w="60" w:type="dxa"/>
              <w:right w:w="80" w:type="dxa"/>
            </w:tcMar>
            <w:vAlign w:val="center"/>
            <w:hideMark/>
          </w:tcPr>
          <w:p w14:paraId="4862D88A" w14:textId="77777777" w:rsidR="00140BCD" w:rsidRPr="00140BCD" w:rsidRDefault="00140BCD" w:rsidP="00A911CC">
            <w:r w:rsidRPr="00140BCD">
              <w:t>1.88</w:t>
            </w:r>
          </w:p>
        </w:tc>
        <w:tc>
          <w:tcPr>
            <w:tcW w:w="0" w:type="auto"/>
            <w:shd w:val="clear" w:color="auto" w:fill="FFFFFF"/>
            <w:tcMar>
              <w:top w:w="60" w:type="dxa"/>
              <w:left w:w="80" w:type="dxa"/>
              <w:bottom w:w="60" w:type="dxa"/>
              <w:right w:w="80" w:type="dxa"/>
            </w:tcMar>
            <w:vAlign w:val="center"/>
            <w:hideMark/>
          </w:tcPr>
          <w:p w14:paraId="131A085E" w14:textId="77777777" w:rsidR="00140BCD" w:rsidRPr="00140BCD" w:rsidRDefault="00140BCD" w:rsidP="00A911CC">
            <w:r w:rsidRPr="00140BCD">
              <w:t>0.069</w:t>
            </w:r>
          </w:p>
        </w:tc>
        <w:tc>
          <w:tcPr>
            <w:tcW w:w="0" w:type="auto"/>
            <w:shd w:val="clear" w:color="auto" w:fill="FFFFFF"/>
            <w:tcMar>
              <w:top w:w="60" w:type="dxa"/>
              <w:left w:w="80" w:type="dxa"/>
              <w:bottom w:w="60" w:type="dxa"/>
              <w:right w:w="80" w:type="dxa"/>
            </w:tcMar>
            <w:vAlign w:val="center"/>
            <w:hideMark/>
          </w:tcPr>
          <w:p w14:paraId="68BFB6A4" w14:textId="77777777" w:rsidR="00140BCD" w:rsidRPr="00140BCD" w:rsidRDefault="00140BCD" w:rsidP="00A911CC">
            <w:r w:rsidRPr="00140BCD">
              <w:t>−.0283681</w:t>
            </w:r>
          </w:p>
        </w:tc>
        <w:tc>
          <w:tcPr>
            <w:tcW w:w="0" w:type="auto"/>
            <w:shd w:val="clear" w:color="auto" w:fill="FFFFFF"/>
            <w:tcMar>
              <w:top w:w="60" w:type="dxa"/>
              <w:left w:w="80" w:type="dxa"/>
              <w:bottom w:w="60" w:type="dxa"/>
              <w:right w:w="80" w:type="dxa"/>
            </w:tcMar>
            <w:vAlign w:val="center"/>
            <w:hideMark/>
          </w:tcPr>
          <w:p w14:paraId="1DCEB022" w14:textId="77777777" w:rsidR="00140BCD" w:rsidRPr="00140BCD" w:rsidRDefault="00140BCD" w:rsidP="00A911CC">
            <w:r w:rsidRPr="00140BCD">
              <w:t>.7214361</w:t>
            </w:r>
          </w:p>
        </w:tc>
      </w:tr>
      <w:tr w:rsidR="00140BCD" w:rsidRPr="00140BCD" w14:paraId="624E50DF" w14:textId="77777777">
        <w:tc>
          <w:tcPr>
            <w:tcW w:w="0" w:type="auto"/>
            <w:shd w:val="clear" w:color="auto" w:fill="FFFFFF"/>
            <w:tcMar>
              <w:top w:w="60" w:type="dxa"/>
              <w:left w:w="80" w:type="dxa"/>
              <w:bottom w:w="60" w:type="dxa"/>
              <w:right w:w="80" w:type="dxa"/>
            </w:tcMar>
            <w:vAlign w:val="center"/>
            <w:hideMark/>
          </w:tcPr>
          <w:p w14:paraId="6889B14F" w14:textId="77777777" w:rsidR="00140BCD" w:rsidRPr="00140BCD" w:rsidRDefault="00140BCD" w:rsidP="00A911CC">
            <w:r w:rsidRPr="00140BCD">
              <w:t>ln_HHI</w:t>
            </w:r>
          </w:p>
        </w:tc>
        <w:tc>
          <w:tcPr>
            <w:tcW w:w="0" w:type="auto"/>
            <w:shd w:val="clear" w:color="auto" w:fill="FFFFFF"/>
            <w:tcMar>
              <w:top w:w="60" w:type="dxa"/>
              <w:left w:w="80" w:type="dxa"/>
              <w:bottom w:w="60" w:type="dxa"/>
              <w:right w:w="80" w:type="dxa"/>
            </w:tcMar>
            <w:vAlign w:val="center"/>
            <w:hideMark/>
          </w:tcPr>
          <w:p w14:paraId="0564100D" w14:textId="77777777" w:rsidR="00140BCD" w:rsidRPr="00140BCD" w:rsidRDefault="00140BCD" w:rsidP="00A911CC">
            <w:r w:rsidRPr="00140BCD">
              <w:t>−.4451971</w:t>
            </w:r>
          </w:p>
        </w:tc>
        <w:tc>
          <w:tcPr>
            <w:tcW w:w="0" w:type="auto"/>
            <w:shd w:val="clear" w:color="auto" w:fill="FFFFFF"/>
            <w:tcMar>
              <w:top w:w="60" w:type="dxa"/>
              <w:left w:w="80" w:type="dxa"/>
              <w:bottom w:w="60" w:type="dxa"/>
              <w:right w:w="80" w:type="dxa"/>
            </w:tcMar>
            <w:vAlign w:val="center"/>
            <w:hideMark/>
          </w:tcPr>
          <w:p w14:paraId="6AC868DC" w14:textId="77777777" w:rsidR="00140BCD" w:rsidRPr="00140BCD" w:rsidRDefault="00140BCD" w:rsidP="00A911CC">
            <w:r w:rsidRPr="00140BCD">
              <w:t>.120746</w:t>
            </w:r>
          </w:p>
        </w:tc>
        <w:tc>
          <w:tcPr>
            <w:tcW w:w="0" w:type="auto"/>
            <w:shd w:val="clear" w:color="auto" w:fill="FFFFFF"/>
            <w:tcMar>
              <w:top w:w="60" w:type="dxa"/>
              <w:left w:w="80" w:type="dxa"/>
              <w:bottom w:w="60" w:type="dxa"/>
              <w:right w:w="80" w:type="dxa"/>
            </w:tcMar>
            <w:vAlign w:val="center"/>
            <w:hideMark/>
          </w:tcPr>
          <w:p w14:paraId="256BAB39" w14:textId="77777777" w:rsidR="00140BCD" w:rsidRPr="00140BCD" w:rsidRDefault="00140BCD" w:rsidP="00A911CC">
            <w:r w:rsidRPr="00140BCD">
              <w:t>−3.69</w:t>
            </w:r>
          </w:p>
        </w:tc>
        <w:tc>
          <w:tcPr>
            <w:tcW w:w="0" w:type="auto"/>
            <w:shd w:val="clear" w:color="auto" w:fill="FFFFFF"/>
            <w:tcMar>
              <w:top w:w="60" w:type="dxa"/>
              <w:left w:w="80" w:type="dxa"/>
              <w:bottom w:w="60" w:type="dxa"/>
              <w:right w:w="80" w:type="dxa"/>
            </w:tcMar>
            <w:vAlign w:val="center"/>
            <w:hideMark/>
          </w:tcPr>
          <w:p w14:paraId="2E946161" w14:textId="77777777" w:rsidR="00140BCD" w:rsidRPr="00140BCD" w:rsidRDefault="00140BCD" w:rsidP="00A911CC">
            <w:r w:rsidRPr="00140BCD">
              <w:t>0.001</w:t>
            </w:r>
          </w:p>
        </w:tc>
        <w:tc>
          <w:tcPr>
            <w:tcW w:w="0" w:type="auto"/>
            <w:shd w:val="clear" w:color="auto" w:fill="FFFFFF"/>
            <w:tcMar>
              <w:top w:w="60" w:type="dxa"/>
              <w:left w:w="80" w:type="dxa"/>
              <w:bottom w:w="60" w:type="dxa"/>
              <w:right w:w="80" w:type="dxa"/>
            </w:tcMar>
            <w:vAlign w:val="center"/>
            <w:hideMark/>
          </w:tcPr>
          <w:p w14:paraId="0D689E82" w14:textId="77777777" w:rsidR="00140BCD" w:rsidRPr="00140BCD" w:rsidRDefault="00140BCD" w:rsidP="00A911CC">
            <w:r w:rsidRPr="00140BCD">
              <w:t>−.6911487</w:t>
            </w:r>
          </w:p>
        </w:tc>
        <w:tc>
          <w:tcPr>
            <w:tcW w:w="0" w:type="auto"/>
            <w:shd w:val="clear" w:color="auto" w:fill="FFFFFF"/>
            <w:tcMar>
              <w:top w:w="60" w:type="dxa"/>
              <w:left w:w="80" w:type="dxa"/>
              <w:bottom w:w="60" w:type="dxa"/>
              <w:right w:w="80" w:type="dxa"/>
            </w:tcMar>
            <w:vAlign w:val="center"/>
            <w:hideMark/>
          </w:tcPr>
          <w:p w14:paraId="019593A8" w14:textId="77777777" w:rsidR="00140BCD" w:rsidRPr="00140BCD" w:rsidRDefault="00140BCD" w:rsidP="00A911CC">
            <w:r w:rsidRPr="00140BCD">
              <w:t>−.1992455</w:t>
            </w:r>
          </w:p>
        </w:tc>
      </w:tr>
      <w:tr w:rsidR="00140BCD" w:rsidRPr="00140BCD" w14:paraId="24F6BC73" w14:textId="77777777">
        <w:tc>
          <w:tcPr>
            <w:tcW w:w="0" w:type="auto"/>
            <w:shd w:val="clear" w:color="auto" w:fill="FFFFFF"/>
            <w:tcMar>
              <w:top w:w="60" w:type="dxa"/>
              <w:left w:w="80" w:type="dxa"/>
              <w:bottom w:w="60" w:type="dxa"/>
              <w:right w:w="80" w:type="dxa"/>
            </w:tcMar>
            <w:vAlign w:val="center"/>
            <w:hideMark/>
          </w:tcPr>
          <w:p w14:paraId="718167BB" w14:textId="77777777" w:rsidR="00140BCD" w:rsidRPr="00140BCD" w:rsidRDefault="00140BCD" w:rsidP="00A911CC">
            <w:r w:rsidRPr="00140BCD">
              <w:t>PCI</w:t>
            </w:r>
          </w:p>
        </w:tc>
        <w:tc>
          <w:tcPr>
            <w:tcW w:w="0" w:type="auto"/>
            <w:shd w:val="clear" w:color="auto" w:fill="FFFFFF"/>
            <w:tcMar>
              <w:top w:w="60" w:type="dxa"/>
              <w:left w:w="80" w:type="dxa"/>
              <w:bottom w:w="60" w:type="dxa"/>
              <w:right w:w="80" w:type="dxa"/>
            </w:tcMar>
            <w:vAlign w:val="center"/>
            <w:hideMark/>
          </w:tcPr>
          <w:p w14:paraId="0C756BBF" w14:textId="77777777" w:rsidR="00140BCD" w:rsidRPr="00140BCD" w:rsidRDefault="00140BCD" w:rsidP="00A911CC">
            <w:r w:rsidRPr="00140BCD">
              <w:t>−.0564621</w:t>
            </w:r>
          </w:p>
        </w:tc>
        <w:tc>
          <w:tcPr>
            <w:tcW w:w="0" w:type="auto"/>
            <w:shd w:val="clear" w:color="auto" w:fill="FFFFFF"/>
            <w:tcMar>
              <w:top w:w="60" w:type="dxa"/>
              <w:left w:w="80" w:type="dxa"/>
              <w:bottom w:w="60" w:type="dxa"/>
              <w:right w:w="80" w:type="dxa"/>
            </w:tcMar>
            <w:vAlign w:val="center"/>
            <w:hideMark/>
          </w:tcPr>
          <w:p w14:paraId="0FB326C7" w14:textId="77777777" w:rsidR="00140BCD" w:rsidRPr="00140BCD" w:rsidRDefault="00140BCD" w:rsidP="00A911CC">
            <w:r w:rsidRPr="00140BCD">
              <w:t>.0261288</w:t>
            </w:r>
          </w:p>
        </w:tc>
        <w:tc>
          <w:tcPr>
            <w:tcW w:w="0" w:type="auto"/>
            <w:shd w:val="clear" w:color="auto" w:fill="FFFFFF"/>
            <w:tcMar>
              <w:top w:w="60" w:type="dxa"/>
              <w:left w:w="80" w:type="dxa"/>
              <w:bottom w:w="60" w:type="dxa"/>
              <w:right w:w="80" w:type="dxa"/>
            </w:tcMar>
            <w:vAlign w:val="center"/>
            <w:hideMark/>
          </w:tcPr>
          <w:p w14:paraId="66E35018" w14:textId="77777777" w:rsidR="00140BCD" w:rsidRPr="00140BCD" w:rsidRDefault="00140BCD" w:rsidP="00A911CC">
            <w:r w:rsidRPr="00140BCD">
              <w:t>−2.16</w:t>
            </w:r>
          </w:p>
        </w:tc>
        <w:tc>
          <w:tcPr>
            <w:tcW w:w="0" w:type="auto"/>
            <w:shd w:val="clear" w:color="auto" w:fill="FFFFFF"/>
            <w:tcMar>
              <w:top w:w="60" w:type="dxa"/>
              <w:left w:w="80" w:type="dxa"/>
              <w:bottom w:w="60" w:type="dxa"/>
              <w:right w:w="80" w:type="dxa"/>
            </w:tcMar>
            <w:vAlign w:val="center"/>
            <w:hideMark/>
          </w:tcPr>
          <w:p w14:paraId="3984A493" w14:textId="77777777" w:rsidR="00140BCD" w:rsidRPr="00140BCD" w:rsidRDefault="00140BCD" w:rsidP="00A911CC">
            <w:r w:rsidRPr="00140BCD">
              <w:t>0.038</w:t>
            </w:r>
          </w:p>
        </w:tc>
        <w:tc>
          <w:tcPr>
            <w:tcW w:w="0" w:type="auto"/>
            <w:shd w:val="clear" w:color="auto" w:fill="FFFFFF"/>
            <w:tcMar>
              <w:top w:w="60" w:type="dxa"/>
              <w:left w:w="80" w:type="dxa"/>
              <w:bottom w:w="60" w:type="dxa"/>
              <w:right w:w="80" w:type="dxa"/>
            </w:tcMar>
            <w:vAlign w:val="center"/>
            <w:hideMark/>
          </w:tcPr>
          <w:p w14:paraId="30AA7EE9" w14:textId="77777777" w:rsidR="00140BCD" w:rsidRPr="00140BCD" w:rsidRDefault="00140BCD" w:rsidP="00A911CC">
            <w:r w:rsidRPr="00140BCD">
              <w:t>−.1096847</w:t>
            </w:r>
          </w:p>
        </w:tc>
        <w:tc>
          <w:tcPr>
            <w:tcW w:w="0" w:type="auto"/>
            <w:shd w:val="clear" w:color="auto" w:fill="FFFFFF"/>
            <w:tcMar>
              <w:top w:w="60" w:type="dxa"/>
              <w:left w:w="80" w:type="dxa"/>
              <w:bottom w:w="60" w:type="dxa"/>
              <w:right w:w="80" w:type="dxa"/>
            </w:tcMar>
            <w:vAlign w:val="center"/>
            <w:hideMark/>
          </w:tcPr>
          <w:p w14:paraId="17D36C84" w14:textId="77777777" w:rsidR="00140BCD" w:rsidRPr="00140BCD" w:rsidRDefault="00140BCD" w:rsidP="00A911CC">
            <w:r w:rsidRPr="00140BCD">
              <w:t>−.0032394</w:t>
            </w:r>
          </w:p>
        </w:tc>
      </w:tr>
      <w:tr w:rsidR="00140BCD" w:rsidRPr="00140BCD" w14:paraId="0DF8117F" w14:textId="77777777">
        <w:tc>
          <w:tcPr>
            <w:tcW w:w="0" w:type="auto"/>
            <w:shd w:val="clear" w:color="auto" w:fill="F2F2F2"/>
            <w:tcMar>
              <w:top w:w="60" w:type="dxa"/>
              <w:left w:w="80" w:type="dxa"/>
              <w:bottom w:w="60" w:type="dxa"/>
              <w:right w:w="80" w:type="dxa"/>
            </w:tcMar>
            <w:vAlign w:val="center"/>
            <w:hideMark/>
          </w:tcPr>
          <w:p w14:paraId="28A85FF8" w14:textId="77777777" w:rsidR="00140BCD" w:rsidRPr="00140BCD" w:rsidRDefault="00140BCD" w:rsidP="00A911CC">
            <w:r w:rsidRPr="00140BCD">
              <w:rPr>
                <w:b/>
                <w:bCs/>
              </w:rPr>
              <w:lastRenderedPageBreak/>
              <w:t>Year dummies</w:t>
            </w:r>
          </w:p>
        </w:tc>
        <w:tc>
          <w:tcPr>
            <w:tcW w:w="0" w:type="auto"/>
            <w:shd w:val="clear" w:color="auto" w:fill="F2F2F2"/>
            <w:tcMar>
              <w:top w:w="60" w:type="dxa"/>
              <w:left w:w="80" w:type="dxa"/>
              <w:bottom w:w="60" w:type="dxa"/>
              <w:right w:w="80" w:type="dxa"/>
            </w:tcMar>
            <w:vAlign w:val="center"/>
            <w:hideMark/>
          </w:tcPr>
          <w:p w14:paraId="5E767EEA" w14:textId="77777777" w:rsidR="00140BCD" w:rsidRPr="00140BCD" w:rsidRDefault="00140BCD" w:rsidP="00A911CC"/>
        </w:tc>
        <w:tc>
          <w:tcPr>
            <w:tcW w:w="0" w:type="auto"/>
            <w:shd w:val="clear" w:color="auto" w:fill="F2F2F2"/>
            <w:tcMar>
              <w:top w:w="60" w:type="dxa"/>
              <w:left w:w="80" w:type="dxa"/>
              <w:bottom w:w="60" w:type="dxa"/>
              <w:right w:w="80" w:type="dxa"/>
            </w:tcMar>
            <w:vAlign w:val="center"/>
            <w:hideMark/>
          </w:tcPr>
          <w:p w14:paraId="02EFBE57" w14:textId="77777777" w:rsidR="00140BCD" w:rsidRPr="00140BCD" w:rsidRDefault="00140BCD" w:rsidP="00A911CC"/>
        </w:tc>
        <w:tc>
          <w:tcPr>
            <w:tcW w:w="0" w:type="auto"/>
            <w:shd w:val="clear" w:color="auto" w:fill="F2F2F2"/>
            <w:tcMar>
              <w:top w:w="60" w:type="dxa"/>
              <w:left w:w="80" w:type="dxa"/>
              <w:bottom w:w="60" w:type="dxa"/>
              <w:right w:w="80" w:type="dxa"/>
            </w:tcMar>
            <w:vAlign w:val="center"/>
            <w:hideMark/>
          </w:tcPr>
          <w:p w14:paraId="4265AF3A" w14:textId="77777777" w:rsidR="00140BCD" w:rsidRPr="00140BCD" w:rsidRDefault="00140BCD" w:rsidP="00A911CC"/>
        </w:tc>
        <w:tc>
          <w:tcPr>
            <w:tcW w:w="0" w:type="auto"/>
            <w:shd w:val="clear" w:color="auto" w:fill="F2F2F2"/>
            <w:tcMar>
              <w:top w:w="60" w:type="dxa"/>
              <w:left w:w="80" w:type="dxa"/>
              <w:bottom w:w="60" w:type="dxa"/>
              <w:right w:w="80" w:type="dxa"/>
            </w:tcMar>
            <w:vAlign w:val="center"/>
            <w:hideMark/>
          </w:tcPr>
          <w:p w14:paraId="52001093" w14:textId="77777777" w:rsidR="00140BCD" w:rsidRPr="00140BCD" w:rsidRDefault="00140BCD" w:rsidP="00A911CC"/>
        </w:tc>
        <w:tc>
          <w:tcPr>
            <w:tcW w:w="0" w:type="auto"/>
            <w:shd w:val="clear" w:color="auto" w:fill="F2F2F2"/>
            <w:tcMar>
              <w:top w:w="60" w:type="dxa"/>
              <w:left w:w="80" w:type="dxa"/>
              <w:bottom w:w="60" w:type="dxa"/>
              <w:right w:w="80" w:type="dxa"/>
            </w:tcMar>
            <w:vAlign w:val="center"/>
            <w:hideMark/>
          </w:tcPr>
          <w:p w14:paraId="6788B356" w14:textId="77777777" w:rsidR="00140BCD" w:rsidRPr="00140BCD" w:rsidRDefault="00140BCD" w:rsidP="00A911CC"/>
        </w:tc>
        <w:tc>
          <w:tcPr>
            <w:tcW w:w="0" w:type="auto"/>
            <w:shd w:val="clear" w:color="auto" w:fill="F2F2F2"/>
            <w:tcMar>
              <w:top w:w="60" w:type="dxa"/>
              <w:left w:w="80" w:type="dxa"/>
              <w:bottom w:w="60" w:type="dxa"/>
              <w:right w:w="80" w:type="dxa"/>
            </w:tcMar>
            <w:vAlign w:val="center"/>
            <w:hideMark/>
          </w:tcPr>
          <w:p w14:paraId="0254E594" w14:textId="77777777" w:rsidR="00140BCD" w:rsidRPr="00140BCD" w:rsidRDefault="00140BCD" w:rsidP="00A911CC"/>
        </w:tc>
      </w:tr>
      <w:tr w:rsidR="00140BCD" w:rsidRPr="00140BCD" w14:paraId="09A4690E" w14:textId="77777777">
        <w:tc>
          <w:tcPr>
            <w:tcW w:w="0" w:type="auto"/>
            <w:shd w:val="clear" w:color="auto" w:fill="FFFFFF"/>
            <w:tcMar>
              <w:top w:w="60" w:type="dxa"/>
              <w:left w:w="80" w:type="dxa"/>
              <w:bottom w:w="60" w:type="dxa"/>
              <w:right w:w="80" w:type="dxa"/>
            </w:tcMar>
            <w:vAlign w:val="center"/>
            <w:hideMark/>
          </w:tcPr>
          <w:p w14:paraId="00C3E77F" w14:textId="77777777" w:rsidR="00140BCD" w:rsidRPr="00140BCD" w:rsidRDefault="00140BCD" w:rsidP="00A911CC">
            <w:r w:rsidRPr="00140BCD">
              <w:t>2013</w:t>
            </w:r>
          </w:p>
        </w:tc>
        <w:tc>
          <w:tcPr>
            <w:tcW w:w="0" w:type="auto"/>
            <w:shd w:val="clear" w:color="auto" w:fill="FFFFFF"/>
            <w:tcMar>
              <w:top w:w="60" w:type="dxa"/>
              <w:left w:w="80" w:type="dxa"/>
              <w:bottom w:w="60" w:type="dxa"/>
              <w:right w:w="80" w:type="dxa"/>
            </w:tcMar>
            <w:vAlign w:val="center"/>
            <w:hideMark/>
          </w:tcPr>
          <w:p w14:paraId="769499A6" w14:textId="77777777" w:rsidR="00140BCD" w:rsidRPr="00140BCD" w:rsidRDefault="00140BCD" w:rsidP="00A911CC">
            <w:r w:rsidRPr="00140BCD">
              <w:t>.286575</w:t>
            </w:r>
          </w:p>
        </w:tc>
        <w:tc>
          <w:tcPr>
            <w:tcW w:w="0" w:type="auto"/>
            <w:shd w:val="clear" w:color="auto" w:fill="FFFFFF"/>
            <w:tcMar>
              <w:top w:w="60" w:type="dxa"/>
              <w:left w:w="80" w:type="dxa"/>
              <w:bottom w:w="60" w:type="dxa"/>
              <w:right w:w="80" w:type="dxa"/>
            </w:tcMar>
            <w:vAlign w:val="center"/>
            <w:hideMark/>
          </w:tcPr>
          <w:p w14:paraId="3DD75D15" w14:textId="77777777" w:rsidR="00140BCD" w:rsidRPr="00140BCD" w:rsidRDefault="00140BCD" w:rsidP="00A911CC">
            <w:r w:rsidRPr="00140BCD">
              <w:t>.1404776</w:t>
            </w:r>
          </w:p>
        </w:tc>
        <w:tc>
          <w:tcPr>
            <w:tcW w:w="0" w:type="auto"/>
            <w:shd w:val="clear" w:color="auto" w:fill="FFFFFF"/>
            <w:tcMar>
              <w:top w:w="60" w:type="dxa"/>
              <w:left w:w="80" w:type="dxa"/>
              <w:bottom w:w="60" w:type="dxa"/>
              <w:right w:w="80" w:type="dxa"/>
            </w:tcMar>
            <w:vAlign w:val="center"/>
            <w:hideMark/>
          </w:tcPr>
          <w:p w14:paraId="0A1AC3AD" w14:textId="77777777" w:rsidR="00140BCD" w:rsidRPr="00140BCD" w:rsidRDefault="00140BCD" w:rsidP="00A911CC">
            <w:r w:rsidRPr="00140BCD">
              <w:t>2.04</w:t>
            </w:r>
          </w:p>
        </w:tc>
        <w:tc>
          <w:tcPr>
            <w:tcW w:w="0" w:type="auto"/>
            <w:shd w:val="clear" w:color="auto" w:fill="FFFFFF"/>
            <w:tcMar>
              <w:top w:w="60" w:type="dxa"/>
              <w:left w:w="80" w:type="dxa"/>
              <w:bottom w:w="60" w:type="dxa"/>
              <w:right w:w="80" w:type="dxa"/>
            </w:tcMar>
            <w:vAlign w:val="center"/>
            <w:hideMark/>
          </w:tcPr>
          <w:p w14:paraId="3FD17D8B" w14:textId="77777777" w:rsidR="00140BCD" w:rsidRPr="00140BCD" w:rsidRDefault="00140BCD" w:rsidP="00A911CC">
            <w:r w:rsidRPr="00140BCD">
              <w:t>0.050</w:t>
            </w:r>
          </w:p>
        </w:tc>
        <w:tc>
          <w:tcPr>
            <w:tcW w:w="0" w:type="auto"/>
            <w:shd w:val="clear" w:color="auto" w:fill="FFFFFF"/>
            <w:tcMar>
              <w:top w:w="60" w:type="dxa"/>
              <w:left w:w="80" w:type="dxa"/>
              <w:bottom w:w="60" w:type="dxa"/>
              <w:right w:w="80" w:type="dxa"/>
            </w:tcMar>
            <w:vAlign w:val="center"/>
            <w:hideMark/>
          </w:tcPr>
          <w:p w14:paraId="62CA1217" w14:textId="77777777" w:rsidR="00140BCD" w:rsidRPr="00140BCD" w:rsidRDefault="00140BCD" w:rsidP="00A911CC">
            <w:r w:rsidRPr="00140BCD">
              <w:t>.0004314</w:t>
            </w:r>
          </w:p>
        </w:tc>
        <w:tc>
          <w:tcPr>
            <w:tcW w:w="0" w:type="auto"/>
            <w:shd w:val="clear" w:color="auto" w:fill="FFFFFF"/>
            <w:tcMar>
              <w:top w:w="60" w:type="dxa"/>
              <w:left w:w="80" w:type="dxa"/>
              <w:bottom w:w="60" w:type="dxa"/>
              <w:right w:w="80" w:type="dxa"/>
            </w:tcMar>
            <w:vAlign w:val="center"/>
            <w:hideMark/>
          </w:tcPr>
          <w:p w14:paraId="7D24D8F7" w14:textId="77777777" w:rsidR="00140BCD" w:rsidRPr="00140BCD" w:rsidRDefault="00140BCD" w:rsidP="00A911CC">
            <w:r w:rsidRPr="00140BCD">
              <w:t>.5727185</w:t>
            </w:r>
          </w:p>
        </w:tc>
      </w:tr>
      <w:tr w:rsidR="00140BCD" w:rsidRPr="00140BCD" w14:paraId="2463ACF9" w14:textId="77777777">
        <w:tc>
          <w:tcPr>
            <w:tcW w:w="0" w:type="auto"/>
            <w:shd w:val="clear" w:color="auto" w:fill="FFFFFF"/>
            <w:tcMar>
              <w:top w:w="60" w:type="dxa"/>
              <w:left w:w="80" w:type="dxa"/>
              <w:bottom w:w="60" w:type="dxa"/>
              <w:right w:w="80" w:type="dxa"/>
            </w:tcMar>
            <w:vAlign w:val="center"/>
            <w:hideMark/>
          </w:tcPr>
          <w:p w14:paraId="035EF22A" w14:textId="77777777" w:rsidR="00140BCD" w:rsidRPr="00140BCD" w:rsidRDefault="00140BCD" w:rsidP="00A911CC">
            <w:r w:rsidRPr="00140BCD">
              <w:t>2014</w:t>
            </w:r>
          </w:p>
        </w:tc>
        <w:tc>
          <w:tcPr>
            <w:tcW w:w="0" w:type="auto"/>
            <w:shd w:val="clear" w:color="auto" w:fill="FFFFFF"/>
            <w:tcMar>
              <w:top w:w="60" w:type="dxa"/>
              <w:left w:w="80" w:type="dxa"/>
              <w:bottom w:w="60" w:type="dxa"/>
              <w:right w:w="80" w:type="dxa"/>
            </w:tcMar>
            <w:vAlign w:val="center"/>
            <w:hideMark/>
          </w:tcPr>
          <w:p w14:paraId="6C7CF1F3" w14:textId="77777777" w:rsidR="00140BCD" w:rsidRPr="00140BCD" w:rsidRDefault="00140BCD" w:rsidP="00A911CC">
            <w:r w:rsidRPr="00140BCD">
              <w:t>.0946836</w:t>
            </w:r>
          </w:p>
        </w:tc>
        <w:tc>
          <w:tcPr>
            <w:tcW w:w="0" w:type="auto"/>
            <w:shd w:val="clear" w:color="auto" w:fill="FFFFFF"/>
            <w:tcMar>
              <w:top w:w="60" w:type="dxa"/>
              <w:left w:w="80" w:type="dxa"/>
              <w:bottom w:w="60" w:type="dxa"/>
              <w:right w:w="80" w:type="dxa"/>
            </w:tcMar>
            <w:vAlign w:val="center"/>
            <w:hideMark/>
          </w:tcPr>
          <w:p w14:paraId="105AD611" w14:textId="77777777" w:rsidR="00140BCD" w:rsidRPr="00140BCD" w:rsidRDefault="00140BCD" w:rsidP="00A911CC">
            <w:r w:rsidRPr="00140BCD">
              <w:t>.0807703</w:t>
            </w:r>
          </w:p>
        </w:tc>
        <w:tc>
          <w:tcPr>
            <w:tcW w:w="0" w:type="auto"/>
            <w:shd w:val="clear" w:color="auto" w:fill="FFFFFF"/>
            <w:tcMar>
              <w:top w:w="60" w:type="dxa"/>
              <w:left w:w="80" w:type="dxa"/>
              <w:bottom w:w="60" w:type="dxa"/>
              <w:right w:w="80" w:type="dxa"/>
            </w:tcMar>
            <w:vAlign w:val="center"/>
            <w:hideMark/>
          </w:tcPr>
          <w:p w14:paraId="07D2F51D" w14:textId="77777777" w:rsidR="00140BCD" w:rsidRPr="00140BCD" w:rsidRDefault="00140BCD" w:rsidP="00A911CC">
            <w:r w:rsidRPr="00140BCD">
              <w:t>1.17</w:t>
            </w:r>
          </w:p>
        </w:tc>
        <w:tc>
          <w:tcPr>
            <w:tcW w:w="0" w:type="auto"/>
            <w:shd w:val="clear" w:color="auto" w:fill="FFFFFF"/>
            <w:tcMar>
              <w:top w:w="60" w:type="dxa"/>
              <w:left w:w="80" w:type="dxa"/>
              <w:bottom w:w="60" w:type="dxa"/>
              <w:right w:w="80" w:type="dxa"/>
            </w:tcMar>
            <w:vAlign w:val="center"/>
            <w:hideMark/>
          </w:tcPr>
          <w:p w14:paraId="43121015" w14:textId="77777777" w:rsidR="00140BCD" w:rsidRPr="00140BCD" w:rsidRDefault="00140BCD" w:rsidP="00A911CC">
            <w:r w:rsidRPr="00140BCD">
              <w:t>0.250</w:t>
            </w:r>
          </w:p>
        </w:tc>
        <w:tc>
          <w:tcPr>
            <w:tcW w:w="0" w:type="auto"/>
            <w:shd w:val="clear" w:color="auto" w:fill="FFFFFF"/>
            <w:tcMar>
              <w:top w:w="60" w:type="dxa"/>
              <w:left w:w="80" w:type="dxa"/>
              <w:bottom w:w="60" w:type="dxa"/>
              <w:right w:w="80" w:type="dxa"/>
            </w:tcMar>
            <w:vAlign w:val="center"/>
            <w:hideMark/>
          </w:tcPr>
          <w:p w14:paraId="26FFD876" w14:textId="77777777" w:rsidR="00140BCD" w:rsidRPr="00140BCD" w:rsidRDefault="00140BCD" w:rsidP="00A911CC">
            <w:r w:rsidRPr="00140BCD">
              <w:t>−.0698402</w:t>
            </w:r>
          </w:p>
        </w:tc>
        <w:tc>
          <w:tcPr>
            <w:tcW w:w="0" w:type="auto"/>
            <w:shd w:val="clear" w:color="auto" w:fill="FFFFFF"/>
            <w:tcMar>
              <w:top w:w="60" w:type="dxa"/>
              <w:left w:w="80" w:type="dxa"/>
              <w:bottom w:w="60" w:type="dxa"/>
              <w:right w:w="80" w:type="dxa"/>
            </w:tcMar>
            <w:vAlign w:val="center"/>
            <w:hideMark/>
          </w:tcPr>
          <w:p w14:paraId="401FF0BF" w14:textId="77777777" w:rsidR="00140BCD" w:rsidRPr="00140BCD" w:rsidRDefault="00140BCD" w:rsidP="00A911CC">
            <w:r w:rsidRPr="00140BCD">
              <w:t>.2592074</w:t>
            </w:r>
          </w:p>
        </w:tc>
      </w:tr>
      <w:tr w:rsidR="00140BCD" w:rsidRPr="00140BCD" w14:paraId="04D003CC" w14:textId="77777777">
        <w:tc>
          <w:tcPr>
            <w:tcW w:w="0" w:type="auto"/>
            <w:shd w:val="clear" w:color="auto" w:fill="FFFFFF"/>
            <w:tcMar>
              <w:top w:w="60" w:type="dxa"/>
              <w:left w:w="80" w:type="dxa"/>
              <w:bottom w:w="60" w:type="dxa"/>
              <w:right w:w="80" w:type="dxa"/>
            </w:tcMar>
            <w:vAlign w:val="center"/>
            <w:hideMark/>
          </w:tcPr>
          <w:p w14:paraId="1EEFA147" w14:textId="77777777" w:rsidR="00140BCD" w:rsidRPr="00140BCD" w:rsidRDefault="00140BCD" w:rsidP="00A911CC">
            <w:r w:rsidRPr="00140BCD">
              <w:t>2015</w:t>
            </w:r>
          </w:p>
        </w:tc>
        <w:tc>
          <w:tcPr>
            <w:tcW w:w="0" w:type="auto"/>
            <w:shd w:val="clear" w:color="auto" w:fill="FFFFFF"/>
            <w:tcMar>
              <w:top w:w="60" w:type="dxa"/>
              <w:left w:w="80" w:type="dxa"/>
              <w:bottom w:w="60" w:type="dxa"/>
              <w:right w:w="80" w:type="dxa"/>
            </w:tcMar>
            <w:vAlign w:val="center"/>
            <w:hideMark/>
          </w:tcPr>
          <w:p w14:paraId="6A0AEBF2" w14:textId="77777777" w:rsidR="00140BCD" w:rsidRPr="00140BCD" w:rsidRDefault="00140BCD" w:rsidP="00A911CC">
            <w:r w:rsidRPr="00140BCD">
              <w:t>.5375093</w:t>
            </w:r>
          </w:p>
        </w:tc>
        <w:tc>
          <w:tcPr>
            <w:tcW w:w="0" w:type="auto"/>
            <w:shd w:val="clear" w:color="auto" w:fill="FFFFFF"/>
            <w:tcMar>
              <w:top w:w="60" w:type="dxa"/>
              <w:left w:w="80" w:type="dxa"/>
              <w:bottom w:w="60" w:type="dxa"/>
              <w:right w:w="80" w:type="dxa"/>
            </w:tcMar>
            <w:vAlign w:val="center"/>
            <w:hideMark/>
          </w:tcPr>
          <w:p w14:paraId="400A83DF" w14:textId="77777777" w:rsidR="00140BCD" w:rsidRPr="00140BCD" w:rsidRDefault="00140BCD" w:rsidP="00A911CC">
            <w:r w:rsidRPr="00140BCD">
              <w:t>.1793463</w:t>
            </w:r>
          </w:p>
        </w:tc>
        <w:tc>
          <w:tcPr>
            <w:tcW w:w="0" w:type="auto"/>
            <w:shd w:val="clear" w:color="auto" w:fill="FFFFFF"/>
            <w:tcMar>
              <w:top w:w="60" w:type="dxa"/>
              <w:left w:w="80" w:type="dxa"/>
              <w:bottom w:w="60" w:type="dxa"/>
              <w:right w:w="80" w:type="dxa"/>
            </w:tcMar>
            <w:vAlign w:val="center"/>
            <w:hideMark/>
          </w:tcPr>
          <w:p w14:paraId="6E71DD7F" w14:textId="77777777" w:rsidR="00140BCD" w:rsidRPr="00140BCD" w:rsidRDefault="00140BCD" w:rsidP="00A911CC">
            <w:r w:rsidRPr="00140BCD">
              <w:t>3.00</w:t>
            </w:r>
          </w:p>
        </w:tc>
        <w:tc>
          <w:tcPr>
            <w:tcW w:w="0" w:type="auto"/>
            <w:shd w:val="clear" w:color="auto" w:fill="FFFFFF"/>
            <w:tcMar>
              <w:top w:w="60" w:type="dxa"/>
              <w:left w:w="80" w:type="dxa"/>
              <w:bottom w:w="60" w:type="dxa"/>
              <w:right w:w="80" w:type="dxa"/>
            </w:tcMar>
            <w:vAlign w:val="center"/>
            <w:hideMark/>
          </w:tcPr>
          <w:p w14:paraId="214B4906" w14:textId="77777777" w:rsidR="00140BCD" w:rsidRPr="00140BCD" w:rsidRDefault="00140BCD" w:rsidP="00A911CC">
            <w:r w:rsidRPr="00140BCD">
              <w:t>0.005</w:t>
            </w:r>
          </w:p>
        </w:tc>
        <w:tc>
          <w:tcPr>
            <w:tcW w:w="0" w:type="auto"/>
            <w:shd w:val="clear" w:color="auto" w:fill="FFFFFF"/>
            <w:tcMar>
              <w:top w:w="60" w:type="dxa"/>
              <w:left w:w="80" w:type="dxa"/>
              <w:bottom w:w="60" w:type="dxa"/>
              <w:right w:w="80" w:type="dxa"/>
            </w:tcMar>
            <w:vAlign w:val="center"/>
            <w:hideMark/>
          </w:tcPr>
          <w:p w14:paraId="603D36A1" w14:textId="77777777" w:rsidR="00140BCD" w:rsidRPr="00140BCD" w:rsidRDefault="00140BCD" w:rsidP="00A911CC">
            <w:r w:rsidRPr="00140BCD">
              <w:t>.1721928</w:t>
            </w:r>
          </w:p>
        </w:tc>
        <w:tc>
          <w:tcPr>
            <w:tcW w:w="0" w:type="auto"/>
            <w:shd w:val="clear" w:color="auto" w:fill="FFFFFF"/>
            <w:tcMar>
              <w:top w:w="60" w:type="dxa"/>
              <w:left w:w="80" w:type="dxa"/>
              <w:bottom w:w="60" w:type="dxa"/>
              <w:right w:w="80" w:type="dxa"/>
            </w:tcMar>
            <w:vAlign w:val="center"/>
            <w:hideMark/>
          </w:tcPr>
          <w:p w14:paraId="2765BB52" w14:textId="77777777" w:rsidR="00140BCD" w:rsidRPr="00140BCD" w:rsidRDefault="00140BCD" w:rsidP="00A911CC">
            <w:r w:rsidRPr="00140BCD">
              <w:t>.9028258</w:t>
            </w:r>
          </w:p>
        </w:tc>
      </w:tr>
      <w:tr w:rsidR="00140BCD" w:rsidRPr="00140BCD" w14:paraId="32FF4672" w14:textId="77777777">
        <w:tc>
          <w:tcPr>
            <w:tcW w:w="0" w:type="auto"/>
            <w:shd w:val="clear" w:color="auto" w:fill="FFFFFF"/>
            <w:tcMar>
              <w:top w:w="60" w:type="dxa"/>
              <w:left w:w="80" w:type="dxa"/>
              <w:bottom w:w="60" w:type="dxa"/>
              <w:right w:w="80" w:type="dxa"/>
            </w:tcMar>
            <w:vAlign w:val="center"/>
            <w:hideMark/>
          </w:tcPr>
          <w:p w14:paraId="3B2E55C4" w14:textId="77777777" w:rsidR="00140BCD" w:rsidRPr="00140BCD" w:rsidRDefault="00140BCD" w:rsidP="00A911CC">
            <w:r w:rsidRPr="00140BCD">
              <w:t>2016 (base)</w:t>
            </w:r>
          </w:p>
        </w:tc>
        <w:tc>
          <w:tcPr>
            <w:tcW w:w="0" w:type="auto"/>
            <w:shd w:val="clear" w:color="auto" w:fill="FFFFFF"/>
            <w:tcMar>
              <w:top w:w="60" w:type="dxa"/>
              <w:left w:w="80" w:type="dxa"/>
              <w:bottom w:w="60" w:type="dxa"/>
              <w:right w:w="80" w:type="dxa"/>
            </w:tcMar>
            <w:vAlign w:val="center"/>
            <w:hideMark/>
          </w:tcPr>
          <w:p w14:paraId="7B9D23EE" w14:textId="77777777" w:rsidR="00140BCD" w:rsidRPr="00140BCD" w:rsidRDefault="00140BCD" w:rsidP="00A911CC">
            <w:r w:rsidRPr="00140BCD">
              <w:t>—</w:t>
            </w:r>
          </w:p>
        </w:tc>
        <w:tc>
          <w:tcPr>
            <w:tcW w:w="0" w:type="auto"/>
            <w:shd w:val="clear" w:color="auto" w:fill="FFFFFF"/>
            <w:tcMar>
              <w:top w:w="60" w:type="dxa"/>
              <w:left w:w="80" w:type="dxa"/>
              <w:bottom w:w="60" w:type="dxa"/>
              <w:right w:w="80" w:type="dxa"/>
            </w:tcMar>
            <w:vAlign w:val="center"/>
            <w:hideMark/>
          </w:tcPr>
          <w:p w14:paraId="56785899" w14:textId="77777777" w:rsidR="00140BCD" w:rsidRPr="00140BCD" w:rsidRDefault="00140BCD" w:rsidP="00A911CC">
            <w:r w:rsidRPr="00140BCD">
              <w:t>—</w:t>
            </w:r>
          </w:p>
        </w:tc>
        <w:tc>
          <w:tcPr>
            <w:tcW w:w="0" w:type="auto"/>
            <w:shd w:val="clear" w:color="auto" w:fill="FFFFFF"/>
            <w:tcMar>
              <w:top w:w="60" w:type="dxa"/>
              <w:left w:w="80" w:type="dxa"/>
              <w:bottom w:w="60" w:type="dxa"/>
              <w:right w:w="80" w:type="dxa"/>
            </w:tcMar>
            <w:vAlign w:val="center"/>
            <w:hideMark/>
          </w:tcPr>
          <w:p w14:paraId="61EBB83A" w14:textId="77777777" w:rsidR="00140BCD" w:rsidRPr="00140BCD" w:rsidRDefault="00140BCD" w:rsidP="00A911CC">
            <w:r w:rsidRPr="00140BCD">
              <w:t>—</w:t>
            </w:r>
          </w:p>
        </w:tc>
        <w:tc>
          <w:tcPr>
            <w:tcW w:w="0" w:type="auto"/>
            <w:shd w:val="clear" w:color="auto" w:fill="FFFFFF"/>
            <w:tcMar>
              <w:top w:w="60" w:type="dxa"/>
              <w:left w:w="80" w:type="dxa"/>
              <w:bottom w:w="60" w:type="dxa"/>
              <w:right w:w="80" w:type="dxa"/>
            </w:tcMar>
            <w:vAlign w:val="center"/>
            <w:hideMark/>
          </w:tcPr>
          <w:p w14:paraId="2B077053" w14:textId="77777777" w:rsidR="00140BCD" w:rsidRPr="00140BCD" w:rsidRDefault="00140BCD" w:rsidP="00A911CC">
            <w:r w:rsidRPr="00140BCD">
              <w:t>—</w:t>
            </w:r>
          </w:p>
        </w:tc>
        <w:tc>
          <w:tcPr>
            <w:tcW w:w="0" w:type="auto"/>
            <w:shd w:val="clear" w:color="auto" w:fill="FFFFFF"/>
            <w:tcMar>
              <w:top w:w="60" w:type="dxa"/>
              <w:left w:w="80" w:type="dxa"/>
              <w:bottom w:w="60" w:type="dxa"/>
              <w:right w:w="80" w:type="dxa"/>
            </w:tcMar>
            <w:vAlign w:val="center"/>
            <w:hideMark/>
          </w:tcPr>
          <w:p w14:paraId="576CDF2A" w14:textId="77777777" w:rsidR="00140BCD" w:rsidRPr="00140BCD" w:rsidRDefault="00140BCD" w:rsidP="00A911CC">
            <w:r w:rsidRPr="00140BCD">
              <w:t>—</w:t>
            </w:r>
          </w:p>
        </w:tc>
        <w:tc>
          <w:tcPr>
            <w:tcW w:w="0" w:type="auto"/>
            <w:shd w:val="clear" w:color="auto" w:fill="FFFFFF"/>
            <w:tcMar>
              <w:top w:w="60" w:type="dxa"/>
              <w:left w:w="80" w:type="dxa"/>
              <w:bottom w:w="60" w:type="dxa"/>
              <w:right w:w="80" w:type="dxa"/>
            </w:tcMar>
            <w:vAlign w:val="center"/>
            <w:hideMark/>
          </w:tcPr>
          <w:p w14:paraId="06BA453F" w14:textId="77777777" w:rsidR="00140BCD" w:rsidRPr="00140BCD" w:rsidRDefault="00140BCD" w:rsidP="00A911CC">
            <w:r w:rsidRPr="00140BCD">
              <w:t>—</w:t>
            </w:r>
          </w:p>
        </w:tc>
      </w:tr>
      <w:tr w:rsidR="00140BCD" w:rsidRPr="00140BCD" w14:paraId="5BEFC618" w14:textId="77777777">
        <w:tc>
          <w:tcPr>
            <w:tcW w:w="0" w:type="auto"/>
            <w:tcBorders>
              <w:bottom w:val="single" w:sz="4" w:space="0" w:color="000000"/>
            </w:tcBorders>
            <w:shd w:val="clear" w:color="auto" w:fill="FFFFFF"/>
            <w:tcMar>
              <w:top w:w="60" w:type="dxa"/>
              <w:left w:w="80" w:type="dxa"/>
              <w:bottom w:w="60" w:type="dxa"/>
              <w:right w:w="80" w:type="dxa"/>
            </w:tcMar>
            <w:vAlign w:val="center"/>
            <w:hideMark/>
          </w:tcPr>
          <w:p w14:paraId="063E64F9" w14:textId="77777777" w:rsidR="00140BCD" w:rsidRPr="00140BCD" w:rsidRDefault="00140BCD" w:rsidP="00A911CC">
            <w:r w:rsidRPr="00140BCD">
              <w:rPr>
                <w:b/>
                <w:bCs/>
              </w:rPr>
              <w:t>Constant</w:t>
            </w:r>
          </w:p>
        </w:tc>
        <w:tc>
          <w:tcPr>
            <w:tcW w:w="0" w:type="auto"/>
            <w:tcBorders>
              <w:bottom w:val="single" w:sz="4" w:space="0" w:color="000000"/>
            </w:tcBorders>
            <w:shd w:val="clear" w:color="auto" w:fill="FFFFFF"/>
            <w:tcMar>
              <w:top w:w="60" w:type="dxa"/>
              <w:left w:w="80" w:type="dxa"/>
              <w:bottom w:w="60" w:type="dxa"/>
              <w:right w:w="80" w:type="dxa"/>
            </w:tcMar>
            <w:vAlign w:val="center"/>
            <w:hideMark/>
          </w:tcPr>
          <w:p w14:paraId="22B46AF7" w14:textId="77777777" w:rsidR="00140BCD" w:rsidRPr="00140BCD" w:rsidRDefault="00140BCD" w:rsidP="00A911CC">
            <w:r w:rsidRPr="00140BCD">
              <w:t>10.75852</w:t>
            </w:r>
          </w:p>
        </w:tc>
        <w:tc>
          <w:tcPr>
            <w:tcW w:w="0" w:type="auto"/>
            <w:tcBorders>
              <w:bottom w:val="single" w:sz="4" w:space="0" w:color="000000"/>
            </w:tcBorders>
            <w:shd w:val="clear" w:color="auto" w:fill="FFFFFF"/>
            <w:tcMar>
              <w:top w:w="60" w:type="dxa"/>
              <w:left w:w="80" w:type="dxa"/>
              <w:bottom w:w="60" w:type="dxa"/>
              <w:right w:w="80" w:type="dxa"/>
            </w:tcMar>
            <w:vAlign w:val="center"/>
            <w:hideMark/>
          </w:tcPr>
          <w:p w14:paraId="7E785CA5" w14:textId="77777777" w:rsidR="00140BCD" w:rsidRPr="00140BCD" w:rsidRDefault="00140BCD" w:rsidP="00A911CC">
            <w:r w:rsidRPr="00140BCD">
              <w:t>1.739092</w:t>
            </w:r>
          </w:p>
        </w:tc>
        <w:tc>
          <w:tcPr>
            <w:tcW w:w="0" w:type="auto"/>
            <w:tcBorders>
              <w:bottom w:val="single" w:sz="4" w:space="0" w:color="000000"/>
            </w:tcBorders>
            <w:shd w:val="clear" w:color="auto" w:fill="FFFFFF"/>
            <w:tcMar>
              <w:top w:w="60" w:type="dxa"/>
              <w:left w:w="80" w:type="dxa"/>
              <w:bottom w:w="60" w:type="dxa"/>
              <w:right w:w="80" w:type="dxa"/>
            </w:tcMar>
            <w:vAlign w:val="center"/>
            <w:hideMark/>
          </w:tcPr>
          <w:p w14:paraId="6A871AC1" w14:textId="77777777" w:rsidR="00140BCD" w:rsidRPr="00140BCD" w:rsidRDefault="00140BCD" w:rsidP="00A911CC">
            <w:r w:rsidRPr="00140BCD">
              <w:t>6.19</w:t>
            </w:r>
          </w:p>
        </w:tc>
        <w:tc>
          <w:tcPr>
            <w:tcW w:w="0" w:type="auto"/>
            <w:tcBorders>
              <w:bottom w:val="single" w:sz="4" w:space="0" w:color="000000"/>
            </w:tcBorders>
            <w:shd w:val="clear" w:color="auto" w:fill="FFFFFF"/>
            <w:tcMar>
              <w:top w:w="60" w:type="dxa"/>
              <w:left w:w="80" w:type="dxa"/>
              <w:bottom w:w="60" w:type="dxa"/>
              <w:right w:w="80" w:type="dxa"/>
            </w:tcMar>
            <w:vAlign w:val="center"/>
            <w:hideMark/>
          </w:tcPr>
          <w:p w14:paraId="5C1A3ED8" w14:textId="77777777" w:rsidR="00140BCD" w:rsidRPr="00140BCD" w:rsidRDefault="00140BCD" w:rsidP="00A911CC">
            <w:r w:rsidRPr="00140BCD">
              <w:t>0.000</w:t>
            </w:r>
          </w:p>
        </w:tc>
        <w:tc>
          <w:tcPr>
            <w:tcW w:w="0" w:type="auto"/>
            <w:tcBorders>
              <w:bottom w:val="single" w:sz="4" w:space="0" w:color="000000"/>
            </w:tcBorders>
            <w:shd w:val="clear" w:color="auto" w:fill="FFFFFF"/>
            <w:tcMar>
              <w:top w:w="60" w:type="dxa"/>
              <w:left w:w="80" w:type="dxa"/>
              <w:bottom w:w="60" w:type="dxa"/>
              <w:right w:w="80" w:type="dxa"/>
            </w:tcMar>
            <w:vAlign w:val="center"/>
            <w:hideMark/>
          </w:tcPr>
          <w:p w14:paraId="75E9D169" w14:textId="77777777" w:rsidR="00140BCD" w:rsidRPr="00140BCD" w:rsidRDefault="00140BCD" w:rsidP="00A911CC">
            <w:r w:rsidRPr="00140BCD">
              <w:t>7.216101</w:t>
            </w:r>
          </w:p>
        </w:tc>
        <w:tc>
          <w:tcPr>
            <w:tcW w:w="0" w:type="auto"/>
            <w:tcBorders>
              <w:bottom w:val="single" w:sz="4" w:space="0" w:color="000000"/>
            </w:tcBorders>
            <w:shd w:val="clear" w:color="auto" w:fill="FFFFFF"/>
            <w:tcMar>
              <w:top w:w="60" w:type="dxa"/>
              <w:left w:w="80" w:type="dxa"/>
              <w:bottom w:w="60" w:type="dxa"/>
              <w:right w:w="80" w:type="dxa"/>
            </w:tcMar>
            <w:vAlign w:val="center"/>
            <w:hideMark/>
          </w:tcPr>
          <w:p w14:paraId="2613AD65" w14:textId="77777777" w:rsidR="00140BCD" w:rsidRPr="00140BCD" w:rsidRDefault="00140BCD" w:rsidP="00A911CC">
            <w:r w:rsidRPr="00140BCD">
              <w:t>14.30093</w:t>
            </w:r>
          </w:p>
        </w:tc>
      </w:tr>
      <w:tr w:rsidR="00140BCD" w:rsidRPr="00140BCD" w14:paraId="3591E49B" w14:textId="77777777">
        <w:tc>
          <w:tcPr>
            <w:tcW w:w="0" w:type="auto"/>
            <w:tcBorders>
              <w:top w:val="single" w:sz="4" w:space="0" w:color="000000"/>
            </w:tcBorders>
            <w:shd w:val="clear" w:color="auto" w:fill="FFFFFF"/>
            <w:tcMar>
              <w:top w:w="60" w:type="dxa"/>
              <w:left w:w="80" w:type="dxa"/>
              <w:bottom w:w="60" w:type="dxa"/>
              <w:right w:w="80" w:type="dxa"/>
            </w:tcMar>
            <w:vAlign w:val="center"/>
            <w:hideMark/>
          </w:tcPr>
          <w:p w14:paraId="188F6EB9" w14:textId="77777777" w:rsidR="00140BCD" w:rsidRPr="00140BCD" w:rsidRDefault="00140BCD" w:rsidP="00A911CC"/>
        </w:tc>
        <w:tc>
          <w:tcPr>
            <w:tcW w:w="0" w:type="auto"/>
            <w:tcBorders>
              <w:top w:val="single" w:sz="4" w:space="0" w:color="000000"/>
            </w:tcBorders>
            <w:shd w:val="clear" w:color="auto" w:fill="FFFFFF"/>
            <w:tcMar>
              <w:top w:w="60" w:type="dxa"/>
              <w:left w:w="80" w:type="dxa"/>
              <w:bottom w:w="60" w:type="dxa"/>
              <w:right w:w="80" w:type="dxa"/>
            </w:tcMar>
            <w:vAlign w:val="center"/>
            <w:hideMark/>
          </w:tcPr>
          <w:p w14:paraId="5197672D" w14:textId="77777777" w:rsidR="00140BCD" w:rsidRPr="00140BCD" w:rsidRDefault="00140BCD" w:rsidP="00A911CC"/>
        </w:tc>
        <w:tc>
          <w:tcPr>
            <w:tcW w:w="0" w:type="auto"/>
            <w:tcBorders>
              <w:top w:val="single" w:sz="4" w:space="0" w:color="000000"/>
            </w:tcBorders>
            <w:shd w:val="clear" w:color="auto" w:fill="FFFFFF"/>
            <w:tcMar>
              <w:top w:w="60" w:type="dxa"/>
              <w:left w:w="80" w:type="dxa"/>
              <w:bottom w:w="60" w:type="dxa"/>
              <w:right w:w="80" w:type="dxa"/>
            </w:tcMar>
            <w:vAlign w:val="center"/>
            <w:hideMark/>
          </w:tcPr>
          <w:p w14:paraId="385E1D7D" w14:textId="77777777" w:rsidR="00140BCD" w:rsidRPr="00140BCD" w:rsidRDefault="00140BCD" w:rsidP="00A911CC"/>
        </w:tc>
        <w:tc>
          <w:tcPr>
            <w:tcW w:w="0" w:type="auto"/>
            <w:tcBorders>
              <w:top w:val="single" w:sz="4" w:space="0" w:color="000000"/>
            </w:tcBorders>
            <w:shd w:val="clear" w:color="auto" w:fill="FFFFFF"/>
            <w:tcMar>
              <w:top w:w="60" w:type="dxa"/>
              <w:left w:w="80" w:type="dxa"/>
              <w:bottom w:w="60" w:type="dxa"/>
              <w:right w:w="80" w:type="dxa"/>
            </w:tcMar>
            <w:vAlign w:val="center"/>
            <w:hideMark/>
          </w:tcPr>
          <w:p w14:paraId="0D9E0CB8" w14:textId="77777777" w:rsidR="00140BCD" w:rsidRPr="00140BCD" w:rsidRDefault="00140BCD" w:rsidP="00A911CC"/>
        </w:tc>
        <w:tc>
          <w:tcPr>
            <w:tcW w:w="0" w:type="auto"/>
            <w:tcBorders>
              <w:top w:val="single" w:sz="4" w:space="0" w:color="000000"/>
            </w:tcBorders>
            <w:shd w:val="clear" w:color="auto" w:fill="FFFFFF"/>
            <w:tcMar>
              <w:top w:w="60" w:type="dxa"/>
              <w:left w:w="80" w:type="dxa"/>
              <w:bottom w:w="60" w:type="dxa"/>
              <w:right w:w="80" w:type="dxa"/>
            </w:tcMar>
            <w:vAlign w:val="center"/>
            <w:hideMark/>
          </w:tcPr>
          <w:p w14:paraId="035AAD30" w14:textId="77777777" w:rsidR="00140BCD" w:rsidRPr="00140BCD" w:rsidRDefault="00140BCD" w:rsidP="00A911CC"/>
        </w:tc>
        <w:tc>
          <w:tcPr>
            <w:tcW w:w="0" w:type="auto"/>
            <w:tcBorders>
              <w:top w:val="single" w:sz="4" w:space="0" w:color="000000"/>
            </w:tcBorders>
            <w:shd w:val="clear" w:color="auto" w:fill="FFFFFF"/>
            <w:tcMar>
              <w:top w:w="60" w:type="dxa"/>
              <w:left w:w="80" w:type="dxa"/>
              <w:bottom w:w="60" w:type="dxa"/>
              <w:right w:w="80" w:type="dxa"/>
            </w:tcMar>
            <w:vAlign w:val="center"/>
            <w:hideMark/>
          </w:tcPr>
          <w:p w14:paraId="48B2C2B5" w14:textId="77777777" w:rsidR="00140BCD" w:rsidRPr="00140BCD" w:rsidRDefault="00140BCD" w:rsidP="00A911CC"/>
        </w:tc>
        <w:tc>
          <w:tcPr>
            <w:tcW w:w="0" w:type="auto"/>
            <w:tcBorders>
              <w:top w:val="single" w:sz="4" w:space="0" w:color="000000"/>
            </w:tcBorders>
            <w:shd w:val="clear" w:color="auto" w:fill="FFFFFF"/>
            <w:tcMar>
              <w:top w:w="60" w:type="dxa"/>
              <w:left w:w="80" w:type="dxa"/>
              <w:bottom w:w="60" w:type="dxa"/>
              <w:right w:w="80" w:type="dxa"/>
            </w:tcMar>
            <w:vAlign w:val="center"/>
            <w:hideMark/>
          </w:tcPr>
          <w:p w14:paraId="0CE48368" w14:textId="77777777" w:rsidR="00140BCD" w:rsidRPr="00140BCD" w:rsidRDefault="00140BCD" w:rsidP="00A911CC"/>
        </w:tc>
      </w:tr>
      <w:tr w:rsidR="00140BCD" w:rsidRPr="00140BCD" w14:paraId="2DFE8E35" w14:textId="77777777">
        <w:tc>
          <w:tcPr>
            <w:tcW w:w="0" w:type="auto"/>
            <w:shd w:val="clear" w:color="auto" w:fill="FFFFFF"/>
            <w:tcMar>
              <w:top w:w="60" w:type="dxa"/>
              <w:left w:w="80" w:type="dxa"/>
              <w:bottom w:w="60" w:type="dxa"/>
              <w:right w:w="80" w:type="dxa"/>
            </w:tcMar>
            <w:vAlign w:val="center"/>
            <w:hideMark/>
          </w:tcPr>
          <w:p w14:paraId="38FBCE26" w14:textId="77777777" w:rsidR="00140BCD" w:rsidRPr="00140BCD" w:rsidRDefault="00140BCD" w:rsidP="00A911CC">
            <w:r w:rsidRPr="00140BCD">
              <w:t>Observations</w:t>
            </w:r>
          </w:p>
        </w:tc>
        <w:tc>
          <w:tcPr>
            <w:tcW w:w="0" w:type="auto"/>
            <w:shd w:val="clear" w:color="auto" w:fill="FFFFFF"/>
            <w:tcMar>
              <w:top w:w="60" w:type="dxa"/>
              <w:left w:w="80" w:type="dxa"/>
              <w:bottom w:w="60" w:type="dxa"/>
              <w:right w:w="80" w:type="dxa"/>
            </w:tcMar>
            <w:vAlign w:val="center"/>
            <w:hideMark/>
          </w:tcPr>
          <w:p w14:paraId="2F20585B" w14:textId="77777777" w:rsidR="00140BCD" w:rsidRPr="00140BCD" w:rsidRDefault="00140BCD" w:rsidP="00A911CC">
            <w:r w:rsidRPr="00140BCD">
              <w:t>617</w:t>
            </w:r>
          </w:p>
        </w:tc>
        <w:tc>
          <w:tcPr>
            <w:tcW w:w="0" w:type="auto"/>
            <w:shd w:val="clear" w:color="auto" w:fill="FFFFFF"/>
            <w:tcMar>
              <w:top w:w="60" w:type="dxa"/>
              <w:left w:w="80" w:type="dxa"/>
              <w:bottom w:w="60" w:type="dxa"/>
              <w:right w:w="80" w:type="dxa"/>
            </w:tcMar>
            <w:vAlign w:val="center"/>
            <w:hideMark/>
          </w:tcPr>
          <w:p w14:paraId="06EA58A7" w14:textId="77777777" w:rsidR="00140BCD" w:rsidRPr="00140BCD" w:rsidRDefault="00140BCD" w:rsidP="00A911CC">
            <w:r w:rsidRPr="00140BCD">
              <w:t>Within R²</w:t>
            </w:r>
          </w:p>
        </w:tc>
        <w:tc>
          <w:tcPr>
            <w:tcW w:w="0" w:type="auto"/>
            <w:shd w:val="clear" w:color="auto" w:fill="FFFFFF"/>
            <w:tcMar>
              <w:top w:w="60" w:type="dxa"/>
              <w:left w:w="80" w:type="dxa"/>
              <w:bottom w:w="60" w:type="dxa"/>
              <w:right w:w="80" w:type="dxa"/>
            </w:tcMar>
            <w:vAlign w:val="center"/>
            <w:hideMark/>
          </w:tcPr>
          <w:p w14:paraId="6757BDFB" w14:textId="77777777" w:rsidR="00140BCD" w:rsidRPr="00140BCD" w:rsidRDefault="00140BCD" w:rsidP="00A911CC">
            <w:r w:rsidRPr="00140BCD">
              <w:t>0.1750</w:t>
            </w:r>
          </w:p>
        </w:tc>
        <w:tc>
          <w:tcPr>
            <w:tcW w:w="0" w:type="auto"/>
            <w:vAlign w:val="center"/>
            <w:hideMark/>
          </w:tcPr>
          <w:p w14:paraId="2C2032AE" w14:textId="77777777" w:rsidR="00140BCD" w:rsidRPr="00140BCD" w:rsidRDefault="00140BCD" w:rsidP="00A911CC"/>
        </w:tc>
        <w:tc>
          <w:tcPr>
            <w:tcW w:w="0" w:type="auto"/>
            <w:vAlign w:val="center"/>
            <w:hideMark/>
          </w:tcPr>
          <w:p w14:paraId="6A4517A6" w14:textId="77777777" w:rsidR="00140BCD" w:rsidRPr="00140BCD" w:rsidRDefault="00140BCD" w:rsidP="00A911CC"/>
        </w:tc>
        <w:tc>
          <w:tcPr>
            <w:tcW w:w="0" w:type="auto"/>
            <w:vAlign w:val="center"/>
            <w:hideMark/>
          </w:tcPr>
          <w:p w14:paraId="77A91E5B" w14:textId="77777777" w:rsidR="00140BCD" w:rsidRPr="00140BCD" w:rsidRDefault="00140BCD" w:rsidP="00A911CC"/>
        </w:tc>
      </w:tr>
      <w:tr w:rsidR="00140BCD" w:rsidRPr="00140BCD" w14:paraId="073D8B25" w14:textId="77777777">
        <w:tc>
          <w:tcPr>
            <w:tcW w:w="0" w:type="auto"/>
            <w:shd w:val="clear" w:color="auto" w:fill="FFFFFF"/>
            <w:tcMar>
              <w:top w:w="60" w:type="dxa"/>
              <w:left w:w="80" w:type="dxa"/>
              <w:bottom w:w="60" w:type="dxa"/>
              <w:right w:w="80" w:type="dxa"/>
            </w:tcMar>
            <w:vAlign w:val="center"/>
            <w:hideMark/>
          </w:tcPr>
          <w:p w14:paraId="19A2588E" w14:textId="77777777" w:rsidR="00140BCD" w:rsidRPr="00140BCD" w:rsidRDefault="00140BCD" w:rsidP="00A911CC">
            <w:r w:rsidRPr="00140BCD">
              <w:t>Groups (firms)</w:t>
            </w:r>
          </w:p>
        </w:tc>
        <w:tc>
          <w:tcPr>
            <w:tcW w:w="0" w:type="auto"/>
            <w:shd w:val="clear" w:color="auto" w:fill="FFFFFF"/>
            <w:tcMar>
              <w:top w:w="60" w:type="dxa"/>
              <w:left w:w="80" w:type="dxa"/>
              <w:bottom w:w="60" w:type="dxa"/>
              <w:right w:w="80" w:type="dxa"/>
            </w:tcMar>
            <w:vAlign w:val="center"/>
            <w:hideMark/>
          </w:tcPr>
          <w:p w14:paraId="042BF623" w14:textId="77777777" w:rsidR="00140BCD" w:rsidRPr="00140BCD" w:rsidRDefault="00140BCD" w:rsidP="00A911CC">
            <w:r w:rsidRPr="00140BCD">
              <w:t>435</w:t>
            </w:r>
          </w:p>
        </w:tc>
        <w:tc>
          <w:tcPr>
            <w:tcW w:w="0" w:type="auto"/>
            <w:shd w:val="clear" w:color="auto" w:fill="FFFFFF"/>
            <w:tcMar>
              <w:top w:w="60" w:type="dxa"/>
              <w:left w:w="80" w:type="dxa"/>
              <w:bottom w:w="60" w:type="dxa"/>
              <w:right w:w="80" w:type="dxa"/>
            </w:tcMar>
            <w:vAlign w:val="center"/>
            <w:hideMark/>
          </w:tcPr>
          <w:p w14:paraId="258E592F" w14:textId="77777777" w:rsidR="00140BCD" w:rsidRPr="00140BCD" w:rsidRDefault="00140BCD" w:rsidP="00A911CC">
            <w:r w:rsidRPr="00140BCD">
              <w:t>Between R²</w:t>
            </w:r>
          </w:p>
        </w:tc>
        <w:tc>
          <w:tcPr>
            <w:tcW w:w="0" w:type="auto"/>
            <w:shd w:val="clear" w:color="auto" w:fill="FFFFFF"/>
            <w:tcMar>
              <w:top w:w="60" w:type="dxa"/>
              <w:left w:w="80" w:type="dxa"/>
              <w:bottom w:w="60" w:type="dxa"/>
              <w:right w:w="80" w:type="dxa"/>
            </w:tcMar>
            <w:vAlign w:val="center"/>
            <w:hideMark/>
          </w:tcPr>
          <w:p w14:paraId="610029F4" w14:textId="77777777" w:rsidR="00140BCD" w:rsidRPr="00140BCD" w:rsidRDefault="00140BCD" w:rsidP="00A911CC">
            <w:r w:rsidRPr="00140BCD">
              <w:t>0.8875</w:t>
            </w:r>
          </w:p>
        </w:tc>
        <w:tc>
          <w:tcPr>
            <w:tcW w:w="0" w:type="auto"/>
            <w:vAlign w:val="center"/>
            <w:hideMark/>
          </w:tcPr>
          <w:p w14:paraId="5E565339" w14:textId="77777777" w:rsidR="00140BCD" w:rsidRPr="00140BCD" w:rsidRDefault="00140BCD" w:rsidP="00A911CC"/>
        </w:tc>
        <w:tc>
          <w:tcPr>
            <w:tcW w:w="0" w:type="auto"/>
            <w:vAlign w:val="center"/>
            <w:hideMark/>
          </w:tcPr>
          <w:p w14:paraId="30C3ACE4" w14:textId="77777777" w:rsidR="00140BCD" w:rsidRPr="00140BCD" w:rsidRDefault="00140BCD" w:rsidP="00A911CC"/>
        </w:tc>
        <w:tc>
          <w:tcPr>
            <w:tcW w:w="0" w:type="auto"/>
            <w:vAlign w:val="center"/>
            <w:hideMark/>
          </w:tcPr>
          <w:p w14:paraId="5DCC71FB" w14:textId="77777777" w:rsidR="00140BCD" w:rsidRPr="00140BCD" w:rsidRDefault="00140BCD" w:rsidP="00A911CC"/>
        </w:tc>
      </w:tr>
      <w:tr w:rsidR="00140BCD" w:rsidRPr="00140BCD" w14:paraId="144FFA5D" w14:textId="77777777">
        <w:tc>
          <w:tcPr>
            <w:tcW w:w="0" w:type="auto"/>
            <w:shd w:val="clear" w:color="auto" w:fill="FFFFFF"/>
            <w:tcMar>
              <w:top w:w="60" w:type="dxa"/>
              <w:left w:w="80" w:type="dxa"/>
              <w:bottom w:w="60" w:type="dxa"/>
              <w:right w:w="80" w:type="dxa"/>
            </w:tcMar>
            <w:vAlign w:val="center"/>
            <w:hideMark/>
          </w:tcPr>
          <w:p w14:paraId="5F0FBF90" w14:textId="77777777" w:rsidR="00140BCD" w:rsidRPr="00140BCD" w:rsidRDefault="00140BCD" w:rsidP="00A911CC">
            <w:r w:rsidRPr="00140BCD">
              <w:t>Clusters (provinces)</w:t>
            </w:r>
          </w:p>
        </w:tc>
        <w:tc>
          <w:tcPr>
            <w:tcW w:w="0" w:type="auto"/>
            <w:shd w:val="clear" w:color="auto" w:fill="FFFFFF"/>
            <w:tcMar>
              <w:top w:w="60" w:type="dxa"/>
              <w:left w:w="80" w:type="dxa"/>
              <w:bottom w:w="60" w:type="dxa"/>
              <w:right w:w="80" w:type="dxa"/>
            </w:tcMar>
            <w:vAlign w:val="center"/>
            <w:hideMark/>
          </w:tcPr>
          <w:p w14:paraId="7A34EF32" w14:textId="77777777" w:rsidR="00140BCD" w:rsidRPr="00140BCD" w:rsidRDefault="00140BCD" w:rsidP="00A911CC">
            <w:r w:rsidRPr="00140BCD">
              <w:t>33</w:t>
            </w:r>
          </w:p>
        </w:tc>
        <w:tc>
          <w:tcPr>
            <w:tcW w:w="0" w:type="auto"/>
            <w:shd w:val="clear" w:color="auto" w:fill="FFFFFF"/>
            <w:tcMar>
              <w:top w:w="60" w:type="dxa"/>
              <w:left w:w="80" w:type="dxa"/>
              <w:bottom w:w="60" w:type="dxa"/>
              <w:right w:w="80" w:type="dxa"/>
            </w:tcMar>
            <w:vAlign w:val="center"/>
            <w:hideMark/>
          </w:tcPr>
          <w:p w14:paraId="5BC942FB" w14:textId="77777777" w:rsidR="00140BCD" w:rsidRPr="00140BCD" w:rsidRDefault="00140BCD" w:rsidP="00A911CC">
            <w:r w:rsidRPr="00140BCD">
              <w:t>Overall R²</w:t>
            </w:r>
          </w:p>
        </w:tc>
        <w:tc>
          <w:tcPr>
            <w:tcW w:w="0" w:type="auto"/>
            <w:shd w:val="clear" w:color="auto" w:fill="FFFFFF"/>
            <w:tcMar>
              <w:top w:w="60" w:type="dxa"/>
              <w:left w:w="80" w:type="dxa"/>
              <w:bottom w:w="60" w:type="dxa"/>
              <w:right w:w="80" w:type="dxa"/>
            </w:tcMar>
            <w:vAlign w:val="center"/>
            <w:hideMark/>
          </w:tcPr>
          <w:p w14:paraId="531B6DBA" w14:textId="77777777" w:rsidR="00140BCD" w:rsidRPr="00140BCD" w:rsidRDefault="00140BCD" w:rsidP="00A911CC">
            <w:r w:rsidRPr="00140BCD">
              <w:t>0.8787</w:t>
            </w:r>
          </w:p>
        </w:tc>
        <w:tc>
          <w:tcPr>
            <w:tcW w:w="0" w:type="auto"/>
            <w:vAlign w:val="center"/>
            <w:hideMark/>
          </w:tcPr>
          <w:p w14:paraId="5E4D4A8A" w14:textId="77777777" w:rsidR="00140BCD" w:rsidRPr="00140BCD" w:rsidRDefault="00140BCD" w:rsidP="00A911CC"/>
        </w:tc>
        <w:tc>
          <w:tcPr>
            <w:tcW w:w="0" w:type="auto"/>
            <w:vAlign w:val="center"/>
            <w:hideMark/>
          </w:tcPr>
          <w:p w14:paraId="56318565" w14:textId="77777777" w:rsidR="00140BCD" w:rsidRPr="00140BCD" w:rsidRDefault="00140BCD" w:rsidP="00A911CC"/>
        </w:tc>
        <w:tc>
          <w:tcPr>
            <w:tcW w:w="0" w:type="auto"/>
            <w:vAlign w:val="center"/>
            <w:hideMark/>
          </w:tcPr>
          <w:p w14:paraId="44D757CC" w14:textId="77777777" w:rsidR="00140BCD" w:rsidRPr="00140BCD" w:rsidRDefault="00140BCD" w:rsidP="00A911CC"/>
        </w:tc>
      </w:tr>
      <w:tr w:rsidR="00140BCD" w:rsidRPr="00140BCD" w14:paraId="14C05D37" w14:textId="77777777">
        <w:tc>
          <w:tcPr>
            <w:tcW w:w="0" w:type="auto"/>
            <w:shd w:val="clear" w:color="auto" w:fill="FFFFFF"/>
            <w:tcMar>
              <w:top w:w="60" w:type="dxa"/>
              <w:left w:w="80" w:type="dxa"/>
              <w:bottom w:w="60" w:type="dxa"/>
              <w:right w:w="80" w:type="dxa"/>
            </w:tcMar>
            <w:vAlign w:val="center"/>
            <w:hideMark/>
          </w:tcPr>
          <w:p w14:paraId="5B447FAD" w14:textId="77777777" w:rsidR="00140BCD" w:rsidRPr="00140BCD" w:rsidRDefault="00140BCD" w:rsidP="00A911CC">
            <w:r w:rsidRPr="00140BCD">
              <w:t>F(7, 32)</w:t>
            </w:r>
          </w:p>
        </w:tc>
        <w:tc>
          <w:tcPr>
            <w:tcW w:w="0" w:type="auto"/>
            <w:shd w:val="clear" w:color="auto" w:fill="FFFFFF"/>
            <w:tcMar>
              <w:top w:w="60" w:type="dxa"/>
              <w:left w:w="80" w:type="dxa"/>
              <w:bottom w:w="60" w:type="dxa"/>
              <w:right w:w="80" w:type="dxa"/>
            </w:tcMar>
            <w:vAlign w:val="center"/>
            <w:hideMark/>
          </w:tcPr>
          <w:p w14:paraId="6DE2EB08" w14:textId="77777777" w:rsidR="00140BCD" w:rsidRPr="00140BCD" w:rsidRDefault="00140BCD" w:rsidP="00A911CC">
            <w:r w:rsidRPr="00140BCD">
              <w:t>50.95</w:t>
            </w:r>
          </w:p>
        </w:tc>
        <w:tc>
          <w:tcPr>
            <w:tcW w:w="0" w:type="auto"/>
            <w:shd w:val="clear" w:color="auto" w:fill="FFFFFF"/>
            <w:tcMar>
              <w:top w:w="60" w:type="dxa"/>
              <w:left w:w="80" w:type="dxa"/>
              <w:bottom w:w="60" w:type="dxa"/>
              <w:right w:w="80" w:type="dxa"/>
            </w:tcMar>
            <w:vAlign w:val="center"/>
            <w:hideMark/>
          </w:tcPr>
          <w:p w14:paraId="355F9448" w14:textId="77777777" w:rsidR="00140BCD" w:rsidRPr="00140BCD" w:rsidRDefault="00140BCD" w:rsidP="00A911CC">
            <w:r w:rsidRPr="00140BCD">
              <w:t>ρ (rho)</w:t>
            </w:r>
          </w:p>
        </w:tc>
        <w:tc>
          <w:tcPr>
            <w:tcW w:w="0" w:type="auto"/>
            <w:shd w:val="clear" w:color="auto" w:fill="FFFFFF"/>
            <w:tcMar>
              <w:top w:w="60" w:type="dxa"/>
              <w:left w:w="80" w:type="dxa"/>
              <w:bottom w:w="60" w:type="dxa"/>
              <w:right w:w="80" w:type="dxa"/>
            </w:tcMar>
            <w:vAlign w:val="center"/>
            <w:hideMark/>
          </w:tcPr>
          <w:p w14:paraId="2EC86A18" w14:textId="77777777" w:rsidR="00140BCD" w:rsidRPr="00140BCD" w:rsidRDefault="00140BCD" w:rsidP="00A911CC">
            <w:r w:rsidRPr="00140BCD">
              <w:t>0.894</w:t>
            </w:r>
          </w:p>
        </w:tc>
        <w:tc>
          <w:tcPr>
            <w:tcW w:w="0" w:type="auto"/>
            <w:vAlign w:val="center"/>
            <w:hideMark/>
          </w:tcPr>
          <w:p w14:paraId="599AEFB0" w14:textId="77777777" w:rsidR="00140BCD" w:rsidRPr="00140BCD" w:rsidRDefault="00140BCD" w:rsidP="00A911CC"/>
        </w:tc>
        <w:tc>
          <w:tcPr>
            <w:tcW w:w="0" w:type="auto"/>
            <w:vAlign w:val="center"/>
            <w:hideMark/>
          </w:tcPr>
          <w:p w14:paraId="27EA0C07" w14:textId="77777777" w:rsidR="00140BCD" w:rsidRPr="00140BCD" w:rsidRDefault="00140BCD" w:rsidP="00A911CC"/>
        </w:tc>
        <w:tc>
          <w:tcPr>
            <w:tcW w:w="0" w:type="auto"/>
            <w:vAlign w:val="center"/>
            <w:hideMark/>
          </w:tcPr>
          <w:p w14:paraId="58DC4142" w14:textId="77777777" w:rsidR="00140BCD" w:rsidRPr="00140BCD" w:rsidRDefault="00140BCD" w:rsidP="00A911CC"/>
        </w:tc>
      </w:tr>
      <w:tr w:rsidR="00140BCD" w:rsidRPr="00140BCD" w14:paraId="34E9F366" w14:textId="77777777">
        <w:tc>
          <w:tcPr>
            <w:tcW w:w="0" w:type="auto"/>
            <w:shd w:val="clear" w:color="auto" w:fill="FFFFFF"/>
            <w:tcMar>
              <w:top w:w="60" w:type="dxa"/>
              <w:left w:w="80" w:type="dxa"/>
              <w:bottom w:w="60" w:type="dxa"/>
              <w:right w:w="80" w:type="dxa"/>
            </w:tcMar>
            <w:vAlign w:val="center"/>
            <w:hideMark/>
          </w:tcPr>
          <w:p w14:paraId="32C4D176" w14:textId="77777777" w:rsidR="00140BCD" w:rsidRPr="00140BCD" w:rsidRDefault="00140BCD" w:rsidP="00A911CC">
            <w:r w:rsidRPr="00140BCD">
              <w:t>Prob &gt; F</w:t>
            </w:r>
          </w:p>
        </w:tc>
        <w:tc>
          <w:tcPr>
            <w:tcW w:w="0" w:type="auto"/>
            <w:shd w:val="clear" w:color="auto" w:fill="FFFFFF"/>
            <w:tcMar>
              <w:top w:w="60" w:type="dxa"/>
              <w:left w:w="80" w:type="dxa"/>
              <w:bottom w:w="60" w:type="dxa"/>
              <w:right w:w="80" w:type="dxa"/>
            </w:tcMar>
            <w:vAlign w:val="center"/>
            <w:hideMark/>
          </w:tcPr>
          <w:p w14:paraId="43A46479" w14:textId="77777777" w:rsidR="00140BCD" w:rsidRPr="00140BCD" w:rsidRDefault="00140BCD" w:rsidP="00A911CC">
            <w:r w:rsidRPr="00140BCD">
              <w:t>0.000</w:t>
            </w:r>
          </w:p>
        </w:tc>
        <w:tc>
          <w:tcPr>
            <w:tcW w:w="0" w:type="auto"/>
            <w:shd w:val="clear" w:color="auto" w:fill="FFFFFF"/>
            <w:tcMar>
              <w:top w:w="60" w:type="dxa"/>
              <w:left w:w="80" w:type="dxa"/>
              <w:bottom w:w="60" w:type="dxa"/>
              <w:right w:w="80" w:type="dxa"/>
            </w:tcMar>
            <w:vAlign w:val="center"/>
            <w:hideMark/>
          </w:tcPr>
          <w:p w14:paraId="14AF502C" w14:textId="77777777" w:rsidR="00140BCD" w:rsidRPr="00140BCD" w:rsidRDefault="00140BCD" w:rsidP="00A911CC">
            <w:r w:rsidRPr="00140BCD">
              <w:t>corr(u_i, Xb)</w:t>
            </w:r>
          </w:p>
        </w:tc>
        <w:tc>
          <w:tcPr>
            <w:tcW w:w="0" w:type="auto"/>
            <w:tcBorders>
              <w:bottom w:val="single" w:sz="12" w:space="0" w:color="000000"/>
            </w:tcBorders>
            <w:shd w:val="clear" w:color="auto" w:fill="FFFFFF"/>
            <w:tcMar>
              <w:top w:w="60" w:type="dxa"/>
              <w:left w:w="80" w:type="dxa"/>
              <w:bottom w:w="60" w:type="dxa"/>
              <w:right w:w="80" w:type="dxa"/>
            </w:tcMar>
            <w:vAlign w:val="center"/>
            <w:hideMark/>
          </w:tcPr>
          <w:p w14:paraId="24A37623" w14:textId="77777777" w:rsidR="00140BCD" w:rsidRPr="00140BCD" w:rsidRDefault="00140BCD" w:rsidP="00A911CC">
            <w:r w:rsidRPr="00140BCD">
              <w:t>0.808</w:t>
            </w:r>
          </w:p>
        </w:tc>
        <w:tc>
          <w:tcPr>
            <w:tcW w:w="0" w:type="auto"/>
            <w:vAlign w:val="center"/>
            <w:hideMark/>
          </w:tcPr>
          <w:p w14:paraId="2DF7E180" w14:textId="77777777" w:rsidR="00140BCD" w:rsidRPr="00140BCD" w:rsidRDefault="00140BCD" w:rsidP="00A911CC"/>
        </w:tc>
        <w:tc>
          <w:tcPr>
            <w:tcW w:w="0" w:type="auto"/>
            <w:vAlign w:val="center"/>
            <w:hideMark/>
          </w:tcPr>
          <w:p w14:paraId="1992BB9A" w14:textId="77777777" w:rsidR="00140BCD" w:rsidRPr="00140BCD" w:rsidRDefault="00140BCD" w:rsidP="00A911CC"/>
        </w:tc>
        <w:tc>
          <w:tcPr>
            <w:tcW w:w="0" w:type="auto"/>
            <w:vAlign w:val="center"/>
            <w:hideMark/>
          </w:tcPr>
          <w:p w14:paraId="2D33BD17" w14:textId="77777777" w:rsidR="00140BCD" w:rsidRPr="00140BCD" w:rsidRDefault="00140BCD" w:rsidP="00A911CC"/>
        </w:tc>
      </w:tr>
    </w:tbl>
    <w:p w14:paraId="7F39DC2E" w14:textId="172F1F87" w:rsidR="00D83E10" w:rsidRPr="00D83E10" w:rsidRDefault="00D83E10" w:rsidP="00A911CC">
      <w:pPr>
        <w:spacing w:before="120" w:after="0"/>
        <w:jc w:val="both"/>
        <w:rPr>
          <w:sz w:val="22"/>
          <w:szCs w:val="22"/>
        </w:rPr>
      </w:pPr>
      <w:r w:rsidRPr="00140BCD">
        <w:rPr>
          <w:b/>
          <w:bCs/>
          <w:sz w:val="22"/>
          <w:szCs w:val="22"/>
        </w:rPr>
        <w:t>Source</w:t>
      </w:r>
      <w:r w:rsidRPr="00DE71AE">
        <w:rPr>
          <w:b/>
          <w:bCs/>
          <w:sz w:val="22"/>
          <w:szCs w:val="22"/>
        </w:rPr>
        <w:t>(s)</w:t>
      </w:r>
      <w:r w:rsidRPr="00140BCD">
        <w:rPr>
          <w:b/>
          <w:bCs/>
          <w:sz w:val="22"/>
          <w:szCs w:val="22"/>
        </w:rPr>
        <w:t>:</w:t>
      </w:r>
      <w:r w:rsidRPr="00140BCD">
        <w:rPr>
          <w:sz w:val="22"/>
          <w:szCs w:val="22"/>
        </w:rPr>
        <w:t xml:space="preserve"> Compiled by author</w:t>
      </w:r>
      <w:r>
        <w:rPr>
          <w:sz w:val="22"/>
          <w:szCs w:val="22"/>
        </w:rPr>
        <w:t>s</w:t>
      </w:r>
      <w:r w:rsidRPr="00140BCD">
        <w:rPr>
          <w:sz w:val="22"/>
          <w:szCs w:val="22"/>
        </w:rPr>
        <w:t xml:space="preserve"> using Stata.</w:t>
      </w:r>
    </w:p>
    <w:p w14:paraId="2F400DC2" w14:textId="7A072596" w:rsidR="00140BCD" w:rsidRPr="00140BCD" w:rsidRDefault="00140BCD" w:rsidP="00A911CC">
      <w:pPr>
        <w:jc w:val="both"/>
        <w:rPr>
          <w:sz w:val="22"/>
          <w:szCs w:val="22"/>
        </w:rPr>
      </w:pPr>
      <w:r w:rsidRPr="00140BCD">
        <w:rPr>
          <w:b/>
          <w:bCs/>
          <w:sz w:val="22"/>
          <w:szCs w:val="22"/>
        </w:rPr>
        <w:t>Note</w:t>
      </w:r>
      <w:r w:rsidR="00D83E10" w:rsidRPr="00D83E10">
        <w:rPr>
          <w:b/>
          <w:bCs/>
          <w:sz w:val="22"/>
          <w:szCs w:val="22"/>
        </w:rPr>
        <w:t>(</w:t>
      </w:r>
      <w:r w:rsidRPr="00140BCD">
        <w:rPr>
          <w:b/>
          <w:bCs/>
          <w:sz w:val="22"/>
          <w:szCs w:val="22"/>
        </w:rPr>
        <w:t>s</w:t>
      </w:r>
      <w:r w:rsidR="00D83E10" w:rsidRPr="00D83E10">
        <w:rPr>
          <w:b/>
          <w:bCs/>
          <w:sz w:val="22"/>
          <w:szCs w:val="22"/>
        </w:rPr>
        <w:t>)</w:t>
      </w:r>
      <w:r w:rsidRPr="00140BCD">
        <w:rPr>
          <w:b/>
          <w:bCs/>
          <w:sz w:val="22"/>
          <w:szCs w:val="22"/>
        </w:rPr>
        <w:t>:</w:t>
      </w:r>
      <w:r w:rsidRPr="00140BCD">
        <w:rPr>
          <w:sz w:val="22"/>
          <w:szCs w:val="22"/>
        </w:rPr>
        <w:t xml:space="preserve"> *, **, *** denote significance at the 10%, 5%, and 1% levels respectively. Standard errors are clustered at the province level. Year 2016 is omitted as the base category.</w:t>
      </w:r>
    </w:p>
    <w:p w14:paraId="475C90B6" w14:textId="7CCBEE96" w:rsidR="00140BCD" w:rsidRPr="00140BCD" w:rsidRDefault="005725D8" w:rsidP="00A911CC">
      <w:pPr>
        <w:jc w:val="both"/>
        <w:rPr>
          <w:b/>
          <w:bCs/>
          <w:i/>
          <w:iCs/>
        </w:rPr>
      </w:pPr>
      <w:r>
        <w:rPr>
          <w:b/>
          <w:bCs/>
          <w:i/>
          <w:iCs/>
        </w:rPr>
        <w:t>4</w:t>
      </w:r>
      <w:r w:rsidR="00140BCD" w:rsidRPr="00140BCD">
        <w:rPr>
          <w:b/>
          <w:bCs/>
          <w:i/>
          <w:iCs/>
        </w:rPr>
        <w:t>.2 Robustness Check</w:t>
      </w:r>
    </w:p>
    <w:p w14:paraId="452869AA" w14:textId="77777777" w:rsidR="00140BCD" w:rsidRPr="00140BCD" w:rsidRDefault="00140BCD" w:rsidP="00A911CC">
      <w:pPr>
        <w:jc w:val="both"/>
      </w:pPr>
      <w:r w:rsidRPr="00140BCD">
        <w:t xml:space="preserve">To assess the robustness of the baseline results, the Arellano-Bond Difference GMM estimator is additionally employed to address potential endogeneity in the capital and labor inputs. Lagged levels of ln_VA, ln_K, and ln_L (lags 2-4) are used as GMM instruments, while ln_HHI and PCI are treated as strictly exogenous. The Hansen test of overidentifying restrictions (chi² = 4.72, p = 0.580) and the Arellano-Bond test for second-order serial correlation (AR(2): z = −1.07, p = 0.283) both confirm the validity of the GMM instrument set and the absence of residual autocorrelation in the differenced errors. Nevertheless, the GMM estimates yield unstable coefficients, most notably a negative ln_K and an implausibly large ln_L coefficient, which are attributable to the weak instrument problem inherent in short panels (average of 1.4 observations per firm). As noted by Roodman (2009), the Arellano-Bond estimator requires a sufficiently long time dimension to generate </w:t>
      </w:r>
      <w:r w:rsidRPr="00140BCD">
        <w:lastRenderedPageBreak/>
        <w:t>reliable instrument sets, a condition that is not fully met in the present dataset. Accordingly, the Fixed Effects estimator is retained as the preferred and more reliable specification. The passage of the Hansen and AR(2) tests nonetheless provides indirect reassurance regarding the Fixed Effects estimates, confirming that there is no systematic second-order autocorrelation in the error structure, a key assumption underlying the consistency of the within estimator.</w:t>
      </w:r>
    </w:p>
    <w:p w14:paraId="3A6A668A" w14:textId="5479D6C2" w:rsidR="00140BCD" w:rsidRPr="00140BCD" w:rsidRDefault="005725D8" w:rsidP="00A911CC">
      <w:pPr>
        <w:jc w:val="both"/>
        <w:rPr>
          <w:b/>
          <w:bCs/>
          <w:i/>
          <w:iCs/>
        </w:rPr>
      </w:pPr>
      <w:r w:rsidRPr="001A0B9B">
        <w:rPr>
          <w:b/>
          <w:bCs/>
          <w:i/>
          <w:iCs/>
        </w:rPr>
        <w:t>4</w:t>
      </w:r>
      <w:r w:rsidR="00140BCD" w:rsidRPr="00140BCD">
        <w:rPr>
          <w:b/>
          <w:bCs/>
          <w:i/>
          <w:iCs/>
        </w:rPr>
        <w:t>.3 Discussion of Results</w:t>
      </w:r>
    </w:p>
    <w:p w14:paraId="1EEC966C" w14:textId="26F3A9B5" w:rsidR="00140BCD" w:rsidRPr="00140BCD" w:rsidRDefault="005725D8" w:rsidP="00A911CC">
      <w:pPr>
        <w:jc w:val="both"/>
        <w:rPr>
          <w:i/>
          <w:iCs/>
        </w:rPr>
      </w:pPr>
      <w:r w:rsidRPr="001A0B9B">
        <w:rPr>
          <w:i/>
          <w:iCs/>
        </w:rPr>
        <w:t>4</w:t>
      </w:r>
      <w:r w:rsidR="00140BCD" w:rsidRPr="00140BCD">
        <w:rPr>
          <w:i/>
          <w:iCs/>
        </w:rPr>
        <w:t>.3.1 Capital Input</w:t>
      </w:r>
    </w:p>
    <w:p w14:paraId="7553825A" w14:textId="77777777" w:rsidR="00140BCD" w:rsidRPr="00140BCD" w:rsidRDefault="00140BCD" w:rsidP="00A911CC">
      <w:pPr>
        <w:jc w:val="both"/>
      </w:pPr>
      <w:r w:rsidRPr="00140BCD">
        <w:t>The coefficient on ln_K is positive and statistically significant at the 1% level (β = 0.202, p &lt; 0.01), implying that a 1% increase in capital stock is associated with a 0.202% increase in firm-level value added, holding all other factors constant. This result is consistent with the standard Cobb-Douglas production framework and provides strong support for H1. The finding aligns with prior empirical studies on Vietnamese manufacturing firms, which similarly document a significant positive relationship between capital investment and firm productivity. In the context of the seafood processing industry, capital investment in modern processing equipment and cold-chain infrastructure directly enhances production efficiency and output quality, thereby boosting value added.</w:t>
      </w:r>
    </w:p>
    <w:p w14:paraId="1FBC9DB9" w14:textId="7394CE5A" w:rsidR="00140BCD" w:rsidRPr="00140BCD" w:rsidRDefault="005725D8" w:rsidP="00A911CC">
      <w:pPr>
        <w:jc w:val="both"/>
        <w:rPr>
          <w:i/>
          <w:iCs/>
        </w:rPr>
      </w:pPr>
      <w:r w:rsidRPr="001A0B9B">
        <w:rPr>
          <w:i/>
          <w:iCs/>
        </w:rPr>
        <w:t>4</w:t>
      </w:r>
      <w:r w:rsidR="00140BCD" w:rsidRPr="00140BCD">
        <w:rPr>
          <w:i/>
          <w:iCs/>
        </w:rPr>
        <w:t>.3.2 Labor Input</w:t>
      </w:r>
    </w:p>
    <w:p w14:paraId="21FB92C2" w14:textId="77777777" w:rsidR="00140BCD" w:rsidRPr="00140BCD" w:rsidRDefault="00140BCD" w:rsidP="00A911CC">
      <w:pPr>
        <w:jc w:val="both"/>
      </w:pPr>
      <w:r w:rsidRPr="00140BCD">
        <w:t>Turning to the labor input, the coefficient on ln_L is positive (β = 0.347) and marginally significant at the 10% level (p = 0.069), providing only partial support for H2. It is important to note that the coefficient does not attain conventional 5% significance, with the 95% confidence interval spanning zero (−0.028 to 0.721), implying that the positive effect of labor on value added cannot be established with high statistical certainty in the within-firm dimension. The direction of the effect is nonetheless consistent with theoretical expectations; however, the weaker statistical significance suggests that the marginal productivity of labor in seafood processing may be limited by the predominantly low-skilled composition of the workforce. Vietnam's seafood processing sector is highly labor-intensive, with a significant proportion of workers engaged in routine manual tasks such as cleaning, sorting, and packaging. The limited human capital differentiation among workers may therefore constrain labor's contribution to value added growth, a pattern consistent with broader empirical evidence on labor-intensive manufacturing sectors in developing economies, where routine task composition tends to limit labor's marginal contribution to value added.</w:t>
      </w:r>
    </w:p>
    <w:p w14:paraId="4B39DA11" w14:textId="2CC3BA1A" w:rsidR="00140BCD" w:rsidRPr="00140BCD" w:rsidRDefault="005725D8" w:rsidP="00A911CC">
      <w:pPr>
        <w:jc w:val="both"/>
        <w:rPr>
          <w:i/>
          <w:iCs/>
        </w:rPr>
      </w:pPr>
      <w:r w:rsidRPr="001A0B9B">
        <w:rPr>
          <w:i/>
          <w:iCs/>
        </w:rPr>
        <w:t>4</w:t>
      </w:r>
      <w:r w:rsidR="00140BCD" w:rsidRPr="00140BCD">
        <w:rPr>
          <w:i/>
          <w:iCs/>
        </w:rPr>
        <w:t>.3.3 Market Concentration</w:t>
      </w:r>
    </w:p>
    <w:p w14:paraId="056FA3DB" w14:textId="77777777" w:rsidR="00140BCD" w:rsidRPr="00140BCD" w:rsidRDefault="00140BCD" w:rsidP="00A911CC">
      <w:pPr>
        <w:jc w:val="both"/>
      </w:pPr>
      <w:r w:rsidRPr="00140BCD">
        <w:lastRenderedPageBreak/>
        <w:t>With regard to the central variable of interest, the coefficient on ln_HHI is negative and highly significant at the 1% level (β = −0.445, p &lt; 0.001), providing strong empirical support for H3 and constituting the central finding of this paper. A 1% increase in the HHI, reflecting greater market concentration, is associated with a 0.445% decrease in firm-level value added, holding all other factors constant. This result aligns most closely with the X-inefficiency hypothesis advanced by Leibenstein (1966), which predicts that firms operating under reduced competitive pressure have systematically weaker incentives to minimize costs, invest in process innovation, and upgrade product quality. In the Vietnamese seafood processing sector, competitive pressure appears to serve as the primary disciplining mechanism that encourages firms to optimize production processes and enhance operational efficiency. When competitive threats are diminished, the incentives to pursue such improvements weaken accordingly, resulting in lower value added. The magnitude of this effect is notably large relative to the capital and labor coefficients, underscoring the dominant role of market structure in shaping firm performance in this sector. This finding carries important policy implications, suggesting that regulatory interventions aimed at promoting market competition, such as anti-monopoly enforcement and reducing barriers to entry, could yield significant productivity gains across Vietnam's seafood processing industry.</w:t>
      </w:r>
    </w:p>
    <w:p w14:paraId="26EDCEB1" w14:textId="550DF727" w:rsidR="00140BCD" w:rsidRPr="00140BCD" w:rsidRDefault="005725D8" w:rsidP="00A911CC">
      <w:pPr>
        <w:jc w:val="both"/>
        <w:rPr>
          <w:i/>
          <w:iCs/>
        </w:rPr>
      </w:pPr>
      <w:r w:rsidRPr="001A0B9B">
        <w:rPr>
          <w:i/>
          <w:iCs/>
        </w:rPr>
        <w:t>4</w:t>
      </w:r>
      <w:r w:rsidR="00140BCD" w:rsidRPr="00140BCD">
        <w:rPr>
          <w:i/>
          <w:iCs/>
        </w:rPr>
        <w:t>.3.4 Provincial Competitiveness Index</w:t>
      </w:r>
    </w:p>
    <w:p w14:paraId="0C1F36BE" w14:textId="77777777" w:rsidR="00140BCD" w:rsidRPr="00140BCD" w:rsidRDefault="00140BCD" w:rsidP="00A911CC">
      <w:pPr>
        <w:jc w:val="both"/>
      </w:pPr>
      <w:r w:rsidRPr="00140BCD">
        <w:t xml:space="preserve">Contrary to H4, the PCI coefficient is negative and statistically significant at the 5% level (β = −0.057, p &lt; 0.05). This result appears to contradict the expected positive relationship between institutional quality and firm performance. However, two primary interpretations help explain this unexpected finding. First, a competition intensification effect may be at play. When the provincial business environment improves, barriers to entry fall. This attracts new firms into the seafood processing sector and intensifies competitive pressure on existing firms. In the short run, this increased competition may compress the value added of incumbent firms, even as the overall industry becomes more dynamic. Second, the seafood processing industry faces structural constraints that limit its responsiveness to institutional improvements. Firm performance is fundamentally tied to raw material availability from fishing and aquaculture, as well as seasonal production cycles. These constraints render firm-level value added relatively insensitive to administrative governance improvements captured by the PCI. Finally, it is important to acknowledge that reverse causality may contribute to this finding. Provinces with weaker economic performance may face greater pressure to reform their business environments, creating a spurious negative association between PCI scores and firm value added. This represents a </w:t>
      </w:r>
      <w:r w:rsidRPr="00140BCD">
        <w:lastRenderedPageBreak/>
        <w:t>key limitation of the present study and warrants attention in future research employing quasi-experimental or difference-in-differences designs.</w:t>
      </w:r>
    </w:p>
    <w:p w14:paraId="2483D3B8" w14:textId="18A3EB3F" w:rsidR="00140BCD" w:rsidRPr="00140BCD" w:rsidRDefault="005725D8" w:rsidP="00A911CC">
      <w:pPr>
        <w:jc w:val="both"/>
        <w:rPr>
          <w:i/>
          <w:iCs/>
        </w:rPr>
      </w:pPr>
      <w:r w:rsidRPr="001A0B9B">
        <w:rPr>
          <w:i/>
          <w:iCs/>
        </w:rPr>
        <w:t>4</w:t>
      </w:r>
      <w:r w:rsidR="00140BCD" w:rsidRPr="00140BCD">
        <w:rPr>
          <w:i/>
          <w:iCs/>
        </w:rPr>
        <w:t>.3.5 Year Fixed Effects</w:t>
      </w:r>
    </w:p>
    <w:p w14:paraId="705DF243" w14:textId="77777777" w:rsidR="00140BCD" w:rsidRPr="00140BCD" w:rsidRDefault="00140BCD" w:rsidP="00A911CC">
      <w:pPr>
        <w:jc w:val="both"/>
      </w:pPr>
      <w:r w:rsidRPr="00140BCD">
        <w:t>With respect to the temporal dimension, year 2016 serves as the reference category, against which the coefficients for 2013, 2014, and 2015 are interpreted. The year dummies reveal a positive time trend in value added over the sample period, with 2015 exhibiting the largest and most statistically significant effect (β = 0.538, p &lt; 0.01). This pattern likely reflects the expansion of Vietnam's seafood export markets during this period, particularly following the implementation of preferential trade agreements with key importing countries. The coefficient for 2014, by contrast, is positive but statistically insignificant (p = 0.250), suggesting that the growth in value added was not uniformly distributed across the observation window but rather concentrated in the years 2013 and 2015.</w:t>
      </w:r>
    </w:p>
    <w:p w14:paraId="5F23EBEC" w14:textId="7951EE8A" w:rsidR="00140BCD" w:rsidRPr="00140BCD" w:rsidRDefault="001A0B9B" w:rsidP="00A911CC">
      <w:pPr>
        <w:jc w:val="both"/>
        <w:rPr>
          <w:i/>
          <w:iCs/>
        </w:rPr>
      </w:pPr>
      <w:r w:rsidRPr="001A0B9B">
        <w:rPr>
          <w:i/>
          <w:iCs/>
        </w:rPr>
        <w:t>4</w:t>
      </w:r>
      <w:r w:rsidR="00140BCD" w:rsidRPr="00140BCD">
        <w:rPr>
          <w:i/>
          <w:iCs/>
        </w:rPr>
        <w:t>.3.6 Summary of Findings</w:t>
      </w:r>
    </w:p>
    <w:p w14:paraId="001EB90B" w14:textId="77777777" w:rsidR="00140BCD" w:rsidRPr="00140BCD" w:rsidRDefault="00140BCD" w:rsidP="00A911CC">
      <w:pPr>
        <w:jc w:val="both"/>
      </w:pPr>
      <w:r w:rsidRPr="00140BCD">
        <w:t>Overall, the empirical findings of this study reveal that both factor inputs and market structure play significant roles in determining firm-level value added in Vietnam's seafood processing industry. While capital and labor contribute positively to firm performance in line with standard production theory, the dominant effect stems from market concentration, whose negative and highly significant coefficient underscores the critical importance of competitive market structures for productivity enhancement. The unexpected negative sign on the PCI variable further highlights the structural constraints unique to the seafood sector, where natural resource dependency and supply chain seasonality may limit the transmission of institutional improvements into firm-level outcomes. Taken as a whole, these findings suggest that policies targeting both competitive market conditions and sector-specific structural reforms are essential for sustaining productivity growth in Vietnam's seafood processing industry.</w:t>
      </w:r>
    </w:p>
    <w:p w14:paraId="32D25CBD" w14:textId="6627A0A0" w:rsidR="00AE790B" w:rsidRDefault="00AE790B" w:rsidP="002F0938">
      <w:pPr>
        <w:ind w:firstLine="567"/>
        <w:jc w:val="both"/>
      </w:pPr>
    </w:p>
    <w:p w14:paraId="5A007A06" w14:textId="57460430" w:rsidR="00162079" w:rsidRDefault="00162079" w:rsidP="00A911CC">
      <w:pPr>
        <w:jc w:val="both"/>
        <w:rPr>
          <w:b/>
          <w:bCs/>
        </w:rPr>
      </w:pPr>
      <w:r w:rsidRPr="00162079">
        <w:rPr>
          <w:b/>
          <w:bCs/>
        </w:rPr>
        <w:t>5. Conclusion</w:t>
      </w:r>
    </w:p>
    <w:p w14:paraId="38E10421" w14:textId="0A4DE333" w:rsidR="009F38AA" w:rsidRPr="009F38AA" w:rsidRDefault="009F38AA" w:rsidP="00A911CC">
      <w:pPr>
        <w:jc w:val="both"/>
      </w:pPr>
      <w:r w:rsidRPr="009F38AA">
        <w:t xml:space="preserve">This study systematically investigated the determinants of firm-level value creation within the Vietnamese seafood processing industry from 2012 to 2016 by integrating microeconomic production functions with macro-level industrial organization theory. The empirical results demonstrate that capital investment is the primary driver of value added, whereas the marginal productivity of labor is constrained by its predominantly low-skilled nature. Crucially, the findings strongly support the X-inefficiency hypothesis: market concentration negatively impacts firm performance, proving that intense competitive </w:t>
      </w:r>
      <w:r w:rsidRPr="009F38AA">
        <w:lastRenderedPageBreak/>
        <w:t>pressure is essential for driving operational optimization. Furthermore, an unexpected negative relationship between provincial institutional quality (PCI) and incumbent firm performance highlights unique structural constraints, suggesting that lowered entry barriers temporarily compress margins and that natural resource dependencies often outweigh general administrative improvements</w:t>
      </w:r>
    </w:p>
    <w:p w14:paraId="59515A97" w14:textId="6911C3E9" w:rsidR="009F38AA" w:rsidRPr="009F38AA" w:rsidRDefault="009F38AA" w:rsidP="002F0938">
      <w:pPr>
        <w:ind w:firstLine="567"/>
        <w:jc w:val="both"/>
      </w:pPr>
      <w:r w:rsidRPr="009F38AA">
        <w:t>Based on these findings, business managers must pivot from mass low-skilled labor expansion toward capital deepening, investing heavily in advanced processing technologies and cold-chain logistics while optimizing internal efficiencies rather than relying on market share dominance. Policymakers should enforce pro-competition antitrust frameworks to prevent monopolistic consolidation, replacing generic employment schemes with targeted subsidies for technological upgrading and sector-specific reforms focused on raw material supply chain stability.</w:t>
      </w:r>
    </w:p>
    <w:p w14:paraId="78C2F87D" w14:textId="210D4918" w:rsidR="009F38AA" w:rsidRDefault="009F38AA" w:rsidP="002F0938">
      <w:pPr>
        <w:ind w:firstLine="567"/>
        <w:jc w:val="both"/>
      </w:pPr>
      <w:r w:rsidRPr="009F38AA">
        <w:t>​However, this study is limited by the short time dimension of the panel dataset, which restricted the application of dynamic panel estimators to fully resolve endogeneity, and the potential reverse causality associated with the PCI variable. Future research should utilize extended panel datasets for dynamic estimations and employ quasi-experimental econometric designs, such as Difference-in-Differences, to accurately isolate the causal impacts of specific local governance reforms on the sector's productive efficiency.</w:t>
      </w:r>
    </w:p>
    <w:p w14:paraId="0DDBA006" w14:textId="77777777" w:rsidR="00F77622" w:rsidRDefault="00F77622" w:rsidP="00C165E5">
      <w:pPr>
        <w:jc w:val="both"/>
      </w:pPr>
    </w:p>
    <w:p w14:paraId="5B7F86A4" w14:textId="2F874C06" w:rsidR="00F77622" w:rsidRDefault="00AB2C6D" w:rsidP="00C165E5">
      <w:pPr>
        <w:jc w:val="both"/>
        <w:rPr>
          <w:b/>
          <w:bCs/>
        </w:rPr>
      </w:pPr>
      <w:r w:rsidRPr="00AB2C6D">
        <w:rPr>
          <w:b/>
          <w:bCs/>
        </w:rPr>
        <w:t>References</w:t>
      </w:r>
    </w:p>
    <w:p w14:paraId="6B33016D" w14:textId="77777777" w:rsidR="00AC1AD4" w:rsidRPr="00AC1AD4" w:rsidRDefault="00AC1AD4" w:rsidP="002F0938">
      <w:pPr>
        <w:ind w:left="567" w:hanging="567"/>
        <w:jc w:val="both"/>
      </w:pPr>
      <w:r w:rsidRPr="00AC1AD4">
        <w:t xml:space="preserve">Acemoglu, D. and Robinson, J.A. (2012), </w:t>
      </w:r>
      <w:r w:rsidRPr="00AC1AD4">
        <w:rPr>
          <w:i/>
          <w:iCs/>
        </w:rPr>
        <w:t>Why nations fail: the origins of power, prosperity, and poverty</w:t>
      </w:r>
      <w:r w:rsidRPr="00AC1AD4">
        <w:t>, Crown Business, New York.</w:t>
      </w:r>
    </w:p>
    <w:p w14:paraId="1ECA96EE" w14:textId="77777777" w:rsidR="00AC1AD4" w:rsidRPr="00AC1AD4" w:rsidRDefault="00AC1AD4" w:rsidP="002F0938">
      <w:pPr>
        <w:ind w:left="567" w:hanging="567"/>
        <w:jc w:val="both"/>
      </w:pPr>
      <w:r w:rsidRPr="00AC1AD4">
        <w:t xml:space="preserve">Ahmed, M.S. and Ahmed, M.D. (2013), “Efficiency variation of manufacturing firms: a case study of seafood processing firms in Bangladesh”, </w:t>
      </w:r>
      <w:r w:rsidRPr="00AC1AD4">
        <w:rPr>
          <w:i/>
          <w:iCs/>
        </w:rPr>
        <w:t>Review of Economics &amp; Finance</w:t>
      </w:r>
      <w:r w:rsidRPr="00AC1AD4">
        <w:t>, Vol. 3 No. 2, pp. 45-56.</w:t>
      </w:r>
    </w:p>
    <w:p w14:paraId="5D0CE454" w14:textId="77777777" w:rsidR="00AC1AD4" w:rsidRPr="00AC1AD4" w:rsidRDefault="00AC1AD4" w:rsidP="002F0938">
      <w:pPr>
        <w:ind w:left="567" w:hanging="567"/>
        <w:jc w:val="both"/>
      </w:pPr>
      <w:r w:rsidRPr="00AC1AD4">
        <w:t xml:space="preserve">Ahmed, M.S., Ahmed, M.D. and Moni, N.N. (2010), “Allocative efficiency for the sustainable production process of the seafood industry in Bangladesh”, </w:t>
      </w:r>
      <w:r w:rsidRPr="00AC1AD4">
        <w:rPr>
          <w:i/>
          <w:iCs/>
        </w:rPr>
        <w:t>New Zealand Journal of Applied Business Research</w:t>
      </w:r>
      <w:r w:rsidRPr="00AC1AD4">
        <w:t>, Vol. 8 No. 1, pp. 27-49.</w:t>
      </w:r>
    </w:p>
    <w:p w14:paraId="52A04960" w14:textId="77777777" w:rsidR="00AC1AD4" w:rsidRPr="00AC1AD4" w:rsidRDefault="00AC1AD4" w:rsidP="002F0938">
      <w:pPr>
        <w:ind w:left="567" w:hanging="567"/>
        <w:jc w:val="both"/>
      </w:pPr>
      <w:r w:rsidRPr="00AC1AD4">
        <w:t xml:space="preserve">Barrett, G. and Apostle, R. (1987), “Labor surplus and local labor markets in the Nova Scotia fish processing industry”, </w:t>
      </w:r>
      <w:r w:rsidRPr="00AC1AD4">
        <w:rPr>
          <w:i/>
          <w:iCs/>
        </w:rPr>
        <w:t>Canadian Review of Sociology/Revue canadienne de sociologie</w:t>
      </w:r>
      <w:r w:rsidRPr="00AC1AD4">
        <w:t>, Vol. 24 No. 2, pp. 178-212.</w:t>
      </w:r>
    </w:p>
    <w:p w14:paraId="6A2BC010" w14:textId="77777777" w:rsidR="00AC1AD4" w:rsidRPr="00AC1AD4" w:rsidRDefault="00AC1AD4" w:rsidP="002F0938">
      <w:pPr>
        <w:ind w:left="567" w:hanging="567"/>
        <w:jc w:val="both"/>
      </w:pPr>
      <w:r w:rsidRPr="00AC1AD4">
        <w:t xml:space="preserve">Bloom, N. and Van Reenen, J. (2010), “Why do management practices differ across firms and countries?”, </w:t>
      </w:r>
      <w:r w:rsidRPr="00AC1AD4">
        <w:rPr>
          <w:i/>
          <w:iCs/>
        </w:rPr>
        <w:t>Journal of Economic Perspectives</w:t>
      </w:r>
      <w:r w:rsidRPr="00AC1AD4">
        <w:t>, Vol. 24 No. 1, pp. 203-224.</w:t>
      </w:r>
    </w:p>
    <w:p w14:paraId="2B741E00" w14:textId="77777777" w:rsidR="00AC1AD4" w:rsidRPr="00AC1AD4" w:rsidRDefault="00AC1AD4" w:rsidP="002F0938">
      <w:pPr>
        <w:ind w:left="567" w:hanging="567"/>
        <w:jc w:val="both"/>
      </w:pPr>
      <w:r w:rsidRPr="00AC1AD4">
        <w:lastRenderedPageBreak/>
        <w:t xml:space="preserve">Cobb, C.W. and Douglas, P.H. (1928), “A theory of production”, </w:t>
      </w:r>
      <w:r w:rsidRPr="00AC1AD4">
        <w:rPr>
          <w:i/>
          <w:iCs/>
        </w:rPr>
        <w:t>American Economic Review</w:t>
      </w:r>
      <w:r w:rsidRPr="00AC1AD4">
        <w:t>, Vol. 18 No. 1, pp. 139-165.</w:t>
      </w:r>
    </w:p>
    <w:p w14:paraId="20AFA6F7" w14:textId="77777777" w:rsidR="00AC1AD4" w:rsidRPr="00AC1AD4" w:rsidRDefault="00AC1AD4" w:rsidP="002F0938">
      <w:pPr>
        <w:ind w:left="567" w:hanging="567"/>
        <w:jc w:val="both"/>
      </w:pPr>
      <w:r w:rsidRPr="00AC1AD4">
        <w:t xml:space="preserve">Imel, B. and Helmberger, P. (1971), “Estimation of structure-profit relationships with application to the food processing sector”, </w:t>
      </w:r>
      <w:r w:rsidRPr="00AC1AD4">
        <w:rPr>
          <w:i/>
          <w:iCs/>
        </w:rPr>
        <w:t>The American Economic Review</w:t>
      </w:r>
      <w:r w:rsidRPr="00AC1AD4">
        <w:t>, Vol. 61 No. 4, pp. 614-627.</w:t>
      </w:r>
    </w:p>
    <w:p w14:paraId="0DA517B8" w14:textId="77777777" w:rsidR="00AC1AD4" w:rsidRPr="00AC1AD4" w:rsidRDefault="00AC1AD4" w:rsidP="002F0938">
      <w:pPr>
        <w:ind w:left="567" w:hanging="567"/>
        <w:jc w:val="both"/>
      </w:pPr>
      <w:r w:rsidRPr="00AC1AD4">
        <w:t xml:space="preserve">Leibenstein, H. (1966), “Allocative efficiency vs. “X-efficiency””, </w:t>
      </w:r>
      <w:r w:rsidRPr="00AC1AD4">
        <w:rPr>
          <w:i/>
          <w:iCs/>
        </w:rPr>
        <w:t>American Economic Review</w:t>
      </w:r>
      <w:r w:rsidRPr="00AC1AD4">
        <w:t>, Vol. 56 No. 3, pp. 392-415.</w:t>
      </w:r>
    </w:p>
    <w:p w14:paraId="118B93FC" w14:textId="77777777" w:rsidR="00AC1AD4" w:rsidRPr="00AC1AD4" w:rsidRDefault="00AC1AD4" w:rsidP="002F0938">
      <w:pPr>
        <w:ind w:left="567" w:hanging="567"/>
        <w:jc w:val="both"/>
      </w:pPr>
      <w:r w:rsidRPr="00AC1AD4">
        <w:t xml:space="preserve">Moulton, B.R. (1990), “An illustration of a pitfall in estimating the effects of aggregate variables on micro units”, </w:t>
      </w:r>
      <w:r w:rsidRPr="00AC1AD4">
        <w:rPr>
          <w:i/>
          <w:iCs/>
        </w:rPr>
        <w:t>The Review of Economics and Statistics</w:t>
      </w:r>
      <w:r w:rsidRPr="00AC1AD4">
        <w:t>, Vol. 72 No. 2, pp. 334-338.</w:t>
      </w:r>
    </w:p>
    <w:p w14:paraId="32B8EF7B" w14:textId="77777777" w:rsidR="00AC1AD4" w:rsidRPr="00AC1AD4" w:rsidRDefault="00AC1AD4" w:rsidP="002F0938">
      <w:pPr>
        <w:ind w:left="567" w:hanging="567"/>
        <w:jc w:val="both"/>
      </w:pPr>
      <w:r w:rsidRPr="00AC1AD4">
        <w:t xml:space="preserve">Nguyen, V., Tran, T.D. and Mai, T.K. (2021), “Analysing productivity in Vietnamese seafood processing firms: a control function approach”, </w:t>
      </w:r>
      <w:r w:rsidRPr="00AC1AD4">
        <w:rPr>
          <w:i/>
          <w:iCs/>
        </w:rPr>
        <w:t>Vietnam Maritime University</w:t>
      </w:r>
      <w:r w:rsidRPr="00AC1AD4">
        <w:t>, KoreaScience.</w:t>
      </w:r>
    </w:p>
    <w:p w14:paraId="7BC81FB7" w14:textId="77777777" w:rsidR="00AC1AD4" w:rsidRPr="00AC1AD4" w:rsidRDefault="00AC1AD4" w:rsidP="002F0938">
      <w:pPr>
        <w:ind w:left="567" w:hanging="567"/>
        <w:jc w:val="both"/>
      </w:pPr>
      <w:r w:rsidRPr="00AC1AD4">
        <w:t xml:space="preserve">North, D.C. (1990), </w:t>
      </w:r>
      <w:r w:rsidRPr="00AC1AD4">
        <w:rPr>
          <w:i/>
          <w:iCs/>
        </w:rPr>
        <w:t>Institutions, institutional change and economic performance</w:t>
      </w:r>
      <w:r w:rsidRPr="00AC1AD4">
        <w:t>, Cambridge University Press, Cambridge.</w:t>
      </w:r>
    </w:p>
    <w:p w14:paraId="4775AE1C" w14:textId="77777777" w:rsidR="00AC1AD4" w:rsidRPr="00AC1AD4" w:rsidRDefault="00AC1AD4" w:rsidP="002F0938">
      <w:pPr>
        <w:ind w:left="567" w:hanging="567"/>
        <w:jc w:val="both"/>
      </w:pPr>
      <w:r w:rsidRPr="00AC1AD4">
        <w:t xml:space="preserve">Roodman, D. (2009), “How to do xtabond2: an introduction to difference and system GMM in Stata”, </w:t>
      </w:r>
      <w:r w:rsidRPr="00AC1AD4">
        <w:rPr>
          <w:i/>
          <w:iCs/>
        </w:rPr>
        <w:t>The Stata Journal</w:t>
      </w:r>
      <w:r w:rsidRPr="00AC1AD4">
        <w:t>, Vol. 9 No. 1, pp. 86-136, doi: 10.1177/1536867X0900900106.</w:t>
      </w:r>
    </w:p>
    <w:p w14:paraId="08A5411E" w14:textId="77777777" w:rsidR="00AC1AD4" w:rsidRPr="00AC1AD4" w:rsidRDefault="00AC1AD4" w:rsidP="002F0938">
      <w:pPr>
        <w:ind w:left="567" w:hanging="567"/>
        <w:jc w:val="both"/>
      </w:pPr>
      <w:r w:rsidRPr="00AC1AD4">
        <w:t xml:space="preserve">Syverson, C. (2011), “What determines productivity?”, </w:t>
      </w:r>
      <w:r w:rsidRPr="00AC1AD4">
        <w:rPr>
          <w:i/>
          <w:iCs/>
        </w:rPr>
        <w:t>Journal of Economic Literature</w:t>
      </w:r>
      <w:r w:rsidRPr="00AC1AD4">
        <w:t>, Vol. 49 No. 2, pp. 326-365.</w:t>
      </w:r>
    </w:p>
    <w:p w14:paraId="46BFC050" w14:textId="77777777" w:rsidR="00AC1AD4" w:rsidRPr="00AC1AD4" w:rsidRDefault="00AC1AD4" w:rsidP="002F0938">
      <w:pPr>
        <w:ind w:left="567" w:hanging="567"/>
        <w:jc w:val="both"/>
      </w:pPr>
      <w:r w:rsidRPr="00AC1AD4">
        <w:t xml:space="preserve">Toft, A. and Bjørndal, T. (1997), “The structure of production in the Norwegian fish-processing industry: an empirical multi-output cost analysis using a hybrid translog functional form”, </w:t>
      </w:r>
      <w:r w:rsidRPr="00AC1AD4">
        <w:rPr>
          <w:i/>
          <w:iCs/>
        </w:rPr>
        <w:t>Journal of Productivity Analysis</w:t>
      </w:r>
      <w:r w:rsidRPr="00AC1AD4">
        <w:t>, Vol. 8 No. 3, pp. 247-267.</w:t>
      </w:r>
    </w:p>
    <w:p w14:paraId="13423E63" w14:textId="77777777" w:rsidR="00101621" w:rsidRPr="00AB2C6D" w:rsidRDefault="00101621" w:rsidP="002F0938">
      <w:pPr>
        <w:ind w:left="567" w:hanging="567"/>
        <w:jc w:val="both"/>
        <w:rPr>
          <w:b/>
          <w:bCs/>
        </w:rPr>
      </w:pPr>
    </w:p>
    <w:sectPr w:rsidR="00101621" w:rsidRPr="00AB2C6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810EB" w14:textId="77777777" w:rsidR="00052035" w:rsidRDefault="00052035" w:rsidP="008C2ACC">
      <w:pPr>
        <w:spacing w:after="0" w:line="240" w:lineRule="auto"/>
      </w:pPr>
      <w:r>
        <w:separator/>
      </w:r>
    </w:p>
  </w:endnote>
  <w:endnote w:type="continuationSeparator" w:id="0">
    <w:p w14:paraId="3F1D3C97" w14:textId="77777777" w:rsidR="00052035" w:rsidRDefault="00052035" w:rsidP="008C2A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793F3" w14:textId="77777777" w:rsidR="00052035" w:rsidRDefault="00052035" w:rsidP="008C2ACC">
      <w:pPr>
        <w:spacing w:after="0" w:line="240" w:lineRule="auto"/>
      </w:pPr>
      <w:r>
        <w:separator/>
      </w:r>
    </w:p>
  </w:footnote>
  <w:footnote w:type="continuationSeparator" w:id="0">
    <w:p w14:paraId="38B2A56D" w14:textId="77777777" w:rsidR="00052035" w:rsidRDefault="00052035" w:rsidP="008C2A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42AF"/>
    <w:multiLevelType w:val="hybridMultilevel"/>
    <w:tmpl w:val="DEBA12B6"/>
    <w:lvl w:ilvl="0" w:tplc="425062AA">
      <w:start w:val="2"/>
      <w:numFmt w:val="lowerLetter"/>
      <w:lvlText w:val="%1."/>
      <w:lvlJc w:val="left"/>
      <w:pPr>
        <w:tabs>
          <w:tab w:val="num" w:pos="720"/>
        </w:tabs>
        <w:ind w:left="720" w:hanging="360"/>
      </w:pPr>
    </w:lvl>
    <w:lvl w:ilvl="1" w:tplc="ADD69D56" w:tentative="1">
      <w:start w:val="1"/>
      <w:numFmt w:val="decimal"/>
      <w:lvlText w:val="%2."/>
      <w:lvlJc w:val="left"/>
      <w:pPr>
        <w:tabs>
          <w:tab w:val="num" w:pos="1440"/>
        </w:tabs>
        <w:ind w:left="1440" w:hanging="360"/>
      </w:pPr>
    </w:lvl>
    <w:lvl w:ilvl="2" w:tplc="82406E88" w:tentative="1">
      <w:start w:val="1"/>
      <w:numFmt w:val="decimal"/>
      <w:lvlText w:val="%3."/>
      <w:lvlJc w:val="left"/>
      <w:pPr>
        <w:tabs>
          <w:tab w:val="num" w:pos="2160"/>
        </w:tabs>
        <w:ind w:left="2160" w:hanging="360"/>
      </w:pPr>
    </w:lvl>
    <w:lvl w:ilvl="3" w:tplc="C4FCA23A" w:tentative="1">
      <w:start w:val="1"/>
      <w:numFmt w:val="decimal"/>
      <w:lvlText w:val="%4."/>
      <w:lvlJc w:val="left"/>
      <w:pPr>
        <w:tabs>
          <w:tab w:val="num" w:pos="2880"/>
        </w:tabs>
        <w:ind w:left="2880" w:hanging="360"/>
      </w:pPr>
    </w:lvl>
    <w:lvl w:ilvl="4" w:tplc="1D0CA7C2" w:tentative="1">
      <w:start w:val="1"/>
      <w:numFmt w:val="decimal"/>
      <w:lvlText w:val="%5."/>
      <w:lvlJc w:val="left"/>
      <w:pPr>
        <w:tabs>
          <w:tab w:val="num" w:pos="3600"/>
        </w:tabs>
        <w:ind w:left="3600" w:hanging="360"/>
      </w:pPr>
    </w:lvl>
    <w:lvl w:ilvl="5" w:tplc="68482C90" w:tentative="1">
      <w:start w:val="1"/>
      <w:numFmt w:val="decimal"/>
      <w:lvlText w:val="%6."/>
      <w:lvlJc w:val="left"/>
      <w:pPr>
        <w:tabs>
          <w:tab w:val="num" w:pos="4320"/>
        </w:tabs>
        <w:ind w:left="4320" w:hanging="360"/>
      </w:pPr>
    </w:lvl>
    <w:lvl w:ilvl="6" w:tplc="E80A6B3E" w:tentative="1">
      <w:start w:val="1"/>
      <w:numFmt w:val="decimal"/>
      <w:lvlText w:val="%7."/>
      <w:lvlJc w:val="left"/>
      <w:pPr>
        <w:tabs>
          <w:tab w:val="num" w:pos="5040"/>
        </w:tabs>
        <w:ind w:left="5040" w:hanging="360"/>
      </w:pPr>
    </w:lvl>
    <w:lvl w:ilvl="7" w:tplc="BCDE4290" w:tentative="1">
      <w:start w:val="1"/>
      <w:numFmt w:val="decimal"/>
      <w:lvlText w:val="%8."/>
      <w:lvlJc w:val="left"/>
      <w:pPr>
        <w:tabs>
          <w:tab w:val="num" w:pos="5760"/>
        </w:tabs>
        <w:ind w:left="5760" w:hanging="360"/>
      </w:pPr>
    </w:lvl>
    <w:lvl w:ilvl="8" w:tplc="F06855FA" w:tentative="1">
      <w:start w:val="1"/>
      <w:numFmt w:val="decimal"/>
      <w:lvlText w:val="%9."/>
      <w:lvlJc w:val="left"/>
      <w:pPr>
        <w:tabs>
          <w:tab w:val="num" w:pos="6480"/>
        </w:tabs>
        <w:ind w:left="6480" w:hanging="360"/>
      </w:pPr>
    </w:lvl>
  </w:abstractNum>
  <w:abstractNum w:abstractNumId="1" w15:restartNumberingAfterBreak="0">
    <w:nsid w:val="053B4E38"/>
    <w:multiLevelType w:val="multilevel"/>
    <w:tmpl w:val="EAB0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6377D"/>
    <w:multiLevelType w:val="hybridMultilevel"/>
    <w:tmpl w:val="D40EBB50"/>
    <w:lvl w:ilvl="0" w:tplc="80FA697A">
      <w:start w:val="3"/>
      <w:numFmt w:val="lowerLetter"/>
      <w:lvlText w:val="%1."/>
      <w:lvlJc w:val="left"/>
      <w:pPr>
        <w:tabs>
          <w:tab w:val="num" w:pos="720"/>
        </w:tabs>
        <w:ind w:left="720" w:hanging="360"/>
      </w:pPr>
    </w:lvl>
    <w:lvl w:ilvl="1" w:tplc="F59C1A22" w:tentative="1">
      <w:start w:val="1"/>
      <w:numFmt w:val="decimal"/>
      <w:lvlText w:val="%2."/>
      <w:lvlJc w:val="left"/>
      <w:pPr>
        <w:tabs>
          <w:tab w:val="num" w:pos="1440"/>
        </w:tabs>
        <w:ind w:left="1440" w:hanging="360"/>
      </w:pPr>
    </w:lvl>
    <w:lvl w:ilvl="2" w:tplc="E3B42BBE" w:tentative="1">
      <w:start w:val="1"/>
      <w:numFmt w:val="decimal"/>
      <w:lvlText w:val="%3."/>
      <w:lvlJc w:val="left"/>
      <w:pPr>
        <w:tabs>
          <w:tab w:val="num" w:pos="2160"/>
        </w:tabs>
        <w:ind w:left="2160" w:hanging="360"/>
      </w:pPr>
    </w:lvl>
    <w:lvl w:ilvl="3" w:tplc="950A2898" w:tentative="1">
      <w:start w:val="1"/>
      <w:numFmt w:val="decimal"/>
      <w:lvlText w:val="%4."/>
      <w:lvlJc w:val="left"/>
      <w:pPr>
        <w:tabs>
          <w:tab w:val="num" w:pos="2880"/>
        </w:tabs>
        <w:ind w:left="2880" w:hanging="360"/>
      </w:pPr>
    </w:lvl>
    <w:lvl w:ilvl="4" w:tplc="A4EA2B84" w:tentative="1">
      <w:start w:val="1"/>
      <w:numFmt w:val="decimal"/>
      <w:lvlText w:val="%5."/>
      <w:lvlJc w:val="left"/>
      <w:pPr>
        <w:tabs>
          <w:tab w:val="num" w:pos="3600"/>
        </w:tabs>
        <w:ind w:left="3600" w:hanging="360"/>
      </w:pPr>
    </w:lvl>
    <w:lvl w:ilvl="5" w:tplc="F3A82490" w:tentative="1">
      <w:start w:val="1"/>
      <w:numFmt w:val="decimal"/>
      <w:lvlText w:val="%6."/>
      <w:lvlJc w:val="left"/>
      <w:pPr>
        <w:tabs>
          <w:tab w:val="num" w:pos="4320"/>
        </w:tabs>
        <w:ind w:left="4320" w:hanging="360"/>
      </w:pPr>
    </w:lvl>
    <w:lvl w:ilvl="6" w:tplc="EDCC6CD0" w:tentative="1">
      <w:start w:val="1"/>
      <w:numFmt w:val="decimal"/>
      <w:lvlText w:val="%7."/>
      <w:lvlJc w:val="left"/>
      <w:pPr>
        <w:tabs>
          <w:tab w:val="num" w:pos="5040"/>
        </w:tabs>
        <w:ind w:left="5040" w:hanging="360"/>
      </w:pPr>
    </w:lvl>
    <w:lvl w:ilvl="7" w:tplc="C3121300" w:tentative="1">
      <w:start w:val="1"/>
      <w:numFmt w:val="decimal"/>
      <w:lvlText w:val="%8."/>
      <w:lvlJc w:val="left"/>
      <w:pPr>
        <w:tabs>
          <w:tab w:val="num" w:pos="5760"/>
        </w:tabs>
        <w:ind w:left="5760" w:hanging="360"/>
      </w:pPr>
    </w:lvl>
    <w:lvl w:ilvl="8" w:tplc="50A8A972" w:tentative="1">
      <w:start w:val="1"/>
      <w:numFmt w:val="decimal"/>
      <w:lvlText w:val="%9."/>
      <w:lvlJc w:val="left"/>
      <w:pPr>
        <w:tabs>
          <w:tab w:val="num" w:pos="6480"/>
        </w:tabs>
        <w:ind w:left="6480" w:hanging="360"/>
      </w:pPr>
    </w:lvl>
  </w:abstractNum>
  <w:abstractNum w:abstractNumId="3" w15:restartNumberingAfterBreak="0">
    <w:nsid w:val="0B002E6C"/>
    <w:multiLevelType w:val="multilevel"/>
    <w:tmpl w:val="57B88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0F7549"/>
    <w:multiLevelType w:val="hybridMultilevel"/>
    <w:tmpl w:val="A02C43E4"/>
    <w:lvl w:ilvl="0" w:tplc="14624A6C">
      <w:start w:val="4"/>
      <w:numFmt w:val="lowerLetter"/>
      <w:lvlText w:val="%1."/>
      <w:lvlJc w:val="left"/>
      <w:pPr>
        <w:tabs>
          <w:tab w:val="num" w:pos="720"/>
        </w:tabs>
        <w:ind w:left="720" w:hanging="360"/>
      </w:pPr>
    </w:lvl>
    <w:lvl w:ilvl="1" w:tplc="734E1940" w:tentative="1">
      <w:start w:val="1"/>
      <w:numFmt w:val="decimal"/>
      <w:lvlText w:val="%2."/>
      <w:lvlJc w:val="left"/>
      <w:pPr>
        <w:tabs>
          <w:tab w:val="num" w:pos="1440"/>
        </w:tabs>
        <w:ind w:left="1440" w:hanging="360"/>
      </w:pPr>
    </w:lvl>
    <w:lvl w:ilvl="2" w:tplc="EEB086C6" w:tentative="1">
      <w:start w:val="1"/>
      <w:numFmt w:val="decimal"/>
      <w:lvlText w:val="%3."/>
      <w:lvlJc w:val="left"/>
      <w:pPr>
        <w:tabs>
          <w:tab w:val="num" w:pos="2160"/>
        </w:tabs>
        <w:ind w:left="2160" w:hanging="360"/>
      </w:pPr>
    </w:lvl>
    <w:lvl w:ilvl="3" w:tplc="E6BC3F20" w:tentative="1">
      <w:start w:val="1"/>
      <w:numFmt w:val="decimal"/>
      <w:lvlText w:val="%4."/>
      <w:lvlJc w:val="left"/>
      <w:pPr>
        <w:tabs>
          <w:tab w:val="num" w:pos="2880"/>
        </w:tabs>
        <w:ind w:left="2880" w:hanging="360"/>
      </w:pPr>
    </w:lvl>
    <w:lvl w:ilvl="4" w:tplc="311EC828" w:tentative="1">
      <w:start w:val="1"/>
      <w:numFmt w:val="decimal"/>
      <w:lvlText w:val="%5."/>
      <w:lvlJc w:val="left"/>
      <w:pPr>
        <w:tabs>
          <w:tab w:val="num" w:pos="3600"/>
        </w:tabs>
        <w:ind w:left="3600" w:hanging="360"/>
      </w:pPr>
    </w:lvl>
    <w:lvl w:ilvl="5" w:tplc="3CB67934" w:tentative="1">
      <w:start w:val="1"/>
      <w:numFmt w:val="decimal"/>
      <w:lvlText w:val="%6."/>
      <w:lvlJc w:val="left"/>
      <w:pPr>
        <w:tabs>
          <w:tab w:val="num" w:pos="4320"/>
        </w:tabs>
        <w:ind w:left="4320" w:hanging="360"/>
      </w:pPr>
    </w:lvl>
    <w:lvl w:ilvl="6" w:tplc="4072A43E" w:tentative="1">
      <w:start w:val="1"/>
      <w:numFmt w:val="decimal"/>
      <w:lvlText w:val="%7."/>
      <w:lvlJc w:val="left"/>
      <w:pPr>
        <w:tabs>
          <w:tab w:val="num" w:pos="5040"/>
        </w:tabs>
        <w:ind w:left="5040" w:hanging="360"/>
      </w:pPr>
    </w:lvl>
    <w:lvl w:ilvl="7" w:tplc="53A08110" w:tentative="1">
      <w:start w:val="1"/>
      <w:numFmt w:val="decimal"/>
      <w:lvlText w:val="%8."/>
      <w:lvlJc w:val="left"/>
      <w:pPr>
        <w:tabs>
          <w:tab w:val="num" w:pos="5760"/>
        </w:tabs>
        <w:ind w:left="5760" w:hanging="360"/>
      </w:pPr>
    </w:lvl>
    <w:lvl w:ilvl="8" w:tplc="EBA2382E" w:tentative="1">
      <w:start w:val="1"/>
      <w:numFmt w:val="decimal"/>
      <w:lvlText w:val="%9."/>
      <w:lvlJc w:val="left"/>
      <w:pPr>
        <w:tabs>
          <w:tab w:val="num" w:pos="6480"/>
        </w:tabs>
        <w:ind w:left="6480" w:hanging="360"/>
      </w:pPr>
    </w:lvl>
  </w:abstractNum>
  <w:abstractNum w:abstractNumId="5" w15:restartNumberingAfterBreak="0">
    <w:nsid w:val="35CD382C"/>
    <w:multiLevelType w:val="multilevel"/>
    <w:tmpl w:val="54ACB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123820"/>
    <w:multiLevelType w:val="multilevel"/>
    <w:tmpl w:val="E13A2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F847E0"/>
    <w:multiLevelType w:val="multilevel"/>
    <w:tmpl w:val="1AA21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F5C4593"/>
    <w:multiLevelType w:val="multilevel"/>
    <w:tmpl w:val="BFA23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74B188D"/>
    <w:multiLevelType w:val="multilevel"/>
    <w:tmpl w:val="3DE84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2D5FFD"/>
    <w:multiLevelType w:val="multilevel"/>
    <w:tmpl w:val="65BE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8843FB"/>
    <w:multiLevelType w:val="multilevel"/>
    <w:tmpl w:val="48C2C0B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E1B226F"/>
    <w:multiLevelType w:val="multilevel"/>
    <w:tmpl w:val="6F2098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4449673">
    <w:abstractNumId w:val="7"/>
  </w:num>
  <w:num w:numId="2" w16cid:durableId="219826743">
    <w:abstractNumId w:val="12"/>
    <w:lvlOverride w:ilvl="0">
      <w:lvl w:ilvl="0">
        <w:numFmt w:val="decimal"/>
        <w:lvlText w:val="%1."/>
        <w:lvlJc w:val="left"/>
      </w:lvl>
    </w:lvlOverride>
  </w:num>
  <w:num w:numId="3" w16cid:durableId="675039782">
    <w:abstractNumId w:val="9"/>
  </w:num>
  <w:num w:numId="4" w16cid:durableId="1596860482">
    <w:abstractNumId w:val="8"/>
  </w:num>
  <w:num w:numId="5" w16cid:durableId="632104007">
    <w:abstractNumId w:val="5"/>
    <w:lvlOverride w:ilvl="0">
      <w:lvl w:ilvl="0">
        <w:numFmt w:val="lowerLetter"/>
        <w:lvlText w:val="%1."/>
        <w:lvlJc w:val="left"/>
      </w:lvl>
    </w:lvlOverride>
  </w:num>
  <w:num w:numId="6" w16cid:durableId="1677340517">
    <w:abstractNumId w:val="0"/>
  </w:num>
  <w:num w:numId="7" w16cid:durableId="168524583">
    <w:abstractNumId w:val="2"/>
  </w:num>
  <w:num w:numId="8" w16cid:durableId="1621375171">
    <w:abstractNumId w:val="4"/>
  </w:num>
  <w:num w:numId="9" w16cid:durableId="513229024">
    <w:abstractNumId w:val="11"/>
    <w:lvlOverride w:ilvl="0">
      <w:lvl w:ilvl="0">
        <w:numFmt w:val="decimal"/>
        <w:lvlText w:val="%1."/>
        <w:lvlJc w:val="left"/>
      </w:lvl>
    </w:lvlOverride>
  </w:num>
  <w:num w:numId="10" w16cid:durableId="1493638862">
    <w:abstractNumId w:val="6"/>
  </w:num>
  <w:num w:numId="11" w16cid:durableId="1593049662">
    <w:abstractNumId w:val="3"/>
  </w:num>
  <w:num w:numId="12" w16cid:durableId="1148589779">
    <w:abstractNumId w:val="1"/>
  </w:num>
  <w:num w:numId="13" w16cid:durableId="19310429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5936"/>
    <w:rsid w:val="00005D44"/>
    <w:rsid w:val="00013027"/>
    <w:rsid w:val="000226F0"/>
    <w:rsid w:val="00052035"/>
    <w:rsid w:val="0006065C"/>
    <w:rsid w:val="000626EB"/>
    <w:rsid w:val="00070128"/>
    <w:rsid w:val="00093E36"/>
    <w:rsid w:val="00101621"/>
    <w:rsid w:val="00140BCD"/>
    <w:rsid w:val="00162079"/>
    <w:rsid w:val="001A0B9B"/>
    <w:rsid w:val="001A1550"/>
    <w:rsid w:val="001B260A"/>
    <w:rsid w:val="00204B50"/>
    <w:rsid w:val="00237963"/>
    <w:rsid w:val="002F0938"/>
    <w:rsid w:val="003005F7"/>
    <w:rsid w:val="00307205"/>
    <w:rsid w:val="00312B62"/>
    <w:rsid w:val="003946DF"/>
    <w:rsid w:val="003D32AE"/>
    <w:rsid w:val="00441C7F"/>
    <w:rsid w:val="00444FC4"/>
    <w:rsid w:val="00494EA2"/>
    <w:rsid w:val="004A10F3"/>
    <w:rsid w:val="004F228F"/>
    <w:rsid w:val="00503404"/>
    <w:rsid w:val="00507CBC"/>
    <w:rsid w:val="005151CD"/>
    <w:rsid w:val="00555403"/>
    <w:rsid w:val="0057165A"/>
    <w:rsid w:val="005725D8"/>
    <w:rsid w:val="00577D2C"/>
    <w:rsid w:val="005E21BD"/>
    <w:rsid w:val="006641EE"/>
    <w:rsid w:val="00686B62"/>
    <w:rsid w:val="006B0006"/>
    <w:rsid w:val="006E7BC7"/>
    <w:rsid w:val="006F3BD8"/>
    <w:rsid w:val="00763F88"/>
    <w:rsid w:val="00787FE5"/>
    <w:rsid w:val="007950BB"/>
    <w:rsid w:val="007978C3"/>
    <w:rsid w:val="007B665C"/>
    <w:rsid w:val="007E5FA5"/>
    <w:rsid w:val="008001FB"/>
    <w:rsid w:val="00805834"/>
    <w:rsid w:val="0082707C"/>
    <w:rsid w:val="00841C12"/>
    <w:rsid w:val="00871077"/>
    <w:rsid w:val="00882960"/>
    <w:rsid w:val="00885936"/>
    <w:rsid w:val="008C1C34"/>
    <w:rsid w:val="008C2ACC"/>
    <w:rsid w:val="008D1D6E"/>
    <w:rsid w:val="00904C41"/>
    <w:rsid w:val="00914690"/>
    <w:rsid w:val="00920245"/>
    <w:rsid w:val="009304CB"/>
    <w:rsid w:val="009369C3"/>
    <w:rsid w:val="0096731B"/>
    <w:rsid w:val="009729C8"/>
    <w:rsid w:val="009F38AA"/>
    <w:rsid w:val="00A30FA6"/>
    <w:rsid w:val="00A62FB4"/>
    <w:rsid w:val="00A911CC"/>
    <w:rsid w:val="00AB20D8"/>
    <w:rsid w:val="00AB2C6D"/>
    <w:rsid w:val="00AC1AD4"/>
    <w:rsid w:val="00AD327D"/>
    <w:rsid w:val="00AD3F8B"/>
    <w:rsid w:val="00AE790B"/>
    <w:rsid w:val="00B13B3B"/>
    <w:rsid w:val="00B2000E"/>
    <w:rsid w:val="00B446F7"/>
    <w:rsid w:val="00C165E5"/>
    <w:rsid w:val="00C361D2"/>
    <w:rsid w:val="00D0557B"/>
    <w:rsid w:val="00D83E10"/>
    <w:rsid w:val="00DE71AE"/>
    <w:rsid w:val="00E25571"/>
    <w:rsid w:val="00E41C78"/>
    <w:rsid w:val="00E849B2"/>
    <w:rsid w:val="00E92978"/>
    <w:rsid w:val="00EB340A"/>
    <w:rsid w:val="00F461D0"/>
    <w:rsid w:val="00F5107F"/>
    <w:rsid w:val="00F77622"/>
    <w:rsid w:val="00FF674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F3145"/>
  <w15:chartTrackingRefBased/>
  <w15:docId w15:val="{A6D2E108-3EA1-487D-A55B-2D7921F29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557B"/>
    <w:rPr>
      <w:rFonts w:ascii="Times New Roman" w:hAnsi="Times New Roman"/>
      <w:noProof/>
      <w:sz w:val="26"/>
    </w:rPr>
  </w:style>
  <w:style w:type="paragraph" w:styleId="Heading1">
    <w:name w:val="heading 1"/>
    <w:basedOn w:val="Normal"/>
    <w:next w:val="Normal"/>
    <w:link w:val="Heading1Char"/>
    <w:uiPriority w:val="9"/>
    <w:qFormat/>
    <w:rsid w:val="008859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59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593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593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8593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8593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8593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8593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8593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5936"/>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885936"/>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885936"/>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885936"/>
    <w:rPr>
      <w:rFonts w:eastAsiaTheme="majorEastAsia" w:cstheme="majorBidi"/>
      <w:i/>
      <w:iCs/>
      <w:noProof/>
      <w:color w:val="0F4761" w:themeColor="accent1" w:themeShade="BF"/>
      <w:sz w:val="26"/>
    </w:rPr>
  </w:style>
  <w:style w:type="character" w:customStyle="1" w:styleId="Heading5Char">
    <w:name w:val="Heading 5 Char"/>
    <w:basedOn w:val="DefaultParagraphFont"/>
    <w:link w:val="Heading5"/>
    <w:uiPriority w:val="9"/>
    <w:semiHidden/>
    <w:rsid w:val="00885936"/>
    <w:rPr>
      <w:rFonts w:eastAsiaTheme="majorEastAsia" w:cstheme="majorBidi"/>
      <w:noProof/>
      <w:color w:val="0F4761" w:themeColor="accent1" w:themeShade="BF"/>
      <w:sz w:val="26"/>
    </w:rPr>
  </w:style>
  <w:style w:type="character" w:customStyle="1" w:styleId="Heading6Char">
    <w:name w:val="Heading 6 Char"/>
    <w:basedOn w:val="DefaultParagraphFont"/>
    <w:link w:val="Heading6"/>
    <w:uiPriority w:val="9"/>
    <w:semiHidden/>
    <w:rsid w:val="00885936"/>
    <w:rPr>
      <w:rFonts w:eastAsiaTheme="majorEastAsia" w:cstheme="majorBidi"/>
      <w:i/>
      <w:iCs/>
      <w:noProof/>
      <w:color w:val="595959" w:themeColor="text1" w:themeTint="A6"/>
      <w:sz w:val="26"/>
    </w:rPr>
  </w:style>
  <w:style w:type="character" w:customStyle="1" w:styleId="Heading7Char">
    <w:name w:val="Heading 7 Char"/>
    <w:basedOn w:val="DefaultParagraphFont"/>
    <w:link w:val="Heading7"/>
    <w:uiPriority w:val="9"/>
    <w:semiHidden/>
    <w:rsid w:val="00885936"/>
    <w:rPr>
      <w:rFonts w:eastAsiaTheme="majorEastAsia" w:cstheme="majorBidi"/>
      <w:noProof/>
      <w:color w:val="595959" w:themeColor="text1" w:themeTint="A6"/>
      <w:sz w:val="26"/>
    </w:rPr>
  </w:style>
  <w:style w:type="character" w:customStyle="1" w:styleId="Heading8Char">
    <w:name w:val="Heading 8 Char"/>
    <w:basedOn w:val="DefaultParagraphFont"/>
    <w:link w:val="Heading8"/>
    <w:uiPriority w:val="9"/>
    <w:semiHidden/>
    <w:rsid w:val="00885936"/>
    <w:rPr>
      <w:rFonts w:eastAsiaTheme="majorEastAsia" w:cstheme="majorBidi"/>
      <w:i/>
      <w:iCs/>
      <w:noProof/>
      <w:color w:val="272727" w:themeColor="text1" w:themeTint="D8"/>
      <w:sz w:val="26"/>
    </w:rPr>
  </w:style>
  <w:style w:type="character" w:customStyle="1" w:styleId="Heading9Char">
    <w:name w:val="Heading 9 Char"/>
    <w:basedOn w:val="DefaultParagraphFont"/>
    <w:link w:val="Heading9"/>
    <w:uiPriority w:val="9"/>
    <w:semiHidden/>
    <w:rsid w:val="00885936"/>
    <w:rPr>
      <w:rFonts w:eastAsiaTheme="majorEastAsia" w:cstheme="majorBidi"/>
      <w:noProof/>
      <w:color w:val="272727" w:themeColor="text1" w:themeTint="D8"/>
      <w:sz w:val="26"/>
    </w:rPr>
  </w:style>
  <w:style w:type="paragraph" w:styleId="Title">
    <w:name w:val="Title"/>
    <w:basedOn w:val="Normal"/>
    <w:next w:val="Normal"/>
    <w:link w:val="TitleChar"/>
    <w:uiPriority w:val="10"/>
    <w:qFormat/>
    <w:rsid w:val="008859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5936"/>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88593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5936"/>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885936"/>
    <w:pPr>
      <w:spacing w:before="160"/>
      <w:jc w:val="center"/>
    </w:pPr>
    <w:rPr>
      <w:i/>
      <w:iCs/>
      <w:color w:val="404040" w:themeColor="text1" w:themeTint="BF"/>
    </w:rPr>
  </w:style>
  <w:style w:type="character" w:customStyle="1" w:styleId="QuoteChar">
    <w:name w:val="Quote Char"/>
    <w:basedOn w:val="DefaultParagraphFont"/>
    <w:link w:val="Quote"/>
    <w:uiPriority w:val="29"/>
    <w:rsid w:val="00885936"/>
    <w:rPr>
      <w:rFonts w:ascii="Times New Roman" w:hAnsi="Times New Roman"/>
      <w:i/>
      <w:iCs/>
      <w:noProof/>
      <w:color w:val="404040" w:themeColor="text1" w:themeTint="BF"/>
      <w:sz w:val="26"/>
    </w:rPr>
  </w:style>
  <w:style w:type="paragraph" w:styleId="ListParagraph">
    <w:name w:val="List Paragraph"/>
    <w:basedOn w:val="Normal"/>
    <w:uiPriority w:val="34"/>
    <w:qFormat/>
    <w:rsid w:val="00885936"/>
    <w:pPr>
      <w:ind w:left="720"/>
      <w:contextualSpacing/>
    </w:pPr>
  </w:style>
  <w:style w:type="character" w:styleId="IntenseEmphasis">
    <w:name w:val="Intense Emphasis"/>
    <w:basedOn w:val="DefaultParagraphFont"/>
    <w:uiPriority w:val="21"/>
    <w:qFormat/>
    <w:rsid w:val="00885936"/>
    <w:rPr>
      <w:i/>
      <w:iCs/>
      <w:color w:val="0F4761" w:themeColor="accent1" w:themeShade="BF"/>
    </w:rPr>
  </w:style>
  <w:style w:type="paragraph" w:styleId="IntenseQuote">
    <w:name w:val="Intense Quote"/>
    <w:basedOn w:val="Normal"/>
    <w:next w:val="Normal"/>
    <w:link w:val="IntenseQuoteChar"/>
    <w:uiPriority w:val="30"/>
    <w:qFormat/>
    <w:rsid w:val="008859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5936"/>
    <w:rPr>
      <w:rFonts w:ascii="Times New Roman" w:hAnsi="Times New Roman"/>
      <w:i/>
      <w:iCs/>
      <w:noProof/>
      <w:color w:val="0F4761" w:themeColor="accent1" w:themeShade="BF"/>
      <w:sz w:val="26"/>
    </w:rPr>
  </w:style>
  <w:style w:type="character" w:styleId="IntenseReference">
    <w:name w:val="Intense Reference"/>
    <w:basedOn w:val="DefaultParagraphFont"/>
    <w:uiPriority w:val="32"/>
    <w:qFormat/>
    <w:rsid w:val="00885936"/>
    <w:rPr>
      <w:b/>
      <w:bCs/>
      <w:smallCaps/>
      <w:color w:val="0F4761" w:themeColor="accent1" w:themeShade="BF"/>
      <w:spacing w:val="5"/>
    </w:rPr>
  </w:style>
  <w:style w:type="paragraph" w:styleId="Header">
    <w:name w:val="header"/>
    <w:basedOn w:val="Normal"/>
    <w:link w:val="HeaderChar"/>
    <w:uiPriority w:val="99"/>
    <w:unhideWhenUsed/>
    <w:rsid w:val="008C2A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2ACC"/>
    <w:rPr>
      <w:rFonts w:ascii="Times New Roman" w:hAnsi="Times New Roman"/>
      <w:noProof/>
      <w:sz w:val="26"/>
    </w:rPr>
  </w:style>
  <w:style w:type="paragraph" w:styleId="Footer">
    <w:name w:val="footer"/>
    <w:basedOn w:val="Normal"/>
    <w:link w:val="FooterChar"/>
    <w:uiPriority w:val="99"/>
    <w:unhideWhenUsed/>
    <w:rsid w:val="008C2A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2ACC"/>
    <w:rPr>
      <w:rFonts w:ascii="Times New Roman" w:hAnsi="Times New Roman"/>
      <w:noProof/>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55570-0C36-4450-852C-1347FC35B4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24</Pages>
  <Words>7894</Words>
  <Characters>44998</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Bùi Tuấn Phương</dc:creator>
  <cp:keywords/>
  <dc:description/>
  <cp:lastModifiedBy>Bùi Tuấn Phương</cp:lastModifiedBy>
  <cp:revision>80</cp:revision>
  <dcterms:created xsi:type="dcterms:W3CDTF">2026-03-19T16:05:00Z</dcterms:created>
  <dcterms:modified xsi:type="dcterms:W3CDTF">2026-03-19T18:49:00Z</dcterms:modified>
</cp:coreProperties>
</file>