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7E" w:rsidRDefault="00E91E7E" w:rsidP="00E91E7E">
      <w:pPr>
        <w:rPr>
          <w:rFonts w:eastAsia="Times New Roman" w:cs="Times New Roman"/>
          <w:sz w:val="20"/>
          <w:szCs w:val="20"/>
          <w:u w:val="single"/>
        </w:rPr>
      </w:pPr>
      <w:r w:rsidRPr="00E91E7E">
        <w:rPr>
          <w:rFonts w:eastAsia="Times New Roman" w:cs="Times New Roman"/>
          <w:sz w:val="20"/>
          <w:szCs w:val="20"/>
        </w:rPr>
        <w:t xml:space="preserve">Appointment With: </w:t>
      </w:r>
      <w:r w:rsidRPr="00E91E7E">
        <w:rPr>
          <w:rFonts w:eastAsia="Times New Roman" w:cs="Times New Roman"/>
          <w:sz w:val="20"/>
          <w:szCs w:val="20"/>
          <w:u w:val="single"/>
        </w:rPr>
        <w:t>Dr. [Name]       </w:t>
      </w:r>
      <w:r w:rsidRPr="00E91E7E">
        <w:rPr>
          <w:rFonts w:eastAsia="Times New Roman" w:cs="Times New Roman"/>
          <w:sz w:val="20"/>
          <w:szCs w:val="20"/>
        </w:rPr>
        <w:t xml:space="preserve">                                                Appointment: </w:t>
      </w:r>
      <w:r w:rsidRPr="00E91E7E">
        <w:rPr>
          <w:rFonts w:eastAsia="Times New Roman" w:cs="Times New Roman"/>
          <w:sz w:val="20"/>
          <w:szCs w:val="20"/>
          <w:u w:val="single"/>
        </w:rPr>
        <w:t>      [Date]           </w:t>
      </w:r>
    </w:p>
    <w:p w:rsidR="00E91E7E" w:rsidRPr="00E91E7E" w:rsidRDefault="00E91E7E" w:rsidP="00E91E7E">
      <w:pPr>
        <w:rPr>
          <w:rFonts w:eastAsia="Times New Roman" w:cs="Times New Roman"/>
          <w:sz w:val="20"/>
          <w:szCs w:val="20"/>
        </w:rPr>
      </w:pPr>
    </w:p>
    <w:p w:rsidR="00E91E7E" w:rsidRDefault="00E91E7E" w:rsidP="00E91E7E">
      <w:pPr>
        <w:rPr>
          <w:rFonts w:eastAsia="Times New Roman" w:cs="Times New Roman"/>
          <w:b/>
          <w:bCs/>
          <w:sz w:val="20"/>
          <w:szCs w:val="20"/>
          <w:u w:val="single"/>
        </w:rPr>
      </w:pPr>
      <w:r w:rsidRPr="00E91E7E">
        <w:rPr>
          <w:rFonts w:eastAsia="Times New Roman" w:cs="Times New Roman"/>
          <w:b/>
          <w:bCs/>
          <w:sz w:val="20"/>
          <w:szCs w:val="20"/>
        </w:rPr>
        <w:t xml:space="preserve">Reason for Visit: </w:t>
      </w:r>
      <w:r w:rsidRPr="00E91E7E">
        <w:rPr>
          <w:rFonts w:eastAsia="Times New Roman" w:cs="Times New Roman"/>
          <w:b/>
          <w:bCs/>
          <w:sz w:val="20"/>
          <w:szCs w:val="20"/>
          <w:u w:val="single"/>
        </w:rPr>
        <w:t xml:space="preserve">New Patient Appointment          </w:t>
      </w:r>
    </w:p>
    <w:p w:rsidR="00E91E7E" w:rsidRPr="00E91E7E" w:rsidRDefault="00E91E7E" w:rsidP="00E91E7E">
      <w:pPr>
        <w:rPr>
          <w:rFonts w:eastAsia="Times New Roman" w:cs="Times New Roman"/>
          <w:sz w:val="20"/>
          <w:szCs w:val="20"/>
        </w:rPr>
      </w:pPr>
    </w:p>
    <w:p w:rsidR="00E91E7E" w:rsidRDefault="00E91E7E" w:rsidP="00E91E7E">
      <w:pPr>
        <w:rPr>
          <w:rFonts w:eastAsia="Times New Roman" w:cs="Times New Roman"/>
          <w:sz w:val="20"/>
          <w:szCs w:val="20"/>
        </w:rPr>
      </w:pPr>
      <w:r w:rsidRPr="00E91E7E">
        <w:rPr>
          <w:rFonts w:eastAsia="Times New Roman" w:cs="Times New Roman"/>
          <w:b/>
          <w:bCs/>
          <w:sz w:val="20"/>
          <w:szCs w:val="20"/>
        </w:rPr>
        <w:t>Issues to discuss at today’s appointment:</w:t>
      </w:r>
    </w:p>
    <w:p w:rsidR="00E91E7E" w:rsidRDefault="00E91E7E" w:rsidP="00E91E7E">
      <w:pPr>
        <w:rPr>
          <w:rFonts w:eastAsia="Times New Roman" w:cs="Times New Roman"/>
          <w:sz w:val="20"/>
          <w:szCs w:val="20"/>
        </w:rPr>
      </w:pPr>
      <w:r w:rsidRPr="00E91E7E">
        <w:rPr>
          <w:rFonts w:eastAsia="Times New Roman" w:cs="Times New Roman"/>
          <w:sz w:val="20"/>
          <w:szCs w:val="20"/>
        </w:rPr>
        <w:t>We may not be able to address all these issues today but it may give you a scope of what I’m concerned about and decide on a care plan accordingly)</w:t>
      </w:r>
    </w:p>
    <w:p w:rsidR="00E91E7E" w:rsidRPr="00E91E7E" w:rsidRDefault="00E91E7E" w:rsidP="00E91E7E">
      <w:pPr>
        <w:rPr>
          <w:rFonts w:eastAsia="Times New Roman" w:cs="Times New Roman"/>
          <w:sz w:val="20"/>
          <w:szCs w:val="20"/>
        </w:rPr>
      </w:pPr>
    </w:p>
    <w:p w:rsidR="00E91E7E" w:rsidRPr="00E91E7E" w:rsidRDefault="00E91E7E" w:rsidP="00E91E7E">
      <w:pPr>
        <w:numPr>
          <w:ilvl w:val="0"/>
          <w:numId w:val="1"/>
        </w:numPr>
        <w:rPr>
          <w:rFonts w:eastAsia="Times New Roman" w:cs="Times New Roman"/>
          <w:sz w:val="20"/>
          <w:szCs w:val="20"/>
        </w:rPr>
      </w:pPr>
      <w:r w:rsidRPr="00E91E7E">
        <w:rPr>
          <w:rFonts w:eastAsia="Times New Roman" w:cs="Times New Roman"/>
          <w:sz w:val="20"/>
          <w:szCs w:val="20"/>
          <w:u w:val="single"/>
        </w:rPr>
        <w:t>Focus for appointment</w:t>
      </w:r>
    </w:p>
    <w:p w:rsidR="00E91E7E" w:rsidRDefault="00E91E7E" w:rsidP="00E91E7E">
      <w:pPr>
        <w:numPr>
          <w:ilvl w:val="1"/>
          <w:numId w:val="1"/>
        </w:numPr>
        <w:rPr>
          <w:rFonts w:eastAsia="Times New Roman" w:cs="Times New Roman"/>
          <w:sz w:val="20"/>
          <w:szCs w:val="20"/>
        </w:rPr>
      </w:pPr>
      <w:r w:rsidRPr="00E91E7E">
        <w:rPr>
          <w:rFonts w:eastAsia="Times New Roman" w:cs="Times New Roman"/>
          <w:sz w:val="20"/>
          <w:szCs w:val="20"/>
        </w:rPr>
        <w:t>Referral from podiatrist Dr. [Name] to discuss pinning toes</w:t>
      </w:r>
    </w:p>
    <w:p w:rsidR="00E91E7E" w:rsidRPr="00E91E7E" w:rsidRDefault="00E91E7E" w:rsidP="00E91E7E">
      <w:pPr>
        <w:ind w:left="1440"/>
        <w:rPr>
          <w:rFonts w:eastAsia="Times New Roman" w:cs="Times New Roman"/>
          <w:sz w:val="20"/>
          <w:szCs w:val="20"/>
        </w:rPr>
      </w:pPr>
    </w:p>
    <w:p w:rsidR="00E91E7E" w:rsidRPr="00E91E7E" w:rsidRDefault="00E91E7E" w:rsidP="00E91E7E">
      <w:pPr>
        <w:numPr>
          <w:ilvl w:val="0"/>
          <w:numId w:val="2"/>
        </w:numPr>
        <w:rPr>
          <w:rFonts w:eastAsia="Times New Roman" w:cs="Times New Roman"/>
          <w:sz w:val="20"/>
          <w:szCs w:val="20"/>
        </w:rPr>
      </w:pPr>
      <w:r w:rsidRPr="00E91E7E">
        <w:rPr>
          <w:rFonts w:eastAsia="Times New Roman" w:cs="Times New Roman"/>
          <w:sz w:val="20"/>
          <w:szCs w:val="20"/>
          <w:u w:val="single"/>
        </w:rPr>
        <w:t>Current Issues</w:t>
      </w:r>
    </w:p>
    <w:p w:rsidR="00E91E7E" w:rsidRPr="00E91E7E" w:rsidRDefault="00E91E7E" w:rsidP="00E91E7E">
      <w:pPr>
        <w:numPr>
          <w:ilvl w:val="1"/>
          <w:numId w:val="2"/>
        </w:numPr>
        <w:rPr>
          <w:rFonts w:eastAsia="Times New Roman" w:cs="Times New Roman"/>
          <w:sz w:val="20"/>
          <w:szCs w:val="20"/>
        </w:rPr>
      </w:pPr>
      <w:r w:rsidRPr="00E91E7E">
        <w:rPr>
          <w:rFonts w:eastAsia="Times New Roman" w:cs="Times New Roman"/>
          <w:sz w:val="20"/>
          <w:szCs w:val="20"/>
        </w:rPr>
        <w:t>4</w:t>
      </w:r>
      <w:r w:rsidRPr="00E91E7E">
        <w:rPr>
          <w:rFonts w:eastAsia="Times New Roman" w:cs="Times New Roman"/>
          <w:sz w:val="20"/>
          <w:szCs w:val="20"/>
          <w:vertAlign w:val="superscript"/>
        </w:rPr>
        <w:t>th</w:t>
      </w:r>
      <w:r w:rsidRPr="00E91E7E">
        <w:rPr>
          <w:rFonts w:eastAsia="Times New Roman" w:cs="Times New Roman"/>
          <w:sz w:val="20"/>
          <w:szCs w:val="20"/>
        </w:rPr>
        <w:t xml:space="preserve"> toe of both feet curving in – rubbing the 3</w:t>
      </w:r>
      <w:r w:rsidRPr="00E91E7E">
        <w:rPr>
          <w:rFonts w:eastAsia="Times New Roman" w:cs="Times New Roman"/>
          <w:sz w:val="20"/>
          <w:szCs w:val="20"/>
          <w:vertAlign w:val="superscript"/>
        </w:rPr>
        <w:t>rd</w:t>
      </w:r>
      <w:r w:rsidRPr="00E91E7E">
        <w:rPr>
          <w:rFonts w:eastAsia="Times New Roman" w:cs="Times New Roman"/>
          <w:sz w:val="20"/>
          <w:szCs w:val="20"/>
        </w:rPr>
        <w:t xml:space="preserve"> toe and creating sores</w:t>
      </w:r>
      <w:r w:rsidRPr="00E91E7E">
        <w:rPr>
          <w:rFonts w:eastAsia="Times New Roman" w:cs="Times New Roman"/>
          <w:sz w:val="20"/>
          <w:szCs w:val="20"/>
        </w:rPr>
        <w:softHyphen/>
      </w:r>
      <w:r w:rsidRPr="00E91E7E">
        <w:rPr>
          <w:rFonts w:eastAsia="Times New Roman" w:cs="Times New Roman"/>
          <w:sz w:val="20"/>
          <w:szCs w:val="20"/>
        </w:rPr>
        <w:softHyphen/>
        <w:t>.</w:t>
      </w:r>
    </w:p>
    <w:p w:rsidR="00E91E7E" w:rsidRDefault="00E91E7E" w:rsidP="00E91E7E">
      <w:pPr>
        <w:numPr>
          <w:ilvl w:val="1"/>
          <w:numId w:val="2"/>
        </w:numPr>
        <w:rPr>
          <w:rFonts w:eastAsia="Times New Roman" w:cs="Times New Roman"/>
          <w:sz w:val="20"/>
          <w:szCs w:val="20"/>
        </w:rPr>
      </w:pPr>
      <w:r w:rsidRPr="00E91E7E">
        <w:rPr>
          <w:rFonts w:eastAsia="Times New Roman" w:cs="Times New Roman"/>
          <w:sz w:val="20"/>
          <w:szCs w:val="20"/>
        </w:rPr>
        <w:t>Left foot continues to be sore where it was broken for longer periods of time after hiking or long walks.</w:t>
      </w:r>
    </w:p>
    <w:p w:rsidR="00E91E7E" w:rsidRPr="00E91E7E" w:rsidRDefault="00E91E7E" w:rsidP="00E91E7E">
      <w:pPr>
        <w:ind w:left="1440"/>
        <w:rPr>
          <w:rFonts w:eastAsia="Times New Roman" w:cs="Times New Roman"/>
          <w:sz w:val="20"/>
          <w:szCs w:val="20"/>
        </w:rPr>
      </w:pPr>
    </w:p>
    <w:p w:rsidR="00E91E7E" w:rsidRPr="00E91E7E" w:rsidRDefault="00E91E7E" w:rsidP="00E91E7E">
      <w:pPr>
        <w:numPr>
          <w:ilvl w:val="0"/>
          <w:numId w:val="3"/>
        </w:numPr>
        <w:rPr>
          <w:rFonts w:eastAsia="Times New Roman" w:cs="Times New Roman"/>
          <w:sz w:val="20"/>
          <w:szCs w:val="20"/>
        </w:rPr>
      </w:pPr>
      <w:r w:rsidRPr="00E91E7E">
        <w:rPr>
          <w:rFonts w:eastAsia="Times New Roman" w:cs="Times New Roman"/>
          <w:sz w:val="20"/>
          <w:szCs w:val="20"/>
          <w:u w:val="single"/>
        </w:rPr>
        <w:t>Relevant Medical History</w:t>
      </w:r>
    </w:p>
    <w:p w:rsidR="00E91E7E" w:rsidRPr="00E91E7E" w:rsidRDefault="00E91E7E" w:rsidP="00E91E7E">
      <w:pPr>
        <w:numPr>
          <w:ilvl w:val="1"/>
          <w:numId w:val="3"/>
        </w:numPr>
        <w:rPr>
          <w:rFonts w:eastAsia="Times New Roman" w:cs="Times New Roman"/>
          <w:sz w:val="20"/>
          <w:szCs w:val="20"/>
        </w:rPr>
      </w:pPr>
      <w:r w:rsidRPr="00E91E7E">
        <w:rPr>
          <w:rFonts w:eastAsia="Times New Roman" w:cs="Times New Roman"/>
          <w:sz w:val="20"/>
          <w:szCs w:val="20"/>
        </w:rPr>
        <w:t xml:space="preserve">Neuropathy diagnosed Fall 2015 by EMG (noticed around Spring 2013), result of </w:t>
      </w:r>
      <w:proofErr w:type="spellStart"/>
      <w:r w:rsidRPr="00E91E7E">
        <w:rPr>
          <w:rFonts w:eastAsia="Times New Roman" w:cs="Times New Roman"/>
          <w:sz w:val="20"/>
          <w:szCs w:val="20"/>
        </w:rPr>
        <w:t>diabulimia</w:t>
      </w:r>
      <w:proofErr w:type="spellEnd"/>
      <w:r w:rsidRPr="00E91E7E">
        <w:rPr>
          <w:rFonts w:eastAsia="Times New Roman" w:cs="Times New Roman"/>
          <w:sz w:val="20"/>
          <w:szCs w:val="20"/>
        </w:rPr>
        <w:t xml:space="preserve"> from type 1 diabetes</w:t>
      </w:r>
    </w:p>
    <w:p w:rsidR="00E91E7E" w:rsidRPr="00E91E7E" w:rsidRDefault="00E91E7E" w:rsidP="00E91E7E">
      <w:pPr>
        <w:numPr>
          <w:ilvl w:val="1"/>
          <w:numId w:val="3"/>
        </w:numPr>
        <w:rPr>
          <w:rFonts w:eastAsia="Times New Roman" w:cs="Times New Roman"/>
          <w:sz w:val="20"/>
          <w:szCs w:val="20"/>
        </w:rPr>
      </w:pPr>
      <w:r w:rsidRPr="00E91E7E">
        <w:rPr>
          <w:rFonts w:eastAsia="Times New Roman" w:cs="Times New Roman"/>
          <w:sz w:val="20"/>
          <w:szCs w:val="20"/>
        </w:rPr>
        <w:t>Left foot avulsion fracture of the cuboid, April 2013</w:t>
      </w:r>
    </w:p>
    <w:p w:rsidR="00E91E7E" w:rsidRPr="00E91E7E" w:rsidRDefault="00E91E7E" w:rsidP="00E91E7E">
      <w:pPr>
        <w:numPr>
          <w:ilvl w:val="1"/>
          <w:numId w:val="3"/>
        </w:numPr>
        <w:rPr>
          <w:rFonts w:eastAsia="Times New Roman" w:cs="Times New Roman"/>
          <w:sz w:val="20"/>
          <w:szCs w:val="20"/>
        </w:rPr>
      </w:pPr>
      <w:r w:rsidRPr="00E91E7E">
        <w:rPr>
          <w:rFonts w:eastAsia="Times New Roman" w:cs="Times New Roman"/>
          <w:sz w:val="20"/>
          <w:szCs w:val="20"/>
        </w:rPr>
        <w:t>Torn ligaments in right foot, 3</w:t>
      </w:r>
      <w:r w:rsidRPr="00E91E7E">
        <w:rPr>
          <w:rFonts w:eastAsia="Times New Roman" w:cs="Times New Roman"/>
          <w:sz w:val="20"/>
          <w:szCs w:val="20"/>
          <w:vertAlign w:val="superscript"/>
        </w:rPr>
        <w:t>rd</w:t>
      </w:r>
      <w:r w:rsidRPr="00E91E7E">
        <w:rPr>
          <w:rFonts w:eastAsia="Times New Roman" w:cs="Times New Roman"/>
          <w:sz w:val="20"/>
          <w:szCs w:val="20"/>
        </w:rPr>
        <w:t xml:space="preserve"> and 4</w:t>
      </w:r>
      <w:r w:rsidRPr="00E91E7E">
        <w:rPr>
          <w:rFonts w:eastAsia="Times New Roman" w:cs="Times New Roman"/>
          <w:sz w:val="20"/>
          <w:szCs w:val="20"/>
          <w:vertAlign w:val="superscript"/>
        </w:rPr>
        <w:t>th</w:t>
      </w:r>
      <w:r w:rsidRPr="00E91E7E">
        <w:rPr>
          <w:rFonts w:eastAsia="Times New Roman" w:cs="Times New Roman"/>
          <w:sz w:val="20"/>
          <w:szCs w:val="20"/>
        </w:rPr>
        <w:t xml:space="preserve"> toe, from car accident (wore walking cast)</w:t>
      </w:r>
    </w:p>
    <w:p w:rsidR="00E91E7E" w:rsidRPr="00E91E7E" w:rsidRDefault="00E91E7E" w:rsidP="00E91E7E">
      <w:pPr>
        <w:numPr>
          <w:ilvl w:val="1"/>
          <w:numId w:val="3"/>
        </w:numPr>
        <w:rPr>
          <w:rFonts w:eastAsia="Times New Roman" w:cs="Times New Roman"/>
          <w:sz w:val="20"/>
          <w:szCs w:val="20"/>
        </w:rPr>
      </w:pPr>
      <w:r w:rsidRPr="00E91E7E">
        <w:rPr>
          <w:rFonts w:eastAsia="Times New Roman" w:cs="Times New Roman"/>
          <w:sz w:val="20"/>
          <w:szCs w:val="20"/>
        </w:rPr>
        <w:t>Figure skater until age 23</w:t>
      </w:r>
    </w:p>
    <w:p w:rsidR="00E91E7E" w:rsidRPr="00E91E7E" w:rsidRDefault="00E91E7E" w:rsidP="00E91E7E">
      <w:pPr>
        <w:numPr>
          <w:ilvl w:val="1"/>
          <w:numId w:val="3"/>
        </w:numPr>
        <w:rPr>
          <w:rFonts w:eastAsia="Times New Roman" w:cs="Times New Roman"/>
          <w:sz w:val="20"/>
          <w:szCs w:val="20"/>
        </w:rPr>
      </w:pPr>
      <w:r w:rsidRPr="00E91E7E">
        <w:rPr>
          <w:rFonts w:eastAsia="Times New Roman" w:cs="Times New Roman"/>
          <w:sz w:val="20"/>
          <w:szCs w:val="20"/>
        </w:rPr>
        <w:t>Cysts in right foot ankle beginning at age 15 (wore walking cast and orthopedics)</w:t>
      </w:r>
    </w:p>
    <w:p w:rsidR="00E91E7E" w:rsidRDefault="00E91E7E" w:rsidP="00E91E7E">
      <w:pPr>
        <w:numPr>
          <w:ilvl w:val="1"/>
          <w:numId w:val="3"/>
        </w:numPr>
        <w:rPr>
          <w:rFonts w:eastAsia="Times New Roman" w:cs="Times New Roman"/>
          <w:sz w:val="20"/>
          <w:szCs w:val="20"/>
        </w:rPr>
      </w:pPr>
      <w:r w:rsidRPr="00E91E7E">
        <w:rPr>
          <w:rFonts w:eastAsia="Times New Roman" w:cs="Times New Roman"/>
          <w:sz w:val="20"/>
          <w:szCs w:val="20"/>
        </w:rPr>
        <w:t>Family history of foot deformities in [family members]</w:t>
      </w:r>
    </w:p>
    <w:p w:rsidR="00E91E7E" w:rsidRPr="00E91E7E" w:rsidRDefault="00E91E7E" w:rsidP="00E91E7E">
      <w:pPr>
        <w:ind w:left="1440"/>
        <w:rPr>
          <w:rFonts w:eastAsia="Times New Roman" w:cs="Times New Roman"/>
          <w:sz w:val="20"/>
          <w:szCs w:val="20"/>
        </w:rPr>
      </w:pPr>
    </w:p>
    <w:p w:rsidR="00E91E7E" w:rsidRPr="00E91E7E" w:rsidRDefault="00E91E7E" w:rsidP="00E91E7E">
      <w:pPr>
        <w:numPr>
          <w:ilvl w:val="0"/>
          <w:numId w:val="4"/>
        </w:numPr>
        <w:rPr>
          <w:rFonts w:eastAsia="Times New Roman" w:cs="Times New Roman"/>
          <w:sz w:val="20"/>
          <w:szCs w:val="20"/>
        </w:rPr>
      </w:pPr>
      <w:r w:rsidRPr="00E91E7E">
        <w:rPr>
          <w:rFonts w:eastAsia="Times New Roman" w:cs="Times New Roman"/>
          <w:sz w:val="20"/>
          <w:szCs w:val="20"/>
          <w:u w:val="single"/>
        </w:rPr>
        <w:t>Current Treatments</w:t>
      </w:r>
    </w:p>
    <w:p w:rsidR="00E91E7E" w:rsidRPr="00E91E7E" w:rsidRDefault="00E91E7E" w:rsidP="00E91E7E">
      <w:pPr>
        <w:numPr>
          <w:ilvl w:val="1"/>
          <w:numId w:val="4"/>
        </w:numPr>
        <w:rPr>
          <w:rFonts w:eastAsia="Times New Roman" w:cs="Times New Roman"/>
          <w:sz w:val="20"/>
          <w:szCs w:val="20"/>
        </w:rPr>
      </w:pPr>
      <w:r w:rsidRPr="00E91E7E">
        <w:rPr>
          <w:rFonts w:eastAsia="Times New Roman" w:cs="Times New Roman"/>
          <w:sz w:val="20"/>
          <w:szCs w:val="20"/>
        </w:rPr>
        <w:t>Don’t wear tight shoes</w:t>
      </w:r>
    </w:p>
    <w:p w:rsidR="00E91E7E" w:rsidRPr="00E91E7E" w:rsidRDefault="00E91E7E" w:rsidP="00E91E7E">
      <w:pPr>
        <w:numPr>
          <w:ilvl w:val="1"/>
          <w:numId w:val="4"/>
        </w:numPr>
        <w:rPr>
          <w:rFonts w:eastAsia="Times New Roman" w:cs="Times New Roman"/>
          <w:sz w:val="20"/>
          <w:szCs w:val="20"/>
        </w:rPr>
      </w:pPr>
      <w:r w:rsidRPr="00E91E7E">
        <w:rPr>
          <w:rFonts w:eastAsia="Times New Roman" w:cs="Times New Roman"/>
          <w:sz w:val="20"/>
          <w:szCs w:val="20"/>
        </w:rPr>
        <w:t>Don’t wear high heels</w:t>
      </w:r>
    </w:p>
    <w:p w:rsidR="00E91E7E" w:rsidRPr="00E91E7E" w:rsidRDefault="00E91E7E" w:rsidP="00E91E7E">
      <w:pPr>
        <w:numPr>
          <w:ilvl w:val="1"/>
          <w:numId w:val="4"/>
        </w:numPr>
        <w:rPr>
          <w:rFonts w:eastAsia="Times New Roman" w:cs="Times New Roman"/>
          <w:sz w:val="20"/>
          <w:szCs w:val="20"/>
        </w:rPr>
      </w:pPr>
      <w:r w:rsidRPr="00E91E7E">
        <w:rPr>
          <w:rFonts w:eastAsia="Times New Roman" w:cs="Times New Roman"/>
          <w:sz w:val="20"/>
          <w:szCs w:val="20"/>
        </w:rPr>
        <w:t>Tried buddy taping 3</w:t>
      </w:r>
      <w:r w:rsidRPr="00E91E7E">
        <w:rPr>
          <w:rFonts w:eastAsia="Times New Roman" w:cs="Times New Roman"/>
          <w:sz w:val="20"/>
          <w:szCs w:val="20"/>
          <w:vertAlign w:val="superscript"/>
        </w:rPr>
        <w:t>rd</w:t>
      </w:r>
      <w:r w:rsidRPr="00E91E7E">
        <w:rPr>
          <w:rFonts w:eastAsia="Times New Roman" w:cs="Times New Roman"/>
          <w:sz w:val="20"/>
          <w:szCs w:val="20"/>
        </w:rPr>
        <w:t xml:space="preserve"> and 4</w:t>
      </w:r>
      <w:r w:rsidRPr="00E91E7E">
        <w:rPr>
          <w:rFonts w:eastAsia="Times New Roman" w:cs="Times New Roman"/>
          <w:sz w:val="20"/>
          <w:szCs w:val="20"/>
          <w:vertAlign w:val="superscript"/>
        </w:rPr>
        <w:t>th</w:t>
      </w:r>
      <w:r w:rsidRPr="00E91E7E">
        <w:rPr>
          <w:rFonts w:eastAsia="Times New Roman" w:cs="Times New Roman"/>
          <w:sz w:val="20"/>
          <w:szCs w:val="20"/>
        </w:rPr>
        <w:t xml:space="preserve"> toes (toe ends up still bending under 3</w:t>
      </w:r>
      <w:r w:rsidRPr="00E91E7E">
        <w:rPr>
          <w:rFonts w:eastAsia="Times New Roman" w:cs="Times New Roman"/>
          <w:sz w:val="20"/>
          <w:szCs w:val="20"/>
          <w:vertAlign w:val="superscript"/>
        </w:rPr>
        <w:t>rd</w:t>
      </w:r>
      <w:r w:rsidRPr="00E91E7E">
        <w:rPr>
          <w:rFonts w:eastAsia="Times New Roman" w:cs="Times New Roman"/>
          <w:sz w:val="20"/>
          <w:szCs w:val="20"/>
        </w:rPr>
        <w:t xml:space="preserve"> toe)</w:t>
      </w:r>
    </w:p>
    <w:p w:rsidR="00E91E7E" w:rsidRPr="00E91E7E" w:rsidRDefault="00E91E7E" w:rsidP="00E91E7E">
      <w:pPr>
        <w:numPr>
          <w:ilvl w:val="1"/>
          <w:numId w:val="4"/>
        </w:numPr>
        <w:rPr>
          <w:rFonts w:eastAsia="Times New Roman" w:cs="Times New Roman"/>
          <w:sz w:val="20"/>
          <w:szCs w:val="20"/>
        </w:rPr>
      </w:pPr>
      <w:r w:rsidRPr="00E91E7E">
        <w:rPr>
          <w:rFonts w:eastAsia="Times New Roman" w:cs="Times New Roman"/>
          <w:sz w:val="20"/>
          <w:szCs w:val="20"/>
        </w:rPr>
        <w:t xml:space="preserve">Tried </w:t>
      </w:r>
      <w:proofErr w:type="spellStart"/>
      <w:r w:rsidRPr="00E91E7E">
        <w:rPr>
          <w:rFonts w:eastAsia="Times New Roman" w:cs="Times New Roman"/>
          <w:sz w:val="20"/>
          <w:szCs w:val="20"/>
        </w:rPr>
        <w:t>toe</w:t>
      </w:r>
      <w:proofErr w:type="spellEnd"/>
      <w:r w:rsidRPr="00E91E7E">
        <w:rPr>
          <w:rFonts w:eastAsia="Times New Roman" w:cs="Times New Roman"/>
          <w:sz w:val="20"/>
          <w:szCs w:val="20"/>
        </w:rPr>
        <w:t xml:space="preserve"> spacers (single and multiple) (pushes other toes out of place, especially when wearing socks)</w:t>
      </w:r>
    </w:p>
    <w:p w:rsidR="00E91E7E" w:rsidRDefault="00E91E7E" w:rsidP="00E91E7E">
      <w:pPr>
        <w:numPr>
          <w:ilvl w:val="1"/>
          <w:numId w:val="4"/>
        </w:numPr>
        <w:rPr>
          <w:rFonts w:eastAsia="Times New Roman" w:cs="Times New Roman"/>
          <w:sz w:val="20"/>
          <w:szCs w:val="20"/>
        </w:rPr>
      </w:pPr>
      <w:r w:rsidRPr="00E91E7E">
        <w:rPr>
          <w:rFonts w:eastAsia="Times New Roman" w:cs="Times New Roman"/>
          <w:sz w:val="20"/>
          <w:szCs w:val="20"/>
        </w:rPr>
        <w:t>Check feet for sores</w:t>
      </w:r>
    </w:p>
    <w:p w:rsidR="00E91E7E" w:rsidRPr="00E91E7E" w:rsidRDefault="00E91E7E" w:rsidP="00E91E7E">
      <w:pPr>
        <w:ind w:left="1440"/>
        <w:rPr>
          <w:rFonts w:eastAsia="Times New Roman" w:cs="Times New Roman"/>
          <w:sz w:val="20"/>
          <w:szCs w:val="20"/>
        </w:rPr>
      </w:pPr>
    </w:p>
    <w:p w:rsidR="00E91E7E" w:rsidRPr="00E91E7E" w:rsidRDefault="00E91E7E" w:rsidP="00E91E7E">
      <w:pPr>
        <w:rPr>
          <w:rFonts w:eastAsia="Times New Roman" w:cs="Times New Roman"/>
          <w:sz w:val="20"/>
          <w:szCs w:val="20"/>
        </w:rPr>
      </w:pPr>
      <w:r w:rsidRPr="00E91E7E">
        <w:rPr>
          <w:rFonts w:eastAsia="Times New Roman" w:cs="Times New Roman"/>
          <w:b/>
          <w:bCs/>
          <w:sz w:val="20"/>
          <w:szCs w:val="20"/>
        </w:rPr>
        <w:t>My anxieties about seeing new providers:</w:t>
      </w:r>
    </w:p>
    <w:p w:rsidR="00E91E7E" w:rsidRPr="00E91E7E" w:rsidRDefault="00E91E7E" w:rsidP="00E91E7E">
      <w:pPr>
        <w:numPr>
          <w:ilvl w:val="0"/>
          <w:numId w:val="5"/>
        </w:numPr>
        <w:rPr>
          <w:rFonts w:eastAsia="Times New Roman" w:cs="Times New Roman"/>
          <w:sz w:val="20"/>
          <w:szCs w:val="20"/>
        </w:rPr>
      </w:pPr>
      <w:r w:rsidRPr="00E91E7E">
        <w:rPr>
          <w:rFonts w:eastAsia="Times New Roman" w:cs="Times New Roman"/>
          <w:b/>
          <w:bCs/>
          <w:sz w:val="20"/>
          <w:szCs w:val="20"/>
        </w:rPr>
        <w:t>Mental health stigma</w:t>
      </w:r>
      <w:r w:rsidRPr="00E91E7E">
        <w:rPr>
          <w:rFonts w:eastAsia="Times New Roman" w:cs="Times New Roman"/>
          <w:sz w:val="20"/>
          <w:szCs w:val="20"/>
        </w:rPr>
        <w:t xml:space="preserve"> – often providers see my mental health diagnoses and have preconceived notions of the disorders. Please set these aside. Feel free to ask me direct questions about my mental health and please be receptive to additional information about my illnesses that I will provide you with.</w:t>
      </w:r>
    </w:p>
    <w:p w:rsidR="00E91E7E" w:rsidRPr="00E91E7E" w:rsidRDefault="00E91E7E" w:rsidP="00E91E7E">
      <w:pPr>
        <w:numPr>
          <w:ilvl w:val="0"/>
          <w:numId w:val="5"/>
        </w:numPr>
        <w:rPr>
          <w:rFonts w:eastAsia="Times New Roman" w:cs="Times New Roman"/>
          <w:sz w:val="20"/>
          <w:szCs w:val="20"/>
        </w:rPr>
      </w:pPr>
      <w:r w:rsidRPr="00E91E7E">
        <w:rPr>
          <w:rFonts w:eastAsia="Times New Roman" w:cs="Times New Roman"/>
          <w:b/>
          <w:bCs/>
          <w:sz w:val="20"/>
          <w:szCs w:val="20"/>
        </w:rPr>
        <w:t>Not feeling heard</w:t>
      </w:r>
      <w:r w:rsidRPr="00E91E7E">
        <w:rPr>
          <w:rFonts w:eastAsia="Times New Roman" w:cs="Times New Roman"/>
          <w:sz w:val="20"/>
          <w:szCs w:val="20"/>
        </w:rPr>
        <w:t xml:space="preserve"> – feeling heard and respected for my knowledge in health and healthcare really helps the doctor-patient relationship. Using validating responses can help me feel heard.  Note that sometimes my being assertive offends providers.  I prefer to be a colleague in my care, working together and that will mean me speaking up.</w:t>
      </w:r>
    </w:p>
    <w:p w:rsidR="00E91E7E" w:rsidRPr="00E91E7E" w:rsidRDefault="00E91E7E" w:rsidP="00E91E7E">
      <w:pPr>
        <w:numPr>
          <w:ilvl w:val="0"/>
          <w:numId w:val="5"/>
        </w:numPr>
        <w:rPr>
          <w:rFonts w:eastAsia="Times New Roman" w:cs="Times New Roman"/>
          <w:sz w:val="20"/>
          <w:szCs w:val="20"/>
        </w:rPr>
      </w:pPr>
      <w:r w:rsidRPr="00E91E7E">
        <w:rPr>
          <w:rFonts w:eastAsia="Times New Roman" w:cs="Times New Roman"/>
          <w:b/>
          <w:bCs/>
          <w:sz w:val="20"/>
          <w:szCs w:val="20"/>
        </w:rPr>
        <w:t xml:space="preserve">Communication – </w:t>
      </w:r>
      <w:r w:rsidRPr="00E91E7E">
        <w:rPr>
          <w:rFonts w:eastAsia="Times New Roman" w:cs="Times New Roman"/>
          <w:sz w:val="20"/>
          <w:szCs w:val="20"/>
        </w:rPr>
        <w:t>As above with feeling heard, feeling I can communicate with you is important. Often writing is the best way for me to communicate my needs and concerns.  Communication is the key to helping me with any health issue I may be facing.</w:t>
      </w:r>
    </w:p>
    <w:p w:rsidR="00E91E7E" w:rsidRPr="00E91E7E" w:rsidRDefault="00E91E7E" w:rsidP="00E91E7E">
      <w:pPr>
        <w:numPr>
          <w:ilvl w:val="0"/>
          <w:numId w:val="5"/>
        </w:numPr>
        <w:rPr>
          <w:rFonts w:eastAsia="Times New Roman" w:cs="Times New Roman"/>
          <w:sz w:val="20"/>
          <w:szCs w:val="20"/>
        </w:rPr>
      </w:pPr>
      <w:r w:rsidRPr="00E91E7E">
        <w:rPr>
          <w:rFonts w:eastAsia="Times New Roman" w:cs="Times New Roman"/>
          <w:b/>
          <w:bCs/>
          <w:sz w:val="20"/>
          <w:szCs w:val="20"/>
        </w:rPr>
        <w:t>Being touched</w:t>
      </w:r>
      <w:r w:rsidRPr="00E91E7E">
        <w:rPr>
          <w:rFonts w:eastAsia="Times New Roman" w:cs="Times New Roman"/>
          <w:sz w:val="20"/>
          <w:szCs w:val="20"/>
        </w:rPr>
        <w:t xml:space="preserve"> – because of a history of abuse, I am very anxious in general seeing new providers. Having to be touched for physical exams can be really hard for me.</w:t>
      </w:r>
    </w:p>
    <w:p w:rsidR="00E91E7E" w:rsidRPr="00E91E7E" w:rsidRDefault="00E91E7E" w:rsidP="00E91E7E">
      <w:pPr>
        <w:numPr>
          <w:ilvl w:val="0"/>
          <w:numId w:val="5"/>
        </w:numPr>
        <w:rPr>
          <w:rFonts w:eastAsia="Times New Roman" w:cs="Times New Roman"/>
          <w:sz w:val="20"/>
          <w:szCs w:val="20"/>
        </w:rPr>
      </w:pPr>
      <w:r w:rsidRPr="00E91E7E">
        <w:rPr>
          <w:rFonts w:eastAsia="Times New Roman" w:cs="Times New Roman"/>
          <w:b/>
          <w:bCs/>
          <w:sz w:val="20"/>
          <w:szCs w:val="20"/>
        </w:rPr>
        <w:t>Not being seen as a whole person</w:t>
      </w:r>
      <w:r w:rsidRPr="00E91E7E">
        <w:rPr>
          <w:rFonts w:eastAsia="Times New Roman" w:cs="Times New Roman"/>
          <w:sz w:val="20"/>
          <w:szCs w:val="20"/>
        </w:rPr>
        <w:t xml:space="preserve"> – I have many diagnoses treated by many different providers but I am one person. Coordinating care and having my entire self acknowledged including all diagnoses and social determinants of health is important to provide the best care.  Along with that, providers need to be aware that sometimes they blame all of my health issues on mental health or diabetes which are rarely the cause of the issue I’m presenting with – those often become a scapegoat when real conditions exist.  Seeing me as a whole person can help us get to the best treatment and outcome for me.</w:t>
      </w:r>
    </w:p>
    <w:p w:rsidR="00E91E7E" w:rsidRDefault="00E91E7E" w:rsidP="00E91E7E">
      <w:pPr>
        <w:rPr>
          <w:rFonts w:eastAsia="Times New Roman" w:cs="Times New Roman"/>
          <w:b/>
          <w:bCs/>
          <w:sz w:val="20"/>
          <w:szCs w:val="20"/>
        </w:rPr>
      </w:pPr>
      <w:r w:rsidRPr="00E91E7E">
        <w:rPr>
          <w:rFonts w:eastAsia="Times New Roman" w:cs="Times New Roman"/>
          <w:b/>
          <w:bCs/>
          <w:sz w:val="20"/>
          <w:szCs w:val="20"/>
        </w:rPr>
        <w:br/>
      </w:r>
    </w:p>
    <w:p w:rsidR="00E91E7E" w:rsidRDefault="00E91E7E" w:rsidP="00E91E7E">
      <w:pPr>
        <w:rPr>
          <w:rFonts w:eastAsia="Times New Roman" w:cs="Times New Roman"/>
          <w:b/>
          <w:bCs/>
          <w:sz w:val="20"/>
          <w:szCs w:val="20"/>
        </w:rPr>
      </w:pPr>
    </w:p>
    <w:p w:rsidR="00E91E7E" w:rsidRPr="00E91E7E" w:rsidRDefault="00E91E7E" w:rsidP="00E91E7E">
      <w:pPr>
        <w:rPr>
          <w:rFonts w:eastAsia="Times New Roman" w:cs="Times New Roman"/>
          <w:sz w:val="20"/>
          <w:szCs w:val="20"/>
        </w:rPr>
      </w:pPr>
      <w:r w:rsidRPr="00E91E7E">
        <w:rPr>
          <w:rFonts w:eastAsia="Times New Roman" w:cs="Times New Roman"/>
          <w:b/>
          <w:bCs/>
          <w:sz w:val="20"/>
          <w:szCs w:val="20"/>
        </w:rPr>
        <w:lastRenderedPageBreak/>
        <w:t>Overview:</w:t>
      </w:r>
    </w:p>
    <w:p w:rsidR="00E91E7E" w:rsidRDefault="00E91E7E" w:rsidP="00E91E7E">
      <w:pPr>
        <w:rPr>
          <w:rFonts w:eastAsia="Times New Roman" w:cs="Times New Roman"/>
          <w:sz w:val="20"/>
          <w:szCs w:val="20"/>
        </w:rPr>
      </w:pPr>
      <w:r w:rsidRPr="00E91E7E">
        <w:rPr>
          <w:rFonts w:eastAsia="Times New Roman" w:cs="Times New Roman"/>
          <w:sz w:val="20"/>
          <w:szCs w:val="20"/>
        </w:rPr>
        <w:t>Below is a recap on my life since our last appointment.  These are things that I think will help you understand me as a whole person so you can provide better care.</w:t>
      </w:r>
    </w:p>
    <w:p w:rsidR="00E91E7E" w:rsidRPr="00E91E7E" w:rsidRDefault="00E91E7E" w:rsidP="00E91E7E">
      <w:pPr>
        <w:rPr>
          <w:rFonts w:eastAsia="Times New Roman" w:cs="Times New Roman"/>
          <w:sz w:val="20"/>
          <w:szCs w:val="20"/>
        </w:rPr>
      </w:pPr>
    </w:p>
    <w:p w:rsidR="00E91E7E" w:rsidRPr="00E91E7E" w:rsidRDefault="00E91E7E" w:rsidP="00E91E7E">
      <w:pPr>
        <w:rPr>
          <w:rFonts w:eastAsia="Times New Roman" w:cs="Times New Roman"/>
          <w:sz w:val="20"/>
          <w:szCs w:val="20"/>
        </w:rPr>
      </w:pPr>
      <w:r w:rsidRPr="00E91E7E">
        <w:rPr>
          <w:rFonts w:eastAsia="Times New Roman" w:cs="Times New Roman"/>
          <w:b/>
          <w:bCs/>
          <w:sz w:val="20"/>
          <w:szCs w:val="20"/>
        </w:rPr>
        <w:t>Coordination of Care:</w:t>
      </w:r>
    </w:p>
    <w:p w:rsidR="00E91E7E" w:rsidRPr="00E91E7E" w:rsidRDefault="00E91E7E" w:rsidP="00E91E7E">
      <w:pPr>
        <w:numPr>
          <w:ilvl w:val="0"/>
          <w:numId w:val="6"/>
        </w:numPr>
        <w:rPr>
          <w:rFonts w:eastAsia="Times New Roman" w:cs="Times New Roman"/>
          <w:sz w:val="20"/>
          <w:szCs w:val="20"/>
        </w:rPr>
      </w:pPr>
      <w:r w:rsidRPr="00E91E7E">
        <w:rPr>
          <w:rFonts w:eastAsia="Times New Roman" w:cs="Times New Roman"/>
          <w:sz w:val="20"/>
          <w:szCs w:val="20"/>
        </w:rPr>
        <w:t>PCP: see every x months</w:t>
      </w:r>
    </w:p>
    <w:p w:rsidR="00E91E7E" w:rsidRPr="00E91E7E" w:rsidRDefault="00E91E7E" w:rsidP="00E91E7E">
      <w:pPr>
        <w:numPr>
          <w:ilvl w:val="0"/>
          <w:numId w:val="6"/>
        </w:numPr>
        <w:rPr>
          <w:rFonts w:eastAsia="Times New Roman" w:cs="Times New Roman"/>
          <w:sz w:val="20"/>
          <w:szCs w:val="20"/>
        </w:rPr>
      </w:pPr>
      <w:r w:rsidRPr="00E91E7E">
        <w:rPr>
          <w:rFonts w:eastAsia="Times New Roman" w:cs="Times New Roman"/>
          <w:sz w:val="20"/>
          <w:szCs w:val="20"/>
        </w:rPr>
        <w:t>Therapist: see x often</w:t>
      </w:r>
    </w:p>
    <w:p w:rsidR="00E91E7E" w:rsidRPr="00E91E7E" w:rsidRDefault="00E91E7E" w:rsidP="00E91E7E">
      <w:pPr>
        <w:numPr>
          <w:ilvl w:val="0"/>
          <w:numId w:val="6"/>
        </w:numPr>
        <w:rPr>
          <w:rFonts w:eastAsia="Times New Roman" w:cs="Times New Roman"/>
          <w:sz w:val="20"/>
          <w:szCs w:val="20"/>
        </w:rPr>
      </w:pPr>
      <w:r w:rsidRPr="00E91E7E">
        <w:rPr>
          <w:rFonts w:eastAsia="Times New Roman" w:cs="Times New Roman"/>
          <w:sz w:val="20"/>
          <w:szCs w:val="20"/>
        </w:rPr>
        <w:t>Rheumatologist: see every 6 months</w:t>
      </w:r>
    </w:p>
    <w:p w:rsidR="00E91E7E" w:rsidRPr="00E91E7E" w:rsidRDefault="00E91E7E" w:rsidP="00E91E7E">
      <w:pPr>
        <w:numPr>
          <w:ilvl w:val="0"/>
          <w:numId w:val="6"/>
        </w:numPr>
        <w:rPr>
          <w:rFonts w:eastAsia="Times New Roman" w:cs="Times New Roman"/>
          <w:sz w:val="20"/>
          <w:szCs w:val="20"/>
        </w:rPr>
      </w:pPr>
      <w:r w:rsidRPr="00E91E7E">
        <w:rPr>
          <w:rFonts w:eastAsia="Times New Roman" w:cs="Times New Roman"/>
          <w:sz w:val="20"/>
          <w:szCs w:val="20"/>
        </w:rPr>
        <w:t>Other upcoming specialty appointments: GI, Dermatology, Psychiatry</w:t>
      </w:r>
    </w:p>
    <w:p w:rsidR="00E91E7E" w:rsidRDefault="00E91E7E" w:rsidP="00E91E7E">
      <w:pPr>
        <w:numPr>
          <w:ilvl w:val="0"/>
          <w:numId w:val="6"/>
        </w:numPr>
        <w:rPr>
          <w:rFonts w:eastAsia="Times New Roman" w:cs="Times New Roman"/>
          <w:sz w:val="20"/>
          <w:szCs w:val="20"/>
        </w:rPr>
      </w:pPr>
      <w:r w:rsidRPr="00E91E7E">
        <w:rPr>
          <w:rFonts w:eastAsia="Times New Roman" w:cs="Times New Roman"/>
          <w:sz w:val="20"/>
          <w:szCs w:val="20"/>
        </w:rPr>
        <w:t>No upcoming appointments with GYN, Neurologists, Endocrinologist, Dentist, OT, PT, Pain Management</w:t>
      </w:r>
    </w:p>
    <w:p w:rsidR="00E91E7E" w:rsidRPr="00E91E7E" w:rsidRDefault="00E91E7E" w:rsidP="00E91E7E">
      <w:pPr>
        <w:ind w:left="720"/>
        <w:rPr>
          <w:rFonts w:eastAsia="Times New Roman" w:cs="Times New Roman"/>
          <w:sz w:val="20"/>
          <w:szCs w:val="20"/>
        </w:rPr>
      </w:pPr>
    </w:p>
    <w:p w:rsidR="00E91E7E" w:rsidRPr="00E91E7E" w:rsidRDefault="00E91E7E" w:rsidP="00E91E7E">
      <w:pPr>
        <w:rPr>
          <w:rFonts w:eastAsia="Times New Roman" w:cs="Times New Roman"/>
          <w:sz w:val="20"/>
          <w:szCs w:val="20"/>
        </w:rPr>
      </w:pPr>
      <w:r w:rsidRPr="00E91E7E">
        <w:rPr>
          <w:rFonts w:eastAsia="Times New Roman" w:cs="Times New Roman"/>
          <w:b/>
          <w:bCs/>
          <w:sz w:val="20"/>
          <w:szCs w:val="20"/>
        </w:rPr>
        <w:t>What you should know about me:</w:t>
      </w:r>
    </w:p>
    <w:p w:rsidR="00E91E7E" w:rsidRPr="00E91E7E" w:rsidRDefault="00E91E7E" w:rsidP="00E91E7E">
      <w:pPr>
        <w:numPr>
          <w:ilvl w:val="0"/>
          <w:numId w:val="7"/>
        </w:numPr>
        <w:rPr>
          <w:rFonts w:eastAsia="Times New Roman" w:cs="Times New Roman"/>
          <w:sz w:val="20"/>
          <w:szCs w:val="20"/>
        </w:rPr>
      </w:pPr>
      <w:r w:rsidRPr="00E91E7E">
        <w:rPr>
          <w:rFonts w:eastAsia="Times New Roman" w:cs="Times New Roman"/>
          <w:sz w:val="20"/>
          <w:szCs w:val="20"/>
        </w:rPr>
        <w:t>History of abuse and trauma</w:t>
      </w:r>
    </w:p>
    <w:p w:rsidR="00E91E7E" w:rsidRPr="00E91E7E" w:rsidRDefault="00E91E7E" w:rsidP="00E91E7E">
      <w:pPr>
        <w:numPr>
          <w:ilvl w:val="0"/>
          <w:numId w:val="7"/>
        </w:numPr>
        <w:rPr>
          <w:rFonts w:eastAsia="Times New Roman" w:cs="Times New Roman"/>
          <w:sz w:val="20"/>
          <w:szCs w:val="20"/>
        </w:rPr>
      </w:pPr>
      <w:r w:rsidRPr="00E91E7E">
        <w:rPr>
          <w:rFonts w:eastAsia="Times New Roman" w:cs="Times New Roman"/>
          <w:sz w:val="20"/>
          <w:szCs w:val="20"/>
        </w:rPr>
        <w:t xml:space="preserve">Suffer from </w:t>
      </w:r>
      <w:proofErr w:type="spellStart"/>
      <w:r w:rsidRPr="00E91E7E">
        <w:rPr>
          <w:rFonts w:eastAsia="Times New Roman" w:cs="Times New Roman"/>
          <w:sz w:val="20"/>
          <w:szCs w:val="20"/>
        </w:rPr>
        <w:t>diabulimia</w:t>
      </w:r>
      <w:proofErr w:type="spellEnd"/>
      <w:r w:rsidRPr="00E91E7E">
        <w:rPr>
          <w:rFonts w:eastAsia="Times New Roman" w:cs="Times New Roman"/>
          <w:sz w:val="20"/>
          <w:szCs w:val="20"/>
        </w:rPr>
        <w:t xml:space="preserve"> (EDNOS – where a type 1 diabetic skips insulin shots to lose weight); severely sensitive about weight/comments around weight</w:t>
      </w:r>
    </w:p>
    <w:p w:rsidR="00E91E7E" w:rsidRPr="00E91E7E" w:rsidRDefault="00E91E7E" w:rsidP="00E91E7E">
      <w:pPr>
        <w:numPr>
          <w:ilvl w:val="0"/>
          <w:numId w:val="7"/>
        </w:numPr>
        <w:rPr>
          <w:rFonts w:eastAsia="Times New Roman" w:cs="Times New Roman"/>
          <w:sz w:val="20"/>
          <w:szCs w:val="20"/>
        </w:rPr>
      </w:pPr>
      <w:r w:rsidRPr="00E91E7E">
        <w:rPr>
          <w:rFonts w:eastAsia="Times New Roman" w:cs="Times New Roman"/>
          <w:sz w:val="20"/>
          <w:szCs w:val="20"/>
        </w:rPr>
        <w:t>On disability since December 2013. Live on $893/month + $92/month food stamps. Homeless October 2015- August 2016.</w:t>
      </w:r>
    </w:p>
    <w:p w:rsidR="00E91E7E" w:rsidRPr="00E91E7E" w:rsidRDefault="00E91E7E" w:rsidP="00E91E7E">
      <w:pPr>
        <w:numPr>
          <w:ilvl w:val="0"/>
          <w:numId w:val="7"/>
        </w:numPr>
        <w:rPr>
          <w:rFonts w:eastAsia="Times New Roman" w:cs="Times New Roman"/>
          <w:sz w:val="20"/>
          <w:szCs w:val="20"/>
        </w:rPr>
      </w:pPr>
      <w:r w:rsidRPr="00E91E7E">
        <w:rPr>
          <w:rFonts w:eastAsia="Times New Roman" w:cs="Times New Roman"/>
          <w:sz w:val="20"/>
          <w:szCs w:val="20"/>
        </w:rPr>
        <w:t>Legal career focused on HIPAA, health technology, legislative health policy including issues of access to health care</w:t>
      </w:r>
    </w:p>
    <w:p w:rsidR="00E91E7E" w:rsidRPr="00E91E7E" w:rsidRDefault="00E91E7E" w:rsidP="00E91E7E">
      <w:pPr>
        <w:numPr>
          <w:ilvl w:val="0"/>
          <w:numId w:val="7"/>
        </w:numPr>
        <w:rPr>
          <w:rFonts w:eastAsia="Times New Roman" w:cs="Times New Roman"/>
          <w:sz w:val="20"/>
          <w:szCs w:val="20"/>
        </w:rPr>
      </w:pPr>
      <w:r w:rsidRPr="00E91E7E">
        <w:rPr>
          <w:rFonts w:eastAsia="Times New Roman" w:cs="Times New Roman"/>
          <w:sz w:val="20"/>
          <w:szCs w:val="20"/>
        </w:rPr>
        <w:t>Currently write a blog and run a website TheResearchLoop.com (connecting patients with researchers)</w:t>
      </w:r>
    </w:p>
    <w:p w:rsidR="00E91E7E" w:rsidRPr="00E91E7E" w:rsidRDefault="00E91E7E" w:rsidP="00E91E7E">
      <w:pPr>
        <w:numPr>
          <w:ilvl w:val="0"/>
          <w:numId w:val="7"/>
        </w:numPr>
        <w:rPr>
          <w:rFonts w:eastAsia="Times New Roman" w:cs="Times New Roman"/>
          <w:sz w:val="20"/>
          <w:szCs w:val="20"/>
        </w:rPr>
      </w:pPr>
      <w:r w:rsidRPr="00E91E7E">
        <w:rPr>
          <w:rFonts w:eastAsia="Times New Roman" w:cs="Times New Roman"/>
          <w:sz w:val="20"/>
          <w:szCs w:val="20"/>
        </w:rPr>
        <w:t>Have 2 cats who can be very grounding for me</w:t>
      </w:r>
    </w:p>
    <w:p w:rsidR="00E91E7E" w:rsidRDefault="00E91E7E" w:rsidP="00E91E7E">
      <w:pPr>
        <w:numPr>
          <w:ilvl w:val="0"/>
          <w:numId w:val="7"/>
        </w:numPr>
        <w:rPr>
          <w:rFonts w:eastAsia="Times New Roman" w:cs="Times New Roman"/>
          <w:sz w:val="20"/>
          <w:szCs w:val="20"/>
        </w:rPr>
      </w:pPr>
      <w:r w:rsidRPr="00E91E7E">
        <w:rPr>
          <w:rFonts w:eastAsia="Times New Roman" w:cs="Times New Roman"/>
          <w:sz w:val="20"/>
          <w:szCs w:val="20"/>
        </w:rPr>
        <w:t>Love hiking at Staunton State Park (pictures I’ve taken below):</w:t>
      </w:r>
    </w:p>
    <w:p w:rsidR="00E91E7E" w:rsidRPr="00E91E7E" w:rsidRDefault="00E91E7E" w:rsidP="00E91E7E">
      <w:pPr>
        <w:ind w:left="720"/>
        <w:rPr>
          <w:rFonts w:eastAsia="Times New Roman" w:cs="Times New Roman"/>
          <w:sz w:val="20"/>
          <w:szCs w:val="20"/>
        </w:rPr>
      </w:pPr>
    </w:p>
    <w:p w:rsidR="00E91E7E" w:rsidRPr="00E91E7E" w:rsidRDefault="00E91E7E" w:rsidP="00E91E7E">
      <w:pPr>
        <w:jc w:val="center"/>
        <w:rPr>
          <w:rFonts w:eastAsia="Times New Roman" w:cs="Times New Roman"/>
          <w:sz w:val="20"/>
          <w:szCs w:val="20"/>
        </w:rPr>
      </w:pPr>
      <w:r w:rsidRPr="00E91E7E">
        <w:rPr>
          <w:rFonts w:eastAsia="Times New Roman" w:cs="Times New Roman"/>
          <w:noProof/>
          <w:color w:val="0000FF"/>
          <w:sz w:val="20"/>
          <w:szCs w:val="20"/>
        </w:rPr>
        <w:drawing>
          <wp:inline distT="0" distB="0" distL="0" distR="0" wp14:anchorId="5AE53D48" wp14:editId="276CDDB5">
            <wp:extent cx="4286250" cy="1733550"/>
            <wp:effectExtent l="0" t="0" r="0" b="0"/>
            <wp:docPr id="1" name="Picture 1" descr="https://healthasahumanright.files.wordpress.com/2017/10/copy-of-infographic-e28093-untitled-design-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althasahumanright.files.wordpress.com/2017/10/copy-of-infographic-e28093-untitled-design-2.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250" cy="1733550"/>
                    </a:xfrm>
                    <a:prstGeom prst="rect">
                      <a:avLst/>
                    </a:prstGeom>
                    <a:noFill/>
                    <a:ln>
                      <a:noFill/>
                    </a:ln>
                  </pic:spPr>
                </pic:pic>
              </a:graphicData>
            </a:graphic>
          </wp:inline>
        </w:drawing>
      </w:r>
    </w:p>
    <w:p w:rsidR="00E91E7E" w:rsidRDefault="00E91E7E" w:rsidP="00E91E7E">
      <w:pPr>
        <w:rPr>
          <w:rFonts w:eastAsia="Times New Roman" w:cs="Times New Roman"/>
          <w:b/>
          <w:bCs/>
          <w:sz w:val="20"/>
          <w:szCs w:val="20"/>
        </w:rPr>
      </w:pPr>
    </w:p>
    <w:p w:rsidR="00E91E7E" w:rsidRPr="00E91E7E" w:rsidRDefault="00E91E7E" w:rsidP="00E91E7E">
      <w:pPr>
        <w:rPr>
          <w:rFonts w:eastAsia="Times New Roman" w:cs="Times New Roman"/>
          <w:sz w:val="20"/>
          <w:szCs w:val="20"/>
        </w:rPr>
      </w:pPr>
      <w:r w:rsidRPr="00E91E7E">
        <w:rPr>
          <w:rFonts w:eastAsia="Times New Roman" w:cs="Times New Roman"/>
          <w:b/>
          <w:bCs/>
          <w:sz w:val="20"/>
          <w:szCs w:val="20"/>
        </w:rPr>
        <w:t>Current difficulties:</w:t>
      </w:r>
    </w:p>
    <w:p w:rsidR="00E91E7E" w:rsidRPr="00E91E7E" w:rsidRDefault="00E91E7E" w:rsidP="00E91E7E">
      <w:pPr>
        <w:numPr>
          <w:ilvl w:val="0"/>
          <w:numId w:val="8"/>
        </w:numPr>
        <w:rPr>
          <w:rFonts w:eastAsia="Times New Roman" w:cs="Times New Roman"/>
          <w:sz w:val="20"/>
          <w:szCs w:val="20"/>
        </w:rPr>
      </w:pPr>
      <w:r w:rsidRPr="00E91E7E">
        <w:rPr>
          <w:rFonts w:eastAsia="Times New Roman" w:cs="Times New Roman"/>
          <w:sz w:val="20"/>
          <w:szCs w:val="20"/>
        </w:rPr>
        <w:t>Processing trauma has left me open to many triggers lately</w:t>
      </w:r>
    </w:p>
    <w:p w:rsidR="00E91E7E" w:rsidRDefault="00E91E7E" w:rsidP="00E91E7E">
      <w:pPr>
        <w:numPr>
          <w:ilvl w:val="0"/>
          <w:numId w:val="8"/>
        </w:numPr>
        <w:rPr>
          <w:rFonts w:eastAsia="Times New Roman" w:cs="Times New Roman"/>
          <w:sz w:val="20"/>
          <w:szCs w:val="20"/>
        </w:rPr>
      </w:pPr>
      <w:r w:rsidRPr="00E91E7E">
        <w:rPr>
          <w:rFonts w:eastAsia="Times New Roman" w:cs="Times New Roman"/>
          <w:sz w:val="20"/>
          <w:szCs w:val="20"/>
        </w:rPr>
        <w:t>Seeing new providers including GI and dermatologist which will create a lot of anxiety</w:t>
      </w:r>
    </w:p>
    <w:p w:rsidR="00E91E7E" w:rsidRPr="00E91E7E" w:rsidRDefault="00E91E7E" w:rsidP="00E91E7E">
      <w:pPr>
        <w:ind w:left="720"/>
        <w:rPr>
          <w:rFonts w:eastAsia="Times New Roman" w:cs="Times New Roman"/>
          <w:sz w:val="20"/>
          <w:szCs w:val="20"/>
        </w:rPr>
      </w:pPr>
    </w:p>
    <w:p w:rsidR="00E91E7E" w:rsidRPr="00E91E7E" w:rsidRDefault="00E91E7E" w:rsidP="00E91E7E">
      <w:pPr>
        <w:rPr>
          <w:rFonts w:eastAsia="Times New Roman" w:cs="Times New Roman"/>
          <w:sz w:val="20"/>
          <w:szCs w:val="20"/>
        </w:rPr>
      </w:pPr>
      <w:r w:rsidRPr="00E91E7E">
        <w:rPr>
          <w:rFonts w:eastAsia="Times New Roman" w:cs="Times New Roman"/>
          <w:b/>
          <w:bCs/>
          <w:sz w:val="20"/>
          <w:szCs w:val="20"/>
        </w:rPr>
        <w:t>Additional notes</w:t>
      </w:r>
    </w:p>
    <w:p w:rsidR="00E91E7E" w:rsidRPr="00E91E7E" w:rsidRDefault="00E91E7E" w:rsidP="00E91E7E">
      <w:pPr>
        <w:numPr>
          <w:ilvl w:val="0"/>
          <w:numId w:val="9"/>
        </w:numPr>
        <w:rPr>
          <w:rFonts w:eastAsia="Times New Roman" w:cs="Times New Roman"/>
          <w:sz w:val="20"/>
          <w:szCs w:val="20"/>
        </w:rPr>
      </w:pPr>
      <w:r w:rsidRPr="00E91E7E">
        <w:rPr>
          <w:rFonts w:eastAsia="Times New Roman" w:cs="Times New Roman"/>
          <w:b/>
          <w:bCs/>
          <w:sz w:val="20"/>
          <w:szCs w:val="20"/>
        </w:rPr>
        <w:t>Email:</w:t>
      </w:r>
      <w:r w:rsidRPr="00E91E7E">
        <w:rPr>
          <w:rFonts w:eastAsia="Times New Roman" w:cs="Times New Roman"/>
          <w:sz w:val="20"/>
          <w:szCs w:val="20"/>
        </w:rPr>
        <w:t>  For many reasons, I prefer to use email directly to and from my personal email address at [email]. This helps me with coordination of care, but more</w:t>
      </w:r>
      <w:proofErr w:type="gramStart"/>
      <w:r w:rsidRPr="00E91E7E">
        <w:rPr>
          <w:rFonts w:eastAsia="Times New Roman" w:cs="Times New Roman"/>
          <w:sz w:val="20"/>
          <w:szCs w:val="20"/>
        </w:rPr>
        <w:t>  This</w:t>
      </w:r>
      <w:proofErr w:type="gramEnd"/>
      <w:r w:rsidRPr="00E91E7E">
        <w:rPr>
          <w:rFonts w:eastAsia="Times New Roman" w:cs="Times New Roman"/>
          <w:sz w:val="20"/>
          <w:szCs w:val="20"/>
        </w:rPr>
        <w:t xml:space="preserve"> </w:t>
      </w:r>
      <w:r w:rsidRPr="00E91E7E">
        <w:rPr>
          <w:rFonts w:eastAsia="Times New Roman" w:cs="Times New Roman"/>
          <w:b/>
          <w:bCs/>
          <w:sz w:val="20"/>
          <w:szCs w:val="20"/>
          <w:u w:val="single"/>
        </w:rPr>
        <w:t>is</w:t>
      </w:r>
      <w:r w:rsidRPr="00E91E7E">
        <w:rPr>
          <w:rFonts w:eastAsia="Times New Roman" w:cs="Times New Roman"/>
          <w:sz w:val="20"/>
          <w:szCs w:val="20"/>
        </w:rPr>
        <w:t xml:space="preserve"> HIPAA compliant. Please see additional documentation explaining the exact provisions in law, rule, and regulation that supports the use of email. For more see:</w:t>
      </w:r>
    </w:p>
    <w:p w:rsidR="00E91E7E" w:rsidRPr="00E91E7E" w:rsidRDefault="00E91E7E" w:rsidP="00E91E7E">
      <w:pPr>
        <w:numPr>
          <w:ilvl w:val="1"/>
          <w:numId w:val="9"/>
        </w:numPr>
        <w:rPr>
          <w:rFonts w:eastAsia="Times New Roman" w:cs="Times New Roman"/>
          <w:sz w:val="20"/>
          <w:szCs w:val="20"/>
        </w:rPr>
      </w:pPr>
      <w:r w:rsidRPr="00E91E7E">
        <w:rPr>
          <w:rFonts w:eastAsia="Times New Roman" w:cs="Times New Roman"/>
          <w:sz w:val="20"/>
          <w:szCs w:val="20"/>
        </w:rPr>
        <w:t>45 C.F.R. 164.522(b)</w:t>
      </w:r>
    </w:p>
    <w:p w:rsidR="00E91E7E" w:rsidRPr="00E91E7E" w:rsidRDefault="00E91E7E" w:rsidP="00E91E7E">
      <w:pPr>
        <w:numPr>
          <w:ilvl w:val="1"/>
          <w:numId w:val="9"/>
        </w:numPr>
        <w:rPr>
          <w:rFonts w:eastAsia="Times New Roman" w:cs="Times New Roman"/>
          <w:sz w:val="20"/>
          <w:szCs w:val="20"/>
        </w:rPr>
      </w:pPr>
      <w:hyperlink r:id="rId10" w:history="1">
        <w:r w:rsidRPr="00E91E7E">
          <w:rPr>
            <w:rFonts w:eastAsia="Times New Roman" w:cs="Times New Roman"/>
            <w:color w:val="0000FF"/>
            <w:sz w:val="20"/>
            <w:szCs w:val="20"/>
            <w:u w:val="single"/>
          </w:rPr>
          <w:t>https://www.hhs.gov/hipaa/for-professionals/privacy/guidance/access/</w:t>
        </w:r>
      </w:hyperlink>
    </w:p>
    <w:p w:rsidR="00E91E7E" w:rsidRPr="00E91E7E" w:rsidRDefault="00E91E7E" w:rsidP="00E91E7E">
      <w:pPr>
        <w:numPr>
          <w:ilvl w:val="1"/>
          <w:numId w:val="9"/>
        </w:numPr>
        <w:rPr>
          <w:rFonts w:eastAsia="Times New Roman" w:cs="Times New Roman"/>
          <w:sz w:val="20"/>
          <w:szCs w:val="20"/>
        </w:rPr>
      </w:pPr>
      <w:hyperlink r:id="rId11" w:history="1">
        <w:r w:rsidRPr="00E91E7E">
          <w:rPr>
            <w:rFonts w:eastAsia="Times New Roman" w:cs="Times New Roman"/>
            <w:color w:val="0000FF"/>
            <w:sz w:val="20"/>
            <w:szCs w:val="20"/>
            <w:u w:val="single"/>
          </w:rPr>
          <w:t>https://www.hhs.gov/hipaa/for-professionals/faq/570/does-hipaa-permit-health-care-providers-to-use-email-to-discuss-health-issues-with-patients/</w:t>
        </w:r>
      </w:hyperlink>
    </w:p>
    <w:p w:rsidR="00643E5D" w:rsidRPr="00E91E7E" w:rsidRDefault="00643E5D" w:rsidP="00E91E7E">
      <w:pPr>
        <w:rPr>
          <w:rFonts w:cs="Times New Roman"/>
          <w:sz w:val="20"/>
          <w:szCs w:val="20"/>
        </w:rPr>
      </w:pPr>
      <w:bookmarkStart w:id="0" w:name="_GoBack"/>
      <w:bookmarkEnd w:id="0"/>
    </w:p>
    <w:sectPr w:rsidR="00643E5D" w:rsidRPr="00E91E7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6BF" w:rsidRDefault="00F116BF" w:rsidP="00E91E7E">
      <w:r>
        <w:separator/>
      </w:r>
    </w:p>
  </w:endnote>
  <w:endnote w:type="continuationSeparator" w:id="0">
    <w:p w:rsidR="00F116BF" w:rsidRDefault="00F116BF" w:rsidP="00E9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2909685"/>
      <w:docPartObj>
        <w:docPartGallery w:val="Page Numbers (Bottom of Page)"/>
        <w:docPartUnique/>
      </w:docPartObj>
    </w:sdtPr>
    <w:sdtContent>
      <w:sdt>
        <w:sdtPr>
          <w:id w:val="860082579"/>
          <w:docPartObj>
            <w:docPartGallery w:val="Page Numbers (Top of Page)"/>
            <w:docPartUnique/>
          </w:docPartObj>
        </w:sdtPr>
        <w:sdtContent>
          <w:p w:rsidR="00E91E7E" w:rsidRDefault="00E91E7E" w:rsidP="00E91E7E">
            <w:pPr>
              <w:pStyle w:val="Footer"/>
              <w:jc w:val="right"/>
            </w:pPr>
            <w:r w:rsidRPr="005F137F">
              <w:t xml:space="preserve">Page </w:t>
            </w:r>
            <w:r w:rsidRPr="005F137F">
              <w:rPr>
                <w:bCs/>
                <w:szCs w:val="24"/>
              </w:rPr>
              <w:fldChar w:fldCharType="begin"/>
            </w:r>
            <w:r w:rsidRPr="005F137F">
              <w:rPr>
                <w:bCs/>
              </w:rPr>
              <w:instrText xml:space="preserve"> PAGE </w:instrText>
            </w:r>
            <w:r w:rsidRPr="005F137F">
              <w:rPr>
                <w:bCs/>
                <w:szCs w:val="24"/>
              </w:rPr>
              <w:fldChar w:fldCharType="separate"/>
            </w:r>
            <w:r>
              <w:rPr>
                <w:bCs/>
                <w:noProof/>
              </w:rPr>
              <w:t>1</w:t>
            </w:r>
            <w:r w:rsidRPr="005F137F">
              <w:rPr>
                <w:bCs/>
                <w:szCs w:val="24"/>
              </w:rPr>
              <w:fldChar w:fldCharType="end"/>
            </w:r>
            <w:r w:rsidRPr="005F137F">
              <w:t xml:space="preserve"> of </w:t>
            </w:r>
            <w:r w:rsidRPr="005F137F">
              <w:rPr>
                <w:bCs/>
                <w:szCs w:val="24"/>
              </w:rPr>
              <w:fldChar w:fldCharType="begin"/>
            </w:r>
            <w:r w:rsidRPr="005F137F">
              <w:rPr>
                <w:bCs/>
              </w:rPr>
              <w:instrText xml:space="preserve"> NUMPAGES  </w:instrText>
            </w:r>
            <w:r w:rsidRPr="005F137F">
              <w:rPr>
                <w:bCs/>
                <w:szCs w:val="24"/>
              </w:rPr>
              <w:fldChar w:fldCharType="separate"/>
            </w:r>
            <w:r>
              <w:rPr>
                <w:bCs/>
                <w:noProof/>
              </w:rPr>
              <w:t>2</w:t>
            </w:r>
            <w:r w:rsidRPr="005F137F">
              <w:rPr>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6BF" w:rsidRDefault="00F116BF" w:rsidP="00E91E7E">
      <w:r>
        <w:separator/>
      </w:r>
    </w:p>
  </w:footnote>
  <w:footnote w:type="continuationSeparator" w:id="0">
    <w:p w:rsidR="00F116BF" w:rsidRDefault="00F116BF" w:rsidP="00E91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E7E" w:rsidRDefault="00E91E7E" w:rsidP="00E91E7E">
    <w:pPr>
      <w:tabs>
        <w:tab w:val="left" w:pos="1887"/>
        <w:tab w:val="center" w:pos="5760"/>
      </w:tabs>
      <w:rPr>
        <w:b/>
        <w:sz w:val="22"/>
      </w:rPr>
    </w:pPr>
    <w:r w:rsidRPr="00837467">
      <w:rPr>
        <w:b/>
        <w:sz w:val="22"/>
      </w:rPr>
      <w:t>Patient:</w:t>
    </w:r>
    <w:r w:rsidRPr="00837467">
      <w:rPr>
        <w:b/>
        <w:sz w:val="22"/>
        <w:u w:val="single"/>
      </w:rPr>
      <w:t xml:space="preserve"> </w:t>
    </w:r>
    <w:r>
      <w:rPr>
        <w:b/>
        <w:sz w:val="22"/>
        <w:u w:val="single"/>
      </w:rPr>
      <w:t>[First and Last Name]</w:t>
    </w:r>
  </w:p>
  <w:p w:rsidR="00E91E7E" w:rsidRPr="00E91E7E" w:rsidRDefault="00E91E7E" w:rsidP="00E91E7E">
    <w:pPr>
      <w:tabs>
        <w:tab w:val="left" w:pos="1887"/>
        <w:tab w:val="center" w:pos="5760"/>
      </w:tabs>
      <w:rPr>
        <w:b/>
        <w:sz w:val="22"/>
        <w:u w:val="single"/>
      </w:rPr>
    </w:pPr>
    <w:r w:rsidRPr="00837467">
      <w:rPr>
        <w:b/>
        <w:sz w:val="22"/>
      </w:rPr>
      <w:t xml:space="preserve">Date of Birth: </w:t>
    </w:r>
    <w:r>
      <w:rPr>
        <w:b/>
        <w:sz w:val="22"/>
        <w:u w:val="single"/>
      </w:rPr>
      <w:t>[MM/DD/YYYY]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26B2"/>
    <w:multiLevelType w:val="multilevel"/>
    <w:tmpl w:val="5F4A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B11C0"/>
    <w:multiLevelType w:val="multilevel"/>
    <w:tmpl w:val="5F4A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A1918"/>
    <w:multiLevelType w:val="multilevel"/>
    <w:tmpl w:val="5F4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5103B"/>
    <w:multiLevelType w:val="multilevel"/>
    <w:tmpl w:val="5F4A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EC0BD5"/>
    <w:multiLevelType w:val="multilevel"/>
    <w:tmpl w:val="5F4A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195954"/>
    <w:multiLevelType w:val="multilevel"/>
    <w:tmpl w:val="5F4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C4DE1"/>
    <w:multiLevelType w:val="multilevel"/>
    <w:tmpl w:val="5F4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E82F3E"/>
    <w:multiLevelType w:val="multilevel"/>
    <w:tmpl w:val="5F4A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763D9"/>
    <w:multiLevelType w:val="multilevel"/>
    <w:tmpl w:val="5F4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6"/>
  </w:num>
  <w:num w:numId="6">
    <w:abstractNumId w:val="8"/>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7E"/>
    <w:rsid w:val="00643E5D"/>
    <w:rsid w:val="00E91E7E"/>
    <w:rsid w:val="00F1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E7E"/>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91E7E"/>
    <w:rPr>
      <w:b/>
      <w:bCs/>
    </w:rPr>
  </w:style>
  <w:style w:type="character" w:styleId="Hyperlink">
    <w:name w:val="Hyperlink"/>
    <w:basedOn w:val="DefaultParagraphFont"/>
    <w:uiPriority w:val="99"/>
    <w:semiHidden/>
    <w:unhideWhenUsed/>
    <w:rsid w:val="00E91E7E"/>
    <w:rPr>
      <w:color w:val="0000FF"/>
      <w:u w:val="single"/>
    </w:rPr>
  </w:style>
  <w:style w:type="paragraph" w:styleId="BalloonText">
    <w:name w:val="Balloon Text"/>
    <w:basedOn w:val="Normal"/>
    <w:link w:val="BalloonTextChar"/>
    <w:uiPriority w:val="99"/>
    <w:semiHidden/>
    <w:unhideWhenUsed/>
    <w:rsid w:val="00E91E7E"/>
    <w:rPr>
      <w:rFonts w:ascii="Tahoma" w:hAnsi="Tahoma" w:cs="Tahoma"/>
      <w:sz w:val="16"/>
      <w:szCs w:val="16"/>
    </w:rPr>
  </w:style>
  <w:style w:type="character" w:customStyle="1" w:styleId="BalloonTextChar">
    <w:name w:val="Balloon Text Char"/>
    <w:basedOn w:val="DefaultParagraphFont"/>
    <w:link w:val="BalloonText"/>
    <w:uiPriority w:val="99"/>
    <w:semiHidden/>
    <w:rsid w:val="00E91E7E"/>
    <w:rPr>
      <w:rFonts w:ascii="Tahoma" w:hAnsi="Tahoma" w:cs="Tahoma"/>
      <w:sz w:val="16"/>
      <w:szCs w:val="16"/>
    </w:rPr>
  </w:style>
  <w:style w:type="paragraph" w:styleId="Header">
    <w:name w:val="header"/>
    <w:basedOn w:val="Normal"/>
    <w:link w:val="HeaderChar"/>
    <w:uiPriority w:val="99"/>
    <w:unhideWhenUsed/>
    <w:rsid w:val="00E91E7E"/>
    <w:pPr>
      <w:tabs>
        <w:tab w:val="center" w:pos="4680"/>
        <w:tab w:val="right" w:pos="9360"/>
      </w:tabs>
    </w:pPr>
  </w:style>
  <w:style w:type="character" w:customStyle="1" w:styleId="HeaderChar">
    <w:name w:val="Header Char"/>
    <w:basedOn w:val="DefaultParagraphFont"/>
    <w:link w:val="Header"/>
    <w:uiPriority w:val="99"/>
    <w:rsid w:val="00E91E7E"/>
  </w:style>
  <w:style w:type="paragraph" w:styleId="Footer">
    <w:name w:val="footer"/>
    <w:basedOn w:val="Normal"/>
    <w:link w:val="FooterChar"/>
    <w:uiPriority w:val="99"/>
    <w:unhideWhenUsed/>
    <w:rsid w:val="00E91E7E"/>
    <w:pPr>
      <w:tabs>
        <w:tab w:val="center" w:pos="4680"/>
        <w:tab w:val="right" w:pos="9360"/>
      </w:tabs>
    </w:pPr>
  </w:style>
  <w:style w:type="character" w:customStyle="1" w:styleId="FooterChar">
    <w:name w:val="Footer Char"/>
    <w:basedOn w:val="DefaultParagraphFont"/>
    <w:link w:val="Footer"/>
    <w:uiPriority w:val="99"/>
    <w:rsid w:val="00E91E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E7E"/>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91E7E"/>
    <w:rPr>
      <w:b/>
      <w:bCs/>
    </w:rPr>
  </w:style>
  <w:style w:type="character" w:styleId="Hyperlink">
    <w:name w:val="Hyperlink"/>
    <w:basedOn w:val="DefaultParagraphFont"/>
    <w:uiPriority w:val="99"/>
    <w:semiHidden/>
    <w:unhideWhenUsed/>
    <w:rsid w:val="00E91E7E"/>
    <w:rPr>
      <w:color w:val="0000FF"/>
      <w:u w:val="single"/>
    </w:rPr>
  </w:style>
  <w:style w:type="paragraph" w:styleId="BalloonText">
    <w:name w:val="Balloon Text"/>
    <w:basedOn w:val="Normal"/>
    <w:link w:val="BalloonTextChar"/>
    <w:uiPriority w:val="99"/>
    <w:semiHidden/>
    <w:unhideWhenUsed/>
    <w:rsid w:val="00E91E7E"/>
    <w:rPr>
      <w:rFonts w:ascii="Tahoma" w:hAnsi="Tahoma" w:cs="Tahoma"/>
      <w:sz w:val="16"/>
      <w:szCs w:val="16"/>
    </w:rPr>
  </w:style>
  <w:style w:type="character" w:customStyle="1" w:styleId="BalloonTextChar">
    <w:name w:val="Balloon Text Char"/>
    <w:basedOn w:val="DefaultParagraphFont"/>
    <w:link w:val="BalloonText"/>
    <w:uiPriority w:val="99"/>
    <w:semiHidden/>
    <w:rsid w:val="00E91E7E"/>
    <w:rPr>
      <w:rFonts w:ascii="Tahoma" w:hAnsi="Tahoma" w:cs="Tahoma"/>
      <w:sz w:val="16"/>
      <w:szCs w:val="16"/>
    </w:rPr>
  </w:style>
  <w:style w:type="paragraph" w:styleId="Header">
    <w:name w:val="header"/>
    <w:basedOn w:val="Normal"/>
    <w:link w:val="HeaderChar"/>
    <w:uiPriority w:val="99"/>
    <w:unhideWhenUsed/>
    <w:rsid w:val="00E91E7E"/>
    <w:pPr>
      <w:tabs>
        <w:tab w:val="center" w:pos="4680"/>
        <w:tab w:val="right" w:pos="9360"/>
      </w:tabs>
    </w:pPr>
  </w:style>
  <w:style w:type="character" w:customStyle="1" w:styleId="HeaderChar">
    <w:name w:val="Header Char"/>
    <w:basedOn w:val="DefaultParagraphFont"/>
    <w:link w:val="Header"/>
    <w:uiPriority w:val="99"/>
    <w:rsid w:val="00E91E7E"/>
  </w:style>
  <w:style w:type="paragraph" w:styleId="Footer">
    <w:name w:val="footer"/>
    <w:basedOn w:val="Normal"/>
    <w:link w:val="FooterChar"/>
    <w:uiPriority w:val="99"/>
    <w:unhideWhenUsed/>
    <w:rsid w:val="00E91E7E"/>
    <w:pPr>
      <w:tabs>
        <w:tab w:val="center" w:pos="4680"/>
        <w:tab w:val="right" w:pos="9360"/>
      </w:tabs>
    </w:pPr>
  </w:style>
  <w:style w:type="character" w:customStyle="1" w:styleId="FooterChar">
    <w:name w:val="Footer Char"/>
    <w:basedOn w:val="DefaultParagraphFont"/>
    <w:link w:val="Footer"/>
    <w:uiPriority w:val="99"/>
    <w:rsid w:val="00E91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16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asahumanright.files.wordpress.com/2017/10/copy-of-infographic-e28093-untitled-design-2.pn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hhs.gov/hipaa/for-professionals/faq/570/does-hipaa-permit-health-care-providers-to-use-email-to-discuss-health-issues-with-patie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hs.gov/hipaa/for-professionals/privacy/guidance/acce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emgilmer@gmail.com</dc:creator>
  <cp:lastModifiedBy>emgilmer@gmail.com</cp:lastModifiedBy>
  <cp:revision>1</cp:revision>
  <dcterms:created xsi:type="dcterms:W3CDTF">2018-01-10T04:13:00Z</dcterms:created>
  <dcterms:modified xsi:type="dcterms:W3CDTF">2018-01-10T04:15:00Z</dcterms:modified>
</cp:coreProperties>
</file>