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eastAsia="hi-IN"/>
        </w:rPr>
        <w:t xml:space="preserve">Supporting information </w:t>
      </w:r>
      <w:r>
        <w:rPr>
          <w:b/>
          <w:bCs/>
          <w:sz w:val="28"/>
          <w:szCs w:val="28"/>
        </w:rPr>
        <w:t>S6: Structure of the microclimate simulation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i/>
          <w:iCs/>
          <w:sz w:val="24"/>
          <w:szCs w:val="24"/>
        </w:rPr>
        <w:t>E. M. Grooss, N. Eisenhauer, Y. Huang, J. Quosh, M. Wendisch, R. Beugnon</w:t>
      </w:r>
      <w:r>
        <w:rPr/>
        <w:br/>
      </w:r>
      <w:r>
        <w:rPr>
          <w:i/>
          <w:iCs/>
          <w:lang w:eastAsia="hi-IN"/>
        </w:rPr>
        <w:t>10 April, 2025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-66675</wp:posOffset>
            </wp:positionH>
            <wp:positionV relativeFrom="paragraph">
              <wp:posOffset>349885</wp:posOffset>
            </wp:positionV>
            <wp:extent cx="6069965" cy="82918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817" b="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965" cy="829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Effects of simulated microclimate modulation on the aspects average (A, a-c), variability (V, d-f), maxima (E max , g-i) and minima (E min , j-l). Regression lines where the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targeted modulation aspect corresponds to the input parameter are depicted in red.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4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LibreOffice/6.4.4.2$Linux_X86_64 LibreOffice_project/40$Build-2</Application>
  <Pages>2</Pages>
  <Words>65</Words>
  <Characters>348</Characters>
  <CharactersWithSpaces>409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2025-04-10T11:54:03Z</dcterms:modified>
  <cp:revision>6</cp:revision>
  <dc:subject/>
  <dc:title/>
</cp:coreProperties>
</file>