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Status — OpenAntenna Studio</w:t>
      </w:r>
    </w:p>
    <w:p>
      <w:pPr>
        <w:jc w:val="left"/>
      </w:pPr>
      <w:r>
        <w:t>Disusun oleh Yotta (peran: verifikasi &amp; analisis independen) · 2026-09-22 (v4, sore) · 208 test lulus · CI hijau · openEMS + nec2c + OpenCL berjalan di mesin Yotta</w:t>
      </w:r>
    </w:p>
    <w:p>
      <w:pPr>
        <w:pStyle w:val="Heading1"/>
      </w:pPr>
      <w:r>
        <w:t>1. Ringkasan eksekutif</w:t>
      </w:r>
    </w:p>
    <w:p>
      <w:pPr>
        <w:pStyle w:val="ListBullet"/>
      </w:pPr>
      <w:r>
        <w:t>Proyek berjalan dan sehat: 149 test lulus (0 skip) setelah environment GUI terpasang; tidak ada celah audit mutasi yang tersisa.</w:t>
      </w:r>
    </w:p>
    <w:p>
      <w:pPr>
        <w:pStyle w:val="ListBullet"/>
      </w:pPr>
      <w:r>
        <w:t>Kalkulator desainnya (sintesis geometri, S-parameter, pola/directivity, material) akurat pada tingkat ≤ 0,1–1 % terhadap rumus acuan dan telah di-cross-check independen.</w:t>
      </w:r>
    </w:p>
    <w:p>
      <w:pPr>
        <w:pStyle w:val="ListBullet"/>
      </w:pPr>
      <w:r>
        <w:t>Mesin simulasinya BELUM terkalibrasi: capaian frekuensi contoh patch baru 92–93 % dari target (selisih −6–8 %), sementara plafon toolchain sendiri ±1,5 %.</w:t>
      </w:r>
    </w:p>
    <w:p>
      <w:pPr>
        <w:pStyle w:val="ListBullet"/>
      </w:pPr>
      <w:r>
        <w:t>Selisih itu sudah terlokalisasi: ~2 % dari pemilihan prediktor (transmission-line vs cavity) dan ~2,3–5 % dari konstruksi model; snapping tepi metal memulihkan separuh bias konstruksi.</w:t>
      </w:r>
    </w:p>
    <w:p>
      <w:pPr>
        <w:pStyle w:val="ListBullet"/>
      </w:pPr>
      <w:r>
        <w:t>Penghalang terbesar untuk dipakai sebagai otoritas fabrikasi: bias konstruksi sisa, realisasi feed (probe vs inset coplanar), dan loss yang belum divalidasi.</w:t>
      </w:r>
    </w:p>
    <w:p>
      <w:pPr>
        <w:pStyle w:val="ListBullet"/>
      </w:pPr>
      <w:r>
        <w:t>NF2FF (near-to-far-field) kini tersedia di generator — terverifikasi statis oleh Yotta — sehingga pola/gain dari solver mulai bisa diambil; pengambilan end-to-end belum dijalankan.</w:t>
      </w:r>
    </w:p>
    <w:p>
      <w:pPr>
        <w:pStyle w:val="Heading1"/>
      </w:pPr>
      <w:r>
        <w:t>2. Status akurasi (dua lapisan yang harus dibedakan)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Lapisan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Ukuran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Hasil</w:t>
            </w:r>
          </w:p>
        </w:tc>
      </w:tr>
      <w:tr>
        <w:tc>
          <w:tcPr>
            <w:tcW w:type="dxa" w:w="2880"/>
          </w:tcPr>
          <w:p>
            <w:r>
              <w:t>Numerik/pustaka</w:t>
            </w:r>
          </w:p>
        </w:tc>
        <w:tc>
          <w:tcPr>
            <w:tcW w:type="dxa" w:w="2880"/>
          </w:tcPr>
          <w:p>
            <w:r>
              <w:t>rumus patch vs contoh Balanis</w:t>
            </w:r>
          </w:p>
        </w:tc>
        <w:tc>
          <w:tcPr>
            <w:tcW w:type="dxa" w:w="2880"/>
          </w:tcPr>
          <w:p>
            <w:r>
              <w:t>galat &lt; 0,1 % (W 11,850 vs 11,86 mm; L 9,053 vs 9,06 mm)</w:t>
            </w:r>
          </w:p>
        </w:tc>
      </w:tr>
      <w:tr>
        <w:tc>
          <w:tcPr>
            <w:tcW w:type="dxa" w:w="2880"/>
          </w:tcPr>
          <w:p>
            <w:r>
              <w:t>Numerik/pustaka</w:t>
            </w:r>
          </w:p>
        </w:tc>
        <w:tc>
          <w:tcPr>
            <w:tcW w:type="dxa" w:w="2880"/>
          </w:tcPr>
          <w:p>
            <w:r>
              <w:t>integrasi pola vs teori</w:t>
            </w:r>
          </w:p>
        </w:tc>
        <w:tc>
          <w:tcPr>
            <w:tcW w:type="dxa" w:w="2880"/>
          </w:tcPr>
          <w:p>
            <w:r>
              <w:t>D 1,5000 dan 1,6409 (teori 1,5 dan 1,641)</w:t>
            </w:r>
          </w:p>
        </w:tc>
      </w:tr>
      <w:tr>
        <w:tc>
          <w:tcPr>
            <w:tcW w:type="dxa" w:w="2880"/>
          </w:tcPr>
          <w:p>
            <w:r>
              <w:t>Numerik/pustaka</w:t>
            </w:r>
          </w:p>
        </w:tc>
        <w:tc>
          <w:tcPr>
            <w:tcW w:type="dxa" w:w="2880"/>
          </w:tcPr>
          <w:p>
            <w:r>
              <w:t>cavity vs solver independen (tutorial)</w:t>
            </w:r>
          </w:p>
        </w:tc>
        <w:tc>
          <w:tcPr>
            <w:tcW w:type="dxa" w:w="2880"/>
          </w:tcPr>
          <w:p>
            <w:r>
              <w:t>0,05 % (2,4363 vs 2,435 GHz)</w:t>
            </w:r>
          </w:p>
        </w:tc>
      </w:tr>
      <w:tr>
        <w:tc>
          <w:tcPr>
            <w:tcW w:type="dxa" w:w="2880"/>
          </w:tcPr>
          <w:p>
            <w:r>
              <w:t>Fisik/full-wave</w:t>
            </w:r>
          </w:p>
        </w:tc>
        <w:tc>
          <w:tcPr>
            <w:tcW w:type="dxa" w:w="2880"/>
          </w:tcPr>
          <w:p>
            <w:r>
              <w:t>patch PTFE 2,45 GHz</w:t>
            </w:r>
          </w:p>
        </w:tc>
        <w:tc>
          <w:tcPr>
            <w:tcW w:type="dxa" w:w="2880"/>
          </w:tcPr>
          <w:p>
            <w:r>
              <w:t>2,260–2,281 GHz → −6,9…−7,8 %</w:t>
            </w:r>
          </w:p>
        </w:tc>
      </w:tr>
      <w:tr>
        <w:tc>
          <w:tcPr>
            <w:tcW w:type="dxa" w:w="2880"/>
          </w:tcPr>
          <w:p>
            <w:r>
              <w:t>Fisik/full-wave</w:t>
            </w:r>
          </w:p>
        </w:tc>
        <w:tc>
          <w:tcPr>
            <w:tcW w:type="dxa" w:w="2880"/>
          </w:tcPr>
          <w:p>
            <w:r>
              <w:t>capaian frekuensi</w:t>
            </w:r>
          </w:p>
        </w:tc>
        <w:tc>
          <w:tcPr>
            <w:tcW w:type="dxa" w:w="2880"/>
          </w:tcPr>
          <w:p>
            <w:r>
              <w:t>92,2–93,1 % dari target</w:t>
            </w:r>
          </w:p>
        </w:tc>
      </w:tr>
      <w:tr>
        <w:tc>
          <w:tcPr>
            <w:tcW w:type="dxa" w:w="2880"/>
          </w:tcPr>
          <w:p>
            <w:r>
              <w:t>Fisik/full-wave</w:t>
            </w:r>
          </w:p>
        </w:tc>
        <w:tc>
          <w:tcPr>
            <w:tcW w:type="dxa" w:w="2880"/>
          </w:tcPr>
          <w:p>
            <w:r>
              <w:t>plafon toolchain (anchor tutorial)</w:t>
            </w:r>
          </w:p>
        </w:tc>
        <w:tc>
          <w:tcPr>
            <w:tcW w:type="dxa" w:w="2880"/>
          </w:tcPr>
          <w:p>
            <w:r>
              <w:t>±1,5 %</w:t>
            </w:r>
          </w:p>
        </w:tc>
      </w:tr>
      <w:tr>
        <w:tc>
          <w:tcPr>
            <w:tcW w:type="dxa" w:w="2880"/>
          </w:tcPr>
          <w:p>
            <w:r>
              <w:t>Fisik/full-wave</w:t>
            </w:r>
          </w:p>
        </w:tc>
        <w:tc>
          <w:tcPr>
            <w:tcW w:type="dxa" w:w="2880"/>
          </w:tcPr>
          <w:p>
            <w:r>
              <w:t>selisih antar-model analitik</w:t>
            </w:r>
          </w:p>
        </w:tc>
        <w:tc>
          <w:tcPr>
            <w:tcW w:type="dxa" w:w="2880"/>
          </w:tcPr>
          <w:p>
            <w:r>
              <w:t>2,0 % (TL 2,4500 vs cavity 2,4007 GHz)</w:t>
            </w:r>
          </w:p>
        </w:tc>
      </w:tr>
    </w:tbl>
    <w:p>
      <w:pPr>
        <w:pStyle w:val="Heading1"/>
      </w:pPr>
      <w:r>
        <w:t>3. Yang sudah terverifikasi (dengan bukti)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Jumlah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Temuan telaah awal (Y-01…Y-19)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17 diperbaiki &amp; diverifikasi; 1 gugur oleh data (Y-18); 3 perbaikan sebagian</w:t>
            </w:r>
          </w:p>
        </w:tc>
      </w:tr>
      <w:tr>
        <w:tc>
          <w:tcPr>
            <w:tcW w:type="dxa" w:w="2880"/>
          </w:tcPr>
          <w:p>
            <w:r>
              <w:t>Celah audit mutasi (T-1…T-3, M11, M13, M14)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tertutup — setiap mutasi kini tertangkap test khusus</w:t>
            </w:r>
          </w:p>
        </w:tc>
      </w:tr>
      <w:tr>
        <w:tc>
          <w:tcPr>
            <w:tcW w:type="dxa" w:w="2880"/>
          </w:tcPr>
          <w:p>
            <w:r>
              <w:t>Drift dokumen (D-01)</w:t>
            </w:r>
          </w:p>
        </w:tc>
        <w:tc>
          <w:tcPr>
            <w:tcW w:type="dxa" w:w="2880"/>
          </w:tcPr>
          <w:p>
            <w:r>
              <w:t>4 berkas</w:t>
            </w:r>
          </w:p>
        </w:tc>
        <w:tc>
          <w:tcPr>
            <w:tcW w:type="dxa" w:w="2880"/>
          </w:tcPr>
          <w:p>
            <w:r>
              <w:t>selesai — pencarian drift tidak menemukan sisa</w:t>
            </w:r>
          </w:p>
        </w:tc>
      </w:tr>
      <w:tr>
        <w:tc>
          <w:tcPr>
            <w:tcW w:type="dxa" w:w="2880"/>
          </w:tcPr>
          <w:p>
            <w:r>
              <w:t>Perbaikan GUI (G-1…G-7)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terverifikasi eksekusi — 5 test GUI benar-benar berjalan &amp; lolos</w:t>
            </w:r>
          </w:p>
        </w:tc>
      </w:tr>
      <w:tr>
        <w:tc>
          <w:tcPr>
            <w:tcW w:type="dxa" w:w="2880"/>
          </w:tcPr>
          <w:p>
            <w:r>
              <w:t>Reproduksibilitas skrip riset (S-1…S-4)</w:t>
            </w:r>
          </w:p>
        </w:tc>
        <w:tc>
          <w:tcPr>
            <w:tcW w:type="dxa" w:w="2880"/>
          </w:tcPr>
          <w:p>
            <w:r>
              <w:t>9 berkas + launcher</w:t>
            </w:r>
          </w:p>
        </w:tc>
        <w:tc>
          <w:tcPr>
            <w:tcW w:type="dxa" w:w="2880"/>
          </w:tcPr>
          <w:p>
            <w:r>
              <w:t>selesai — ROOT dari lokasi repo, OPENEMS_ROOT dari environment</w:t>
            </w:r>
          </w:p>
        </w:tc>
      </w:tr>
      <w:tr>
        <w:tc>
          <w:tcPr>
            <w:tcW w:type="dxa" w:w="2880"/>
          </w:tcPr>
          <w:p>
            <w:r>
              <w:t>Perbaikan baru dari Yotta (A4 + alat)</w:t>
            </w:r>
          </w:p>
        </w:tc>
        <w:tc>
          <w:tcPr>
            <w:tcW w:type="dxa" w:w="2880"/>
          </w:tcPr>
          <w:p>
            <w:r>
              <w:t>4 item</w:t>
            </w:r>
          </w:p>
        </w:tc>
        <w:tc>
          <w:tcPr>
            <w:tcW w:type="dxa" w:w="2880"/>
          </w:tcPr>
          <w:p>
            <w:r>
              <w:t>port_refine, tabel acuan tunggal, protokol A/B, benchmark &amp; gate</w:t>
            </w:r>
          </w:p>
        </w:tc>
      </w:tr>
    </w:tbl>
    <w:p>
      <w:pPr>
        <w:pStyle w:val="Heading1"/>
      </w:pPr>
      <w:r>
        <w:t>4. Temuan terbuka dan pemiliknya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Pemilik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Kenapa penting</w:t>
            </w:r>
          </w:p>
        </w:tc>
      </w:tr>
      <w:tr>
        <w:tc>
          <w:tcPr>
            <w:tcW w:type="dxa" w:w="2880"/>
          </w:tcPr>
          <w:p>
            <w:r>
              <w:t>A-3 tabel generalisasi ber-acuan tunggal</w:t>
            </w:r>
          </w:p>
        </w:tc>
        <w:tc>
          <w:tcPr>
            <w:tcW w:type="dxa" w:w="2880"/>
          </w:tcPr>
          <w:p>
            <w:r>
              <w:t>Aksara</w:t>
            </w:r>
          </w:p>
        </w:tc>
        <w:tc>
          <w:tcPr>
            <w:tcW w:type="dxa" w:w="2880"/>
          </w:tcPr>
          <w:p>
            <w:r>
              <w:t>P0 — menentukan: kalibrasi sekali atau per geometri</w:t>
            </w:r>
          </w:p>
        </w:tc>
      </w:tr>
      <w:tr>
        <w:tc>
          <w:tcPr>
            <w:tcW w:type="dxa" w:w="2880"/>
          </w:tcPr>
          <w:p>
            <w:r>
              <w:t>A-1 A/B port_refine</w:t>
            </w:r>
          </w:p>
        </w:tc>
        <w:tc>
          <w:tcPr>
            <w:tcW w:type="dxa" w:w="2880"/>
          </w:tcPr>
          <w:p>
            <w:r>
              <w:t>Aksara</w:t>
            </w:r>
          </w:p>
        </w:tc>
        <w:tc>
          <w:tcPr>
            <w:tcW w:type="dxa" w:w="2880"/>
          </w:tcPr>
          <w:p>
            <w:r>
              <w:t>menjawab apakah sisa bias konstruksi bergerak</w:t>
            </w:r>
          </w:p>
        </w:tc>
      </w:tr>
      <w:tr>
        <w:tc>
          <w:tcPr>
            <w:tcW w:type="dxa" w:w="2880"/>
          </w:tcPr>
          <w:p>
            <w:r>
              <w:t>A-2 NF2FF di generator</w:t>
            </w:r>
          </w:p>
        </w:tc>
        <w:tc>
          <w:tcPr>
            <w:tcW w:type="dxa" w:w="2880"/>
          </w:tcPr>
          <w:p>
            <w:r>
              <w:t>Aksara</w:t>
            </w:r>
          </w:p>
        </w:tc>
        <w:tc>
          <w:tcPr>
            <w:tcW w:type="dxa" w:w="2880"/>
          </w:tcPr>
          <w:p>
            <w:r>
              <w:t>tanpa ini pola/gain dari solver tidak bisa diverifikasi</w:t>
            </w:r>
          </w:p>
        </w:tc>
      </w:tr>
      <w:tr>
        <w:tc>
          <w:tcPr>
            <w:tcW w:type="dxa" w:w="2880"/>
          </w:tcPr>
          <w:p>
            <w:r>
              <w:t>A-4 perbaiki klaim bila A-3 menolaknya</w:t>
            </w:r>
          </w:p>
        </w:tc>
        <w:tc>
          <w:tcPr>
            <w:tcW w:type="dxa" w:w="2880"/>
          </w:tcPr>
          <w:p>
            <w:r>
              <w:t>Aksara</w:t>
            </w:r>
          </w:p>
        </w:tc>
        <w:tc>
          <w:tcPr>
            <w:tcW w:type="dxa" w:w="2880"/>
          </w:tcPr>
          <w:p>
            <w:r>
              <w:t>klaim salah lebih berbahaya daripada tidak ada klaim</w:t>
            </w:r>
          </w:p>
        </w:tc>
      </w:tr>
      <w:tr>
        <w:tc>
          <w:tcPr>
            <w:tcW w:type="dxa" w:w="2880"/>
          </w:tcPr>
          <w:p>
            <w:r>
              <w:t>Y-6 validasi mixing rules</w:t>
            </w:r>
          </w:p>
        </w:tc>
        <w:tc>
          <w:tcPr>
            <w:tcW w:type="dxa" w:w="2880"/>
          </w:tcPr>
          <w:p>
            <w:r>
              <w:t>Yotta (butuh berkas)</w:t>
            </w:r>
          </w:p>
        </w:tc>
        <w:tc>
          <w:tcPr>
            <w:tcW w:type="dxa" w:w="2880"/>
          </w:tcPr>
          <w:p>
            <w:r>
              <w:t>satu-satunya klaim material yang belum punya acuan eksternal</w:t>
            </w:r>
          </w:p>
        </w:tc>
      </w:tr>
    </w:tbl>
    <w:p>
      <w:pPr>
        <w:pStyle w:val="Heading1"/>
      </w:pPr>
      <w:r>
        <w:t>5. Kalibrasi: yang sudah dieliminasi dan yang tersisa</w:t>
      </w:r>
    </w:p>
    <w:p>
      <w:pPr>
        <w:pStyle w:val="ListBullet"/>
      </w:pPr>
      <w:r>
        <w:t>Dieliminasi dengan data: kerapatan mesh (+0,9 % pada 8× sel), pembebanan feed (≤1,3 %), kedalaman PML/margin udara (−1,8 % — arah berlawanan), batas PML/MUR, domain besar, gradasi mesh (semuanya invarian pada −4,31 %).</w:t>
      </w:r>
    </w:p>
    <w:p>
      <w:pPr>
        <w:pStyle w:val="ListBullet"/>
      </w:pPr>
      <w:r>
        <w:t>Terukur sebagai penyebab: snapping tepi metal memulihkan separuh bias (−4,31 % → −2,26 % pada geometri tutorial).</w:t>
      </w:r>
    </w:p>
    <w:p>
      <w:pPr>
        <w:pStyle w:val="ListBullet"/>
      </w:pPr>
      <w:r>
        <w:t>Tersisa: −2,3 % (geometri tutorial) sampai −5,0 % (patch lebar PTFE) terhadap model cavity — jadi bias SISA masih bergantung geometri.</w:t>
      </w:r>
    </w:p>
    <w:p>
      <w:pPr>
        <w:pStyle w:val="ListBullet"/>
      </w:pPr>
      <w:r>
        <w:t>Kandidat berikutnya: tapak ground plane (uji masih berperancu), realisasi feed, penempatan garis mesh.</w:t>
      </w:r>
    </w:p>
    <w:p>
      <w:pPr>
        <w:pStyle w:val="Heading1"/>
      </w:pPr>
      <w:r>
        <w:t>6. Benchmark dan gate fabrikasi</w:t>
      </w:r>
    </w:p>
    <w:p>
      <w:pPr>
        <w:pStyle w:val="ListBullet"/>
      </w:pPr>
      <w:r>
        <w:t>Benchmark analitik B1–B10: semua lulus (isotropik, dipole pendek &amp; λ/2, patch Balanis Ex. 14.1, ΔL, koreksi narrow-line, null array, directivity 4×4, tanda tan δ, fit Debye).</w:t>
      </w:r>
    </w:p>
    <w:p>
      <w:pPr>
        <w:pStyle w:val="ListBullet"/>
      </w:pPr>
      <w:r>
        <w:t>Benchmark solver: baru 1 topologi (tutorial patch). Benchmark #2 diusulkan: waveguide TE10 dengan acuan EKSAK f_c = c/(2a) = 1499,0 MHz (a = 100 mm), toleransi 1 %.</w:t>
      </w:r>
    </w:p>
    <w:p>
      <w:pPr>
        <w:pStyle w:val="ListBullet"/>
      </w:pPr>
      <w:r>
        <w:t>Gate fabrikasi (8 kondisi): blocker hari ini adalah kondisi 2 (bias), 3 (feed), 4 (loss). Kesimpulan: angka solver = model output under test.</w:t>
      </w:r>
    </w:p>
    <w:p>
      <w:pPr>
        <w:pStyle w:val="Heading1"/>
      </w:pPr>
      <w:r>
        <w:t>7. Data yang diminta dari pemilik proyek (untuk Y-6)</w:t>
      </w:r>
    </w:p>
    <w:p>
      <w:r>
        <w:t>Tiga berkas prioritas (sisanya opsional). Yang dibutuhkan dari tiap berkas: εr filler, εr matriks yang dipakai penulis, vf, εr &amp; tan δ terukur, frekuensi.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Prioritas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Paper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Kata kunci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Subodh dkk. (2009), Appl. Phys. Lett. 95(6) 062903 — polyethylene/ceramic, 40 vol% → εr 12,1; tanδ 0,004 @8 GHz</w:t>
            </w:r>
          </w:p>
        </w:tc>
        <w:tc>
          <w:tcPr>
            <w:tcW w:type="dxa" w:w="2880"/>
          </w:tcPr>
          <w:p>
            <w:r>
              <w:t>Subodh 2009 Dielectric response high permittivity polymer ceramic composite 062903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Hu dkk. (2011) — PTFE/CaTiO₃, 50 vol% → εr 12; tanδ 8,5e-4 @10 GHz</w:t>
            </w:r>
          </w:p>
        </w:tc>
        <w:tc>
          <w:tcPr>
            <w:tcW w:type="dxa" w:w="2880"/>
          </w:tcPr>
          <w:p>
            <w:r>
              <w:t>PTFE CaTiO3 microwave dielectric properties Hu 2011 50 vol% permittivity 12 loss tangent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NIST — Broadband Dielectric Metrology for Polymer Composite Films (menyebut aturan pencampuran logaritmik)</w:t>
            </w:r>
          </w:p>
        </w:tc>
        <w:tc>
          <w:tcPr>
            <w:tcW w:type="dxa" w:w="2880"/>
          </w:tcPr>
          <w:p>
            <w:r>
              <w:t>NIST Broadband Dielectric Metrology for Polymer Composite Films logarithmic mixing rule</w:t>
            </w:r>
          </w:p>
        </w:tc>
      </w:tr>
    </w:tbl>
    <w:p>
      <w:r>
        <w:t>Bentuk kiriman cukup apa saja: PDF, tangkapan layar tabelnya, atau angka yang diketik + sitasi.</w:t>
      </w:r>
    </w:p>
    <w:p>
      <w:pPr>
        <w:pStyle w:val="Heading1"/>
      </w:pPr>
      <w:r>
        <w:t>8. Sudah dihitung lebih dulu: analisis inversi</w:t>
      </w:r>
    </w:p>
    <w:p>
      <w:r>
        <w:t>Untuk C1 dan C2 saya balik pertanyaannya — εr filler berapa yang dibutuhkan tiap model agar cocok dengan pengukuran: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Εr filler yang dibutuhkan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Lichtenecker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Maxwell-Garnett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Bruggeman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Batas Wiener</w:t>
            </w:r>
          </w:p>
        </w:tc>
      </w:tr>
      <w:tr>
        <w:tc>
          <w:tcPr>
            <w:tcW w:type="dxa" w:w="1728"/>
          </w:tcPr>
          <w:p>
            <w:r>
              <w:t>C1: vf 0,50; terukur 12</w:t>
            </w:r>
          </w:p>
        </w:tc>
        <w:tc>
          <w:tcPr>
            <w:tcW w:type="dxa" w:w="1728"/>
          </w:tcPr>
          <w:p>
            <w:r>
              <w:t>68,6</w:t>
            </w:r>
          </w:p>
        </w:tc>
        <w:tc>
          <w:tcPr>
            <w:tcW w:type="dxa" w:w="1728"/>
          </w:tcPr>
          <w:p>
            <w:r>
              <w:t>tanpa solusi (MG jenuh ≈ 8,4)</w:t>
            </w:r>
          </w:p>
        </w:tc>
        <w:tc>
          <w:tcPr>
            <w:tcW w:type="dxa" w:w="1728"/>
          </w:tcPr>
          <w:p>
            <w:r>
              <w:t>34,0</w:t>
            </w:r>
          </w:p>
        </w:tc>
        <w:tc>
          <w:tcPr>
            <w:tcW w:type="dxa" w:w="1728"/>
          </w:tcPr>
          <w:p>
            <w:r>
              <w:t>≥ 21,9</w:t>
            </w:r>
          </w:p>
        </w:tc>
      </w:tr>
      <w:tr>
        <w:tc>
          <w:tcPr>
            <w:tcW w:type="dxa" w:w="1728"/>
          </w:tcPr>
          <w:p>
            <w:r>
              <w:t>C2: vf 0,46; terukur 7,42</w:t>
            </w:r>
          </w:p>
        </w:tc>
        <w:tc>
          <w:tcPr>
            <w:tcW w:type="dxa" w:w="1728"/>
          </w:tcPr>
          <w:p>
            <w:r>
              <w:t>32,7</w:t>
            </w:r>
          </w:p>
        </w:tc>
        <w:tc>
          <w:tcPr>
            <w:tcW w:type="dxa" w:w="1728"/>
          </w:tcPr>
          <w:p>
            <w:r>
              <w:t>1332</w:t>
            </w:r>
          </w:p>
        </w:tc>
        <w:tc>
          <w:tcPr>
            <w:tcW w:type="dxa" w:w="1728"/>
          </w:tcPr>
          <w:p>
            <w:r>
              <w:t>20,4</w:t>
            </w:r>
          </w:p>
        </w:tc>
        <w:tc>
          <w:tcPr>
            <w:tcW w:type="dxa" w:w="1728"/>
          </w:tcPr>
          <w:p>
            <w:r>
              <w:t>≥ 13,7</w:t>
            </w:r>
          </w:p>
        </w:tc>
      </w:tr>
    </w:tbl>
    <w:p>
      <w:r>
        <w:t>Artinya: satu pengukuran menyiratkan εr filler berbeda 2–40× antar model (keluaran jujur = pita, bukan satu angka), dan C1 berada di luar jangkauan Maxwell-Garnett — tanda khas aglomerasi.</w:t>
      </w:r>
    </w:p>
    <w:p>
      <w:pPr>
        <w:pStyle w:val="Heading1"/>
      </w:pPr>
      <w:r>
        <w:t>9. Aturan kerja yang berlaku</w:t>
      </w:r>
    </w:p>
    <w:p>
      <w:pPr>
        <w:pStyle w:val="ListBullet"/>
      </w:pPr>
      <w:r>
        <w:t>Selalu sinkronkan dengan GitHub sebelum mulai bekerja; setiap perubahan di-commit dan di-push.</w:t>
      </w:r>
    </w:p>
    <w:p>
      <w:pPr>
        <w:pStyle w:val="ListBullet"/>
      </w:pPr>
      <w:r>
        <w:t>Status hanya disebut “terverifikasi” setelah ada bukti yang bisa direproduksi (perintah + keluaran, atau test yang gagal bila perilakunya dirusak).</w:t>
      </w:r>
    </w:p>
    <w:p>
      <w:pPr>
        <w:pStyle w:val="ListBullet"/>
      </w:pPr>
      <w:r>
        <w:t>Dalam satu tabel, acuan harus sejenis; setiap run menyertakan jumlah langkah + status konvergen; hipotesis yang gugur ditulis “gugur”, bukan dihapus.</w:t>
      </w:r>
    </w:p>
    <w:p>
      <w:pPr>
        <w:pStyle w:val="ListBullet"/>
      </w:pPr>
      <w:r>
        <w:t>Pembagian: Aksara menerapkan di paket + menjalankan solver; Yotta memverifikasi, menganalisis, dan menyediakan alat di yotta_tools/.</w:t>
      </w:r>
    </w:p>
    <w:p>
      <w:pPr>
        <w:pStyle w:val="Heading1"/>
      </w:pPr>
      <w:r>
        <w:t>10. Verifikasi NF2FF (A-2) — lulus statis, dua catatan</w:t>
      </w:r>
    </w:p>
    <w:p>
      <w:pPr>
        <w:pStyle w:val="ListBullet"/>
      </w:pPr>
      <w:r>
        <w:t>Terverifikasi: kotak NF2FF dibuat setelah mesh (ada test orde), bounds eksplisit, manifest mencatat nf2ff/nf2ff_frequencies, tulis nf2ff_summary.csv + nf2ff_pattern.csv, knob A/B teruji.</w:t>
      </w:r>
    </w:p>
    <w:p>
      <w:pPr>
        <w:pStyle w:val="ListBullet"/>
      </w:pPr>
      <w:r>
        <w:t>Catatan 1: belum ada run end-to-end maupun differential run (S11 harus tidak berubah saat NF2FF aktif) — butuh openEMS.</w:t>
      </w:r>
    </w:p>
    <w:p>
      <w:pPr>
        <w:pStyle w:val="ListBullet"/>
      </w:pPr>
      <w:r>
        <w:t>Catatan 2: default margin udara berubah 0,20 → 0,80 λ0 (alasan benar: penyerap butuh jarak), tetapi itu perubahan numerik default yang menggeser baseline semua perbandingan terdahulu — wajib differential run + catatan di docs/verification.md.</w:t>
      </w:r>
    </w:p>
    <w:p>
      <w:pPr>
        <w:pStyle w:val="Heading1"/>
      </w:pPr>
      <w:r>
        <w:t>10. Perkembangan 2026-09-22 (pembaruan v3)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Hasil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Bukti</w:t>
            </w:r>
          </w:p>
        </w:tc>
      </w:tr>
      <w:tr>
        <w:tc>
          <w:tcPr>
            <w:tcW w:type="dxa" w:w="2880"/>
          </w:tcPr>
          <w:p>
            <w:r>
              <w:t>NEC2/nec2++ (Phase 2 #6)</w:t>
            </w:r>
          </w:p>
        </w:tc>
        <w:tc>
          <w:tcPr>
            <w:tcW w:type="dxa" w:w="2880"/>
          </w:tcPr>
          <w:p>
            <w:r>
              <w:t>SELESAI: engine dibangun dari sumber (mingw-w64 portable, tanpa admin), adapter NEC2 di paket, terverifikasi end-to-end dengan biner asli</w:t>
            </w:r>
          </w:p>
        </w:tc>
        <w:tc>
          <w:tcPr>
            <w:tcW w:type="dxa" w:w="2880"/>
          </w:tcPr>
          <w:p>
            <w:r>
              <w:t>8 test + run nyata; tren kawat tipis benar (R 80,6 → 110 Ω)</w:t>
            </w:r>
          </w:p>
        </w:tc>
      </w:tr>
      <w:tr>
        <w:tc>
          <w:tcPr>
            <w:tcW w:type="dxa" w:w="2880"/>
          </w:tcPr>
          <w:p>
            <w:r>
              <w:t>Jalur GPU (OpenCL)</w:t>
            </w:r>
          </w:p>
        </w:tc>
        <w:tc>
          <w:tcPr>
            <w:tcW w:type="dxa" w:w="2880"/>
          </w:tcPr>
          <w:p>
            <w:r>
              <w:t>TERVERIFIKASI di mesin Yotta: 3/3 test lulus, galat cavity 0,031 %</w:t>
            </w:r>
          </w:p>
        </w:tc>
        <w:tc>
          <w:tcPr>
            <w:tcW w:type="dxa" w:w="2880"/>
          </w:tcPr>
          <w:p>
            <w:r>
              <w:t>rasio GPU/numpy 7,26× (angka 9,19× saya koreksi: bug timing asinkron)</w:t>
            </w:r>
          </w:p>
        </w:tc>
      </w:tr>
      <w:tr>
        <w:tc>
          <w:tcPr>
            <w:tcW w:type="dxa" w:w="2880"/>
          </w:tcPr>
          <w:p>
            <w:r>
              <w:t>P0 numthreads</w:t>
            </w:r>
          </w:p>
        </w:tc>
        <w:tc>
          <w:tcPr>
            <w:tcW w:type="dxa" w:w="2880"/>
          </w:tcPr>
          <w:p>
            <w:r>
              <w:t>DITEMUKAN dari run nyata: knob itu mematikan SEMUA model di openEMS resmi; diperbaiki dengan fallback</w:t>
            </w:r>
          </w:p>
        </w:tc>
        <w:tc>
          <w:tcPr>
            <w:tcW w:type="dxa" w:w="2880"/>
          </w:tcPr>
          <w:p>
            <w:r>
              <w:t>AssertionError direproduksi → 3 test baru, suite 195 OK</w:t>
            </w:r>
          </w:p>
        </w:tc>
      </w:tr>
      <w:tr>
        <w:tc>
          <w:tcPr>
            <w:tcW w:type="dxa" w:w="2880"/>
          </w:tcPr>
          <w:p>
            <w:r>
              <w:t>Y-4 nilai acuan microstrip</w:t>
            </w:r>
          </w:p>
        </w:tc>
        <w:tc>
          <w:tcPr>
            <w:tcW w:type="dxa" w:w="2880"/>
          </w:tcPr>
          <w:p>
            <w:r>
              <w:t>SELESAI: ε_eff + Z0 closed-form independen, 4 self-check lulus</w:t>
            </w:r>
          </w:p>
        </w:tc>
        <w:tc>
          <w:tcPr>
            <w:tcW w:type="dxa" w:w="2880"/>
          </w:tcPr>
          <w:p>
            <w:r>
              <w:t>FR-4 h 1,6 mm → W 3,0627 mm untuk 50 Ω</w:t>
            </w:r>
          </w:p>
        </w:tc>
      </w:tr>
      <w:tr>
        <w:tc>
          <w:tcPr>
            <w:tcW w:type="dxa" w:w="2880"/>
          </w:tcPr>
          <w:p>
            <w:r>
              <w:t>Benchmark #2 TE10</w:t>
            </w:r>
          </w:p>
        </w:tc>
        <w:tc>
          <w:tcPr>
            <w:tcW w:type="dxa" w:w="2880"/>
          </w:tcPr>
          <w:p>
            <w:r>
              <w:t>BELUM: dua percobaan gagal — port lumped tidak bisa mengeksitasi pandu berongga</w:t>
            </w:r>
          </w:p>
        </w:tc>
        <w:tc>
          <w:tcPr>
            <w:tcW w:type="dxa" w:w="2880"/>
          </w:tcPr>
          <w:p>
            <w:r>
              <w:t>pesan engine: 'Lumped Element snapping failed' + S21 = NaN</w:t>
            </w:r>
          </w:p>
        </w:tc>
      </w:tr>
      <w:tr>
        <w:tc>
          <w:tcPr>
            <w:tcW w:type="dxa" w:w="2880"/>
          </w:tcPr>
          <w:p>
            <w:r>
              <w:t>Spec perangkat dua mesin</w:t>
            </w:r>
          </w:p>
        </w:tc>
        <w:tc>
          <w:tcPr>
            <w:tcW w:type="dxa" w:w="2880"/>
          </w:tcPr>
          <w:p>
            <w:r>
              <w:t>DIBAGIKAN sebagai dokumen</w:t>
            </w:r>
          </w:p>
        </w:tc>
        <w:tc>
          <w:tcPr>
            <w:tcW w:type="dxa" w:w="2880"/>
          </w:tcPr>
          <w:p>
            <w:r>
              <w:t>docs/devices.md + aturan perbandingan yang adil</w:t>
            </w:r>
          </w:p>
        </w:tc>
      </w:tr>
      <w:tr>
        <w:tc>
          <w:tcPr>
            <w:tcW w:type="dxa" w:w="2880"/>
          </w:tcPr>
          <w:p>
            <w:r>
              <w:t>Backlog optimasi</w:t>
            </w:r>
          </w:p>
        </w:tc>
        <w:tc>
          <w:tcPr>
            <w:tcW w:type="dxa" w:w="2880"/>
          </w:tcPr>
          <w:p>
            <w:r>
              <w:t>DITERBITKAN, diurutkan berdasar dampak terukur</w:t>
            </w:r>
          </w:p>
        </w:tc>
        <w:tc>
          <w:tcPr>
            <w:tcW w:type="dxa" w:w="2880"/>
          </w:tcPr>
          <w:p>
            <w:r>
              <w:t>docs/optimisation-backlog.md (14 item)</w:t>
            </w:r>
          </w:p>
        </w:tc>
      </w:tr>
    </w:tbl>
    <w:p>
      <w:pPr>
        <w:pStyle w:val="Heading1"/>
      </w:pPr>
      <w:r>
        <w:t>11. Yang sedang berjalan dan berikutnya</w:t>
      </w:r>
    </w:p>
    <w:p>
      <w:pPr>
        <w:pStyle w:val="ListBullet"/>
      </w:pPr>
      <w:r>
        <w:t>Berjalan: validasi loss (B3) — PTFE (tan δ 4e-4) vs FR-4 (2e-2) vs FR-4 tanpa loss, lewat efisiensi radiasi NF2FF.</w:t>
      </w:r>
    </w:p>
    <w:p>
      <w:pPr>
        <w:pStyle w:val="ListBullet"/>
      </w:pPr>
      <w:r>
        <w:t>Berikutnya dari Yotta: percobaan 3 benchmark TE10 (AddRectWaveGuidePort atau soft source + probe), B1 bisection bias konstruksi, C3 penyatuan nama log solver.</w:t>
      </w:r>
    </w:p>
    <w:p>
      <w:pPr>
        <w:pStyle w:val="ListBullet"/>
      </w:pPr>
      <w:r>
        <w:t>Berikutnya dari Aksara: perbandingan sepadan jalur GPU vs openEMS (prioritas yang kami sepakati), satu baris mkdir pada gpu_benchmark.py, dan pembaruan status di papan tugas.</w:t>
      </w:r>
    </w:p>
    <w:p>
      <w:pPr>
        <w:pStyle w:val="Heading1"/>
      </w:pPr>
      <w:r>
        <w:t>12. Perkembangan sore 2026-09-22 (pembaruan v4)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Hasil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Bukti</w:t>
            </w:r>
          </w:p>
        </w:tc>
      </w:tr>
      <w:tr>
        <w:tc>
          <w:tcPr>
            <w:tcW w:type="dxa" w:w="2880"/>
          </w:tcPr>
          <w:p>
            <w:r>
              <w:t>`openantenna wire` di CLI</w:t>
            </w:r>
          </w:p>
        </w:tc>
        <w:tc>
          <w:tcPr>
            <w:tcW w:type="dxa" w:w="2880"/>
          </w:tcPr>
          <w:p>
            <w:r>
              <w:t>SELESAI: sintesis dipole/monopole, deck NEC2 selalu ditulis, `--run` mengeksekusi engine bila ada</w:t>
            </w:r>
          </w:p>
        </w:tc>
        <w:tc>
          <w:tcPr>
            <w:tcW w:type="dxa" w:w="2880"/>
          </w:tcPr>
          <w:p>
            <w:r>
              <w:t>4 test CLI + demo nyata: Z = 80,56 + 45,73j Ω, VSWR 2,320</w:t>
            </w:r>
          </w:p>
        </w:tc>
      </w:tr>
      <w:tr>
        <w:tc>
          <w:tcPr>
            <w:tcW w:type="dxa" w:w="2880"/>
          </w:tcPr>
          <w:p>
            <w:r>
              <w:t>Keterjangkauan engine NEC2</w:t>
            </w:r>
          </w:p>
        </w:tc>
        <w:tc>
          <w:tcPr>
            <w:tcW w:type="dxa" w:w="2880"/>
          </w:tcPr>
          <w:p>
            <w:r>
              <w:t>DIPERBAIKI: biner ke C:\Users\User\nec2c + NEC2_BIN level User (sebelumnya tidak discoverable)</w:t>
            </w:r>
          </w:p>
        </w:tc>
        <w:tc>
          <w:tcPr>
            <w:tcW w:type="dxa" w:w="2880"/>
          </w:tcPr>
          <w:p>
            <w:r>
              <w:t>CLI melaporkan engine available: True, exit 0</w:t>
            </w:r>
          </w:p>
        </w:tc>
      </w:tr>
      <w:tr>
        <w:tc>
          <w:tcPr>
            <w:tcW w:type="dxa" w:w="2880"/>
          </w:tcPr>
          <w:p>
            <w:r>
              <w:t>Batch paralel (A3/A6)</w:t>
            </w:r>
          </w:p>
        </w:tc>
        <w:tc>
          <w:tcPr>
            <w:tcW w:type="dxa" w:w="2880"/>
          </w:tcPr>
          <w:p>
            <w:r>
              <w:t>SELESAI: runner kasus bersamaan, CPU 18 % → 74 %; penolakan otomatis angka tak konvergen</w:t>
            </w:r>
          </w:p>
        </w:tc>
        <w:tc>
          <w:tcPr>
            <w:tcW w:type="dxa" w:w="2880"/>
          </w:tcPr>
          <w:p>
            <w:r>
              <w:t>176 s &amp; 546 s untuk dua kasus paralel</w:t>
            </w:r>
          </w:p>
        </w:tc>
      </w:tr>
      <w:tr>
        <w:tc>
          <w:tcPr>
            <w:tcW w:type="dxa" w:w="2880"/>
          </w:tcPr>
          <w:p>
            <w:r>
              <w:t>A6 perencana sweep dua tahap</w:t>
            </w:r>
          </w:p>
        </w:tc>
        <w:tc>
          <w:tcPr>
            <w:tcW w:type="dxa" w:w="2880"/>
          </w:tcPr>
          <w:p>
            <w:r>
              <w:t>SELESAI: memilih jendela halus + MENOLAK minimum di tepi sapuan</w:t>
            </w:r>
          </w:p>
        </w:tc>
        <w:tc>
          <w:tcPr>
            <w:tcW w:type="dxa" w:w="2880"/>
          </w:tcPr>
          <w:p>
            <w:r>
              <w:t>menolak artefak nyata 2,8170 GHz (= f_max) dengan alasan eksplisit</w:t>
            </w:r>
          </w:p>
        </w:tc>
      </w:tr>
      <w:tr>
        <w:tc>
          <w:tcPr>
            <w:tcW w:type="dxa" w:w="2880"/>
          </w:tcPr>
          <w:p>
            <w:r>
              <w:t>CI (C2) — dua kegagalan, keduanya milik Yotta</w:t>
            </w:r>
          </w:p>
        </w:tc>
        <w:tc>
          <w:tcPr>
            <w:tcW w:type="dxa" w:w="2880"/>
          </w:tcPr>
          <w:p>
            <w:r>
              <w:t>DIPERBAIKI: (1) fake engine NEC2 berupa .bat hanya Windows → lintas-platform; (2) ekspektasi test A6 vs aturan tepi 1 % → aturan kini berbasis langkah grid</w:t>
            </w:r>
          </w:p>
        </w:tc>
        <w:tc>
          <w:tcPr>
            <w:tcW w:type="dxa" w:w="2880"/>
          </w:tcPr>
          <w:p>
            <w:r>
              <w:t>commit terakhir: CI **success** di 4 job (Windows &amp; Ubuntu × Py 3.11 &amp; 3.13)</w:t>
            </w:r>
          </w:p>
        </w:tc>
      </w:tr>
      <w:tr>
        <w:tc>
          <w:tcPr>
            <w:tcW w:type="dxa" w:w="2880"/>
          </w:tcPr>
          <w:p>
            <w:r>
              <w:t>A/B port_refine setelan penuh</w:t>
            </w:r>
          </w:p>
        </w:tc>
        <w:tc>
          <w:tcPr>
            <w:tcW w:type="dxa" w:w="2880"/>
          </w:tcPr>
          <w:p>
            <w:r>
              <w:t>BERJALAN (arm on ~53 menit CPU saat laporan ini disusun); hasil dilaporkan apa pun yang keluar</w:t>
            </w:r>
          </w:p>
        </w:tc>
        <w:tc>
          <w:tcPr>
            <w:tcW w:type="dxa" w:w="2880"/>
          </w:tcPr>
          <w:p>
            <w:r>
              <w:t>EndCriteria 1e-4 — bukti langsung kenapa EndCriteria bertingkat diperlukan</w:t>
            </w:r>
          </w:p>
        </w:tc>
      </w:tr>
    </w:tbl>
    <w:p>
      <w:pPr>
        <w:pStyle w:val="Heading1"/>
      </w:pPr>
      <w:r>
        <w:t>13. Berkas rujukan di repo</w:t>
      </w:r>
    </w:p>
    <w:p>
      <w:pPr>
        <w:pStyle w:val="ListBullet"/>
      </w:pPr>
      <w:r>
        <w:t>yottakomen.md — seluruh riwayat telaah, evaluasi, dan putaran kerja (source of truth).</w:t>
      </w:r>
    </w:p>
    <w:p>
      <w:pPr>
        <w:pStyle w:val="ListBullet"/>
      </w:pPr>
      <w:r>
        <w:t>aksarakomen.md — catatan pengembang (Aksara).</w:t>
      </w:r>
    </w:p>
    <w:p>
      <w:pPr>
        <w:pStyle w:val="ListBullet"/>
      </w:pPr>
      <w:r>
        <w:t>tugas.md — papan tugas bersama dengan status dan kriteria selesai.</w:t>
      </w:r>
    </w:p>
    <w:p>
      <w:pPr>
        <w:pStyle w:val="ListBullet"/>
      </w:pPr>
      <w:r>
        <w:t>geminikomen.md — masukan pihak ketiga (Gemini) + penilaian.</w:t>
      </w:r>
    </w:p>
    <w:p>
      <w:pPr>
        <w:pStyle w:val="ListBullet"/>
      </w:pPr>
      <w:r>
        <w:t>docs/benchmarks.md, docs/fabrication-gate.md, docs/experiment-port-refine.md.</w:t>
      </w:r>
    </w:p>
    <w:p>
      <w:pPr>
        <w:pStyle w:val="ListBullet"/>
      </w:pPr>
      <w:r>
        <w:t>data/composite_measurements_candidates.md — kandidat data + kata kunci pencarian.</w:t>
      </w:r>
    </w:p>
    <w:p>
      <w:pPr>
        <w:pStyle w:val="ListBullet"/>
      </w:pPr>
      <w:r>
        <w:t>yotta_tools/ — mixing_validation.py, cavity_check.py, reference_table.py.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