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4B5D0" w14:textId="1B1A358D" w:rsidR="00801BDE" w:rsidRPr="00F61029" w:rsidRDefault="27CEAAD4" w:rsidP="00EE7C98">
      <w:pPr>
        <w:pStyle w:val="Heading1"/>
        <w:spacing w:after="0" w:line="240" w:lineRule="auto"/>
      </w:pPr>
      <w:r>
        <w:t>DATA 401/601: Computational Thinking</w:t>
      </w:r>
    </w:p>
    <w:p w14:paraId="6CA38C98" w14:textId="642BDCF7" w:rsidR="59BFB31F" w:rsidRDefault="59BFB31F" w:rsidP="59BFB31F">
      <w:pPr>
        <w:pStyle w:val="Heading2"/>
        <w:numPr>
          <w:ilvl w:val="0"/>
          <w:numId w:val="0"/>
        </w:numPr>
        <w:spacing w:after="0" w:line="240" w:lineRule="auto"/>
      </w:pPr>
      <w:r>
        <w:t>Spring 2026</w:t>
      </w:r>
    </w:p>
    <w:p w14:paraId="6511919E" w14:textId="1441D746" w:rsidR="00F73520" w:rsidRDefault="00F73520" w:rsidP="68C4196E"/>
    <w:p w14:paraId="4EB9EC8A" w14:textId="3FD18CC1" w:rsidR="00F61029" w:rsidRPr="00F61029" w:rsidRDefault="00F61029" w:rsidP="00EE7C98">
      <w:pPr>
        <w:pStyle w:val="Heading3"/>
        <w:spacing w:before="0" w:line="240" w:lineRule="auto"/>
      </w:pPr>
      <w:r w:rsidRPr="00F61029">
        <w:t>Course Information</w:t>
      </w:r>
    </w:p>
    <w:p w14:paraId="14F29F1D" w14:textId="77777777" w:rsidR="00F61029" w:rsidRPr="00F61029" w:rsidRDefault="00F61029" w:rsidP="00EE7C98">
      <w:pPr>
        <w:pStyle w:val="Heading4"/>
        <w:spacing w:before="0" w:line="240" w:lineRule="auto"/>
      </w:pPr>
      <w:r w:rsidRPr="00F61029">
        <w:t>Instructor Information</w:t>
      </w:r>
    </w:p>
    <w:p w14:paraId="7E51D627" w14:textId="4B31797A" w:rsidR="00354135" w:rsidRPr="001D3265" w:rsidRDefault="27CEAAD4" w:rsidP="00EE7C98">
      <w:pPr>
        <w:spacing w:after="0" w:line="240" w:lineRule="auto"/>
        <w:ind w:left="720"/>
      </w:pPr>
      <w:r w:rsidRPr="27CEAAD4">
        <w:rPr>
          <w:b/>
          <w:bCs/>
          <w:sz w:val="24"/>
          <w:szCs w:val="24"/>
        </w:rPr>
        <w:t>Instructor:</w:t>
      </w:r>
      <w:r>
        <w:t xml:space="preserve">  Emily Hand</w:t>
      </w:r>
      <w:r w:rsidR="00354135">
        <w:br/>
      </w:r>
      <w:r w:rsidRPr="27CEAAD4">
        <w:rPr>
          <w:b/>
          <w:bCs/>
          <w:sz w:val="24"/>
          <w:szCs w:val="24"/>
        </w:rPr>
        <w:t>Office:</w:t>
      </w:r>
      <w:r>
        <w:t xml:space="preserve"> WPEB 415</w:t>
      </w:r>
      <w:r w:rsidR="00354135">
        <w:br/>
      </w:r>
      <w:r w:rsidRPr="27CEAAD4">
        <w:rPr>
          <w:b/>
          <w:bCs/>
          <w:sz w:val="24"/>
          <w:szCs w:val="24"/>
        </w:rPr>
        <w:t>Phone:</w:t>
      </w:r>
      <w:r w:rsidRPr="27CEAAD4">
        <w:rPr>
          <w:sz w:val="24"/>
          <w:szCs w:val="24"/>
        </w:rPr>
        <w:t xml:space="preserve"> </w:t>
      </w:r>
      <w:r>
        <w:t>775-782-8256</w:t>
      </w:r>
      <w:r w:rsidR="00354135">
        <w:br/>
      </w:r>
      <w:r w:rsidRPr="27CEAAD4">
        <w:rPr>
          <w:b/>
          <w:bCs/>
          <w:sz w:val="24"/>
          <w:szCs w:val="24"/>
        </w:rPr>
        <w:t>Email:</w:t>
      </w:r>
      <w:r w:rsidRPr="27CEAAD4">
        <w:rPr>
          <w:sz w:val="24"/>
          <w:szCs w:val="24"/>
        </w:rPr>
        <w:t xml:space="preserve"> </w:t>
      </w:r>
      <w:r>
        <w:t>emhand@unr.edu</w:t>
      </w:r>
      <w:r w:rsidR="00354135">
        <w:br/>
      </w:r>
      <w:r w:rsidRPr="27CEAAD4">
        <w:rPr>
          <w:b/>
          <w:bCs/>
          <w:sz w:val="24"/>
          <w:szCs w:val="24"/>
        </w:rPr>
        <w:t>Office Hours</w:t>
      </w:r>
      <w:r w:rsidRPr="27CEAAD4">
        <w:rPr>
          <w:b/>
          <w:bCs/>
        </w:rPr>
        <w:t>:</w:t>
      </w:r>
      <w:r>
        <w:t xml:space="preserve"> TBD</w:t>
      </w:r>
    </w:p>
    <w:p w14:paraId="24919745" w14:textId="3DAC1354" w:rsidR="002656C6" w:rsidRPr="001D3265" w:rsidRDefault="406CD6A7" w:rsidP="00EE7C98">
      <w:pPr>
        <w:pStyle w:val="Heading4"/>
        <w:spacing w:before="0" w:line="240" w:lineRule="auto"/>
      </w:pPr>
      <w:r>
        <w:t>Course Description</w:t>
      </w:r>
    </w:p>
    <w:p w14:paraId="00650AB6" w14:textId="269CBAB2" w:rsidR="006A28EA" w:rsidRPr="009706D0" w:rsidRDefault="5E136D87" w:rsidP="5E136D87">
      <w:pPr>
        <w:spacing w:after="0" w:line="240" w:lineRule="auto"/>
        <w:ind w:firstLine="360"/>
        <w:rPr>
          <w:i/>
          <w:iCs/>
        </w:rPr>
      </w:pPr>
      <w:commentRangeStart w:id="0"/>
      <w:r w:rsidRPr="5E136D87">
        <w:rPr>
          <w:highlight w:val="yellow"/>
        </w:rPr>
        <w:t>TODO</w:t>
      </w:r>
      <w:r>
        <w:t xml:space="preserve"> </w:t>
      </w:r>
      <w:commentRangeEnd w:id="0"/>
      <w:r w:rsidR="00126C1C">
        <w:rPr>
          <w:rStyle w:val="CommentReference"/>
        </w:rPr>
        <w:commentReference w:id="0"/>
      </w:r>
      <w:r w:rsidR="00126C1C">
        <w:br/>
      </w:r>
    </w:p>
    <w:p w14:paraId="3F589706" w14:textId="5AC42AA1" w:rsidR="00354135" w:rsidRPr="002815E9" w:rsidRDefault="5E136D87" w:rsidP="00EE7C98">
      <w:pPr>
        <w:pStyle w:val="Heading4"/>
        <w:spacing w:before="0" w:line="240" w:lineRule="auto"/>
      </w:pPr>
      <w:r>
        <w:t>Course Pre/Co-requisites</w:t>
      </w:r>
    </w:p>
    <w:p w14:paraId="44A68FC8" w14:textId="6D20CB5C" w:rsidR="002656C6" w:rsidRDefault="5E136D87" w:rsidP="5E136D87">
      <w:pPr>
        <w:spacing w:after="0" w:line="240" w:lineRule="auto"/>
        <w:ind w:firstLine="360"/>
        <w:rPr>
          <w:i/>
          <w:iCs/>
        </w:rPr>
      </w:pPr>
      <w:r w:rsidRPr="5E136D87">
        <w:t>N/A</w:t>
      </w:r>
      <w:r w:rsidR="003204B8">
        <w:br/>
      </w:r>
    </w:p>
    <w:p w14:paraId="3443CC27" w14:textId="08556A6A" w:rsidR="00ED5E85" w:rsidRPr="002815E9" w:rsidRDefault="5E136D87" w:rsidP="00ED5E85">
      <w:pPr>
        <w:pStyle w:val="Heading4"/>
        <w:spacing w:before="0" w:line="240" w:lineRule="auto"/>
      </w:pPr>
      <w:r>
        <w:t>Core Objectives</w:t>
      </w:r>
    </w:p>
    <w:p w14:paraId="1D55BF58" w14:textId="0D776DF1" w:rsidR="5E136D87" w:rsidRDefault="59BFB31F" w:rsidP="59BFB31F">
      <w:pPr>
        <w:pStyle w:val="ListParagraph"/>
        <w:numPr>
          <w:ilvl w:val="0"/>
          <w:numId w:val="1"/>
        </w:numPr>
        <w:spacing w:after="0" w:line="240" w:lineRule="auto"/>
      </w:pPr>
      <w:commentRangeStart w:id="1"/>
      <w:r w:rsidRPr="59BFB31F">
        <w:t>Students will be able to work effectively with statistical tools of data science.</w:t>
      </w:r>
    </w:p>
    <w:p w14:paraId="73A7CF24" w14:textId="3007DEDF" w:rsidR="5E136D87" w:rsidRDefault="59BFB31F" w:rsidP="59BFB31F">
      <w:pPr>
        <w:pStyle w:val="ListParagraph"/>
        <w:numPr>
          <w:ilvl w:val="0"/>
          <w:numId w:val="1"/>
        </w:numPr>
        <w:spacing w:after="0" w:line="240" w:lineRule="auto"/>
      </w:pPr>
      <w:r w:rsidRPr="59BFB31F">
        <w:t>Students will be able to seamlessly integrate statistical and data science methods into the scientific research and synthesize results of all analyses.</w:t>
      </w:r>
    </w:p>
    <w:p w14:paraId="256E7947" w14:textId="404F09E5" w:rsidR="5E136D87" w:rsidRDefault="5E136D87" w:rsidP="5E136D87">
      <w:pPr>
        <w:pStyle w:val="ListParagraph"/>
        <w:numPr>
          <w:ilvl w:val="0"/>
          <w:numId w:val="1"/>
        </w:numPr>
        <w:spacing w:after="0" w:line="240" w:lineRule="auto"/>
      </w:pPr>
      <w:r w:rsidRPr="5E136D87">
        <w:t>Students will be able to work in interdisciplinary teams both as members and leaders.</w:t>
      </w:r>
    </w:p>
    <w:p w14:paraId="1EB27367" w14:textId="4BBDB68B" w:rsidR="5E136D87" w:rsidRDefault="5E136D87" w:rsidP="5E136D87">
      <w:pPr>
        <w:pStyle w:val="ListParagraph"/>
        <w:numPr>
          <w:ilvl w:val="0"/>
          <w:numId w:val="1"/>
        </w:numPr>
        <w:spacing w:after="0" w:line="240" w:lineRule="auto"/>
      </w:pPr>
      <w:r w:rsidRPr="5E136D87">
        <w:t>Students will be able to support their conclusions/decisions with data and scientific evidence.</w:t>
      </w:r>
    </w:p>
    <w:p w14:paraId="06F9F04F" w14:textId="0CC7B035" w:rsidR="5E136D87" w:rsidRDefault="59BFB31F" w:rsidP="59BFB31F">
      <w:pPr>
        <w:pStyle w:val="ListParagraph"/>
        <w:numPr>
          <w:ilvl w:val="0"/>
          <w:numId w:val="1"/>
        </w:numPr>
        <w:spacing w:after="0" w:line="240" w:lineRule="auto"/>
      </w:pPr>
      <w:r w:rsidRPr="59BFB31F">
        <w:t>Students will be able to effectively communicate results and how the data and statistical results support them to a variety of audiences.</w:t>
      </w:r>
      <w:commentRangeEnd w:id="1"/>
      <w:r w:rsidR="5E136D87">
        <w:rPr>
          <w:rStyle w:val="CommentReference"/>
        </w:rPr>
        <w:commentReference w:id="1"/>
      </w:r>
    </w:p>
    <w:p w14:paraId="72D6F7C2" w14:textId="667EE753" w:rsidR="5E136D87" w:rsidRDefault="5E136D87" w:rsidP="5E136D87">
      <w:pPr>
        <w:spacing w:after="0" w:line="240" w:lineRule="auto"/>
        <w:ind w:firstLine="360"/>
        <w:rPr>
          <w:i/>
          <w:iCs/>
        </w:rPr>
      </w:pPr>
    </w:p>
    <w:p w14:paraId="77297C01" w14:textId="77777777" w:rsidR="00ED5E85" w:rsidRPr="009706D0" w:rsidRDefault="00ED5E85" w:rsidP="00ED5E85">
      <w:pPr>
        <w:spacing w:after="0" w:line="240" w:lineRule="auto"/>
        <w:ind w:firstLine="360"/>
        <w:rPr>
          <w:i/>
        </w:rPr>
      </w:pPr>
    </w:p>
    <w:p w14:paraId="35754849" w14:textId="77777777" w:rsidR="00F71504" w:rsidRPr="001D3265" w:rsidRDefault="00F71504" w:rsidP="00F71504">
      <w:pPr>
        <w:pStyle w:val="Heading4"/>
        <w:spacing w:before="0" w:line="240" w:lineRule="auto"/>
      </w:pPr>
      <w:r w:rsidRPr="001D3265">
        <w:t>Student Learning Outcomes</w:t>
      </w:r>
    </w:p>
    <w:p w14:paraId="28E435B7" w14:textId="77777777" w:rsidR="00A96192" w:rsidRPr="00AF718C" w:rsidRDefault="5E136D87" w:rsidP="5E136D87">
      <w:pPr>
        <w:spacing w:after="0" w:line="240" w:lineRule="auto"/>
        <w:ind w:left="360"/>
        <w:rPr>
          <w:rStyle w:val="Emphasis"/>
          <w:highlight w:val="yellow"/>
        </w:rPr>
      </w:pPr>
      <w:r w:rsidRPr="5E136D87">
        <w:rPr>
          <w:rStyle w:val="Emphasis"/>
          <w:highlight w:val="yellow"/>
        </w:rPr>
        <w:t xml:space="preserve">Enter Student Learning Outcomes (SLOs). Syllabi must include all SLOs in the official course record, i.e. as listed in the </w:t>
      </w:r>
      <w:r w:rsidRPr="5E136D87">
        <w:rPr>
          <w:i/>
          <w:iCs/>
          <w:highlight w:val="yellow"/>
        </w:rPr>
        <w:t xml:space="preserve">University </w:t>
      </w:r>
      <w:hyperlink r:id="rId12">
        <w:r w:rsidRPr="5E136D87">
          <w:rPr>
            <w:rStyle w:val="Hyperlink"/>
            <w:i/>
            <w:iCs/>
            <w:highlight w:val="yellow"/>
          </w:rPr>
          <w:t>Catalog</w:t>
        </w:r>
      </w:hyperlink>
      <w:r w:rsidRPr="5E136D87">
        <w:rPr>
          <w:rStyle w:val="Emphasis"/>
          <w:highlight w:val="yellow"/>
        </w:rPr>
        <w:t>. For example, the ABET EAC SLOs:</w:t>
      </w:r>
    </w:p>
    <w:p w14:paraId="55ED7C9B" w14:textId="77777777" w:rsidR="00A96192" w:rsidRDefault="5E136D87" w:rsidP="5E136D87">
      <w:pPr>
        <w:spacing w:after="0" w:line="240" w:lineRule="auto"/>
        <w:rPr>
          <w:highlight w:val="yellow"/>
        </w:rPr>
      </w:pPr>
      <w:r w:rsidRPr="5E136D87">
        <w:rPr>
          <w:highlight w:val="yellow"/>
        </w:rPr>
        <w:t>Students will have</w:t>
      </w:r>
    </w:p>
    <w:p w14:paraId="12D218F5" w14:textId="77777777" w:rsidR="00A96192" w:rsidRDefault="5E136D87" w:rsidP="5E136D87">
      <w:pPr>
        <w:pStyle w:val="ListParagraph"/>
        <w:numPr>
          <w:ilvl w:val="0"/>
          <w:numId w:val="16"/>
        </w:numPr>
        <w:spacing w:after="0" w:line="240" w:lineRule="auto"/>
        <w:rPr>
          <w:highlight w:val="yellow"/>
        </w:rPr>
      </w:pPr>
      <w:r w:rsidRPr="5E136D87">
        <w:rPr>
          <w:highlight w:val="yellow"/>
        </w:rPr>
        <w:t>an ability to identify, formulate, and solve complex engineering problems by applying principles of engineering, science, and mathematics</w:t>
      </w:r>
    </w:p>
    <w:p w14:paraId="21142FE5" w14:textId="77777777" w:rsidR="00A96192" w:rsidRDefault="5E136D87" w:rsidP="5E136D87">
      <w:pPr>
        <w:pStyle w:val="ListParagraph"/>
        <w:numPr>
          <w:ilvl w:val="0"/>
          <w:numId w:val="16"/>
        </w:numPr>
        <w:spacing w:after="0" w:line="240" w:lineRule="auto"/>
        <w:rPr>
          <w:highlight w:val="yellow"/>
        </w:rPr>
      </w:pPr>
      <w:r w:rsidRPr="5E136D87">
        <w:rPr>
          <w:highlight w:val="yellow"/>
        </w:rPr>
        <w:t>an ability to apply engineering design to produce solutions that meet specified needs with consideration of public health, safety, and welfare, as well as global, cultural, social, environmental, and economic factors</w:t>
      </w:r>
    </w:p>
    <w:p w14:paraId="1E7E2335" w14:textId="77777777" w:rsidR="00A96192" w:rsidRDefault="5E136D87" w:rsidP="5E136D87">
      <w:pPr>
        <w:pStyle w:val="ListParagraph"/>
        <w:numPr>
          <w:ilvl w:val="0"/>
          <w:numId w:val="16"/>
        </w:numPr>
        <w:spacing w:after="0" w:line="240" w:lineRule="auto"/>
        <w:rPr>
          <w:highlight w:val="yellow"/>
        </w:rPr>
      </w:pPr>
      <w:r w:rsidRPr="5E136D87">
        <w:rPr>
          <w:highlight w:val="yellow"/>
        </w:rPr>
        <w:t>an ability to communicate effectively with a range of audiences</w:t>
      </w:r>
    </w:p>
    <w:p w14:paraId="681978E0" w14:textId="77777777" w:rsidR="00A96192" w:rsidRDefault="5E136D87" w:rsidP="5E136D87">
      <w:pPr>
        <w:pStyle w:val="ListParagraph"/>
        <w:numPr>
          <w:ilvl w:val="0"/>
          <w:numId w:val="16"/>
        </w:numPr>
        <w:spacing w:after="0" w:line="240" w:lineRule="auto"/>
        <w:rPr>
          <w:highlight w:val="yellow"/>
        </w:rPr>
      </w:pPr>
      <w:r w:rsidRPr="5E136D87">
        <w:rPr>
          <w:highlight w:val="yellow"/>
        </w:rPr>
        <w:t>an ability to recognize ethical and professional responsibilities in engineering situations and make informed judgments, which must consider the impact of engineering solutions in global, economic, environmental, and societal contexts</w:t>
      </w:r>
    </w:p>
    <w:p w14:paraId="343F144C" w14:textId="77777777" w:rsidR="00A96192" w:rsidRDefault="5E136D87" w:rsidP="5E136D87">
      <w:pPr>
        <w:pStyle w:val="ListParagraph"/>
        <w:numPr>
          <w:ilvl w:val="0"/>
          <w:numId w:val="16"/>
        </w:numPr>
        <w:spacing w:after="0" w:line="240" w:lineRule="auto"/>
        <w:rPr>
          <w:highlight w:val="yellow"/>
        </w:rPr>
      </w:pPr>
      <w:r w:rsidRPr="5E136D87">
        <w:rPr>
          <w:highlight w:val="yellow"/>
        </w:rPr>
        <w:t>an ability to function effectively on a team whose members together provide leadership, create a collaborative and inclusive environment, establish goals, plan tasks, and meet objectives</w:t>
      </w:r>
    </w:p>
    <w:p w14:paraId="72FA892A" w14:textId="77777777" w:rsidR="00A96192" w:rsidRDefault="5E136D87" w:rsidP="5E136D87">
      <w:pPr>
        <w:pStyle w:val="ListParagraph"/>
        <w:numPr>
          <w:ilvl w:val="0"/>
          <w:numId w:val="16"/>
        </w:numPr>
        <w:spacing w:after="0" w:line="240" w:lineRule="auto"/>
        <w:rPr>
          <w:highlight w:val="yellow"/>
        </w:rPr>
      </w:pPr>
      <w:r w:rsidRPr="5E136D87">
        <w:rPr>
          <w:highlight w:val="yellow"/>
        </w:rPr>
        <w:t>an ability to develop and conduct appropriate experimentation, analyze and interpret data, and use engineering judgment to draw conclusions</w:t>
      </w:r>
    </w:p>
    <w:p w14:paraId="106CFD22" w14:textId="77777777" w:rsidR="00A96192" w:rsidRDefault="5E136D87" w:rsidP="5E136D87">
      <w:pPr>
        <w:pStyle w:val="ListParagraph"/>
        <w:numPr>
          <w:ilvl w:val="0"/>
          <w:numId w:val="16"/>
        </w:numPr>
        <w:spacing w:after="0" w:line="240" w:lineRule="auto"/>
        <w:rPr>
          <w:highlight w:val="yellow"/>
        </w:rPr>
      </w:pPr>
      <w:r w:rsidRPr="5E136D87">
        <w:rPr>
          <w:highlight w:val="yellow"/>
        </w:rPr>
        <w:lastRenderedPageBreak/>
        <w:t>an ability to acquire and apply new knowledge as needed, using appropriate learning strategies.</w:t>
      </w:r>
      <w:commentRangeStart w:id="2"/>
      <w:commentRangeEnd w:id="2"/>
      <w:r w:rsidR="00A96192">
        <w:rPr>
          <w:rStyle w:val="CommentReference"/>
        </w:rPr>
        <w:commentReference w:id="2"/>
      </w:r>
      <w:commentRangeStart w:id="3"/>
      <w:commentRangeEnd w:id="3"/>
      <w:r w:rsidR="00A96192">
        <w:rPr>
          <w:rStyle w:val="CommentReference"/>
        </w:rPr>
        <w:commentReference w:id="3"/>
      </w:r>
    </w:p>
    <w:p w14:paraId="4E2A5C50" w14:textId="77777777" w:rsidR="00B36344" w:rsidRDefault="00B36344" w:rsidP="00B36344">
      <w:pPr>
        <w:spacing w:after="0" w:line="240" w:lineRule="auto"/>
      </w:pPr>
    </w:p>
    <w:p w14:paraId="44E6C246" w14:textId="32A44911" w:rsidR="00354135" w:rsidRPr="001D3265" w:rsidRDefault="5E136D87" w:rsidP="00EE7C98">
      <w:pPr>
        <w:pStyle w:val="Heading4"/>
        <w:spacing w:before="0" w:line="240" w:lineRule="auto"/>
      </w:pPr>
      <w:r>
        <w:t>Required Texts/Course Materials</w:t>
      </w:r>
    </w:p>
    <w:p w14:paraId="146D7ACD" w14:textId="51FB234E" w:rsidR="005940D0" w:rsidRPr="009706D0" w:rsidRDefault="5E136D87" w:rsidP="5E136D87">
      <w:pPr>
        <w:spacing w:after="0" w:line="240" w:lineRule="auto"/>
        <w:ind w:left="360"/>
        <w:rPr>
          <w:i/>
          <w:iCs/>
        </w:rPr>
      </w:pPr>
      <w:r w:rsidRPr="5E136D87">
        <w:rPr>
          <w:highlight w:val="yellow"/>
        </w:rPr>
        <w:t>TBD</w:t>
      </w:r>
      <w:r w:rsidR="00E676CC">
        <w:br/>
      </w:r>
    </w:p>
    <w:p w14:paraId="1DC1974B" w14:textId="3AC0403E" w:rsidR="003204B8" w:rsidRPr="001D3265" w:rsidRDefault="00F771B3" w:rsidP="00EE7C98">
      <w:pPr>
        <w:pStyle w:val="Heading4"/>
        <w:spacing w:before="0" w:line="240" w:lineRule="auto"/>
      </w:pPr>
      <w:r>
        <w:t>C</w:t>
      </w:r>
      <w:r w:rsidR="003204B8" w:rsidRPr="001D3265">
        <w:t xml:space="preserve">lass </w:t>
      </w:r>
      <w:r>
        <w:t>P</w:t>
      </w:r>
      <w:r w:rsidR="003204B8" w:rsidRPr="001D3265">
        <w:t>rocedures/</w:t>
      </w:r>
      <w:r>
        <w:t>S</w:t>
      </w:r>
      <w:r w:rsidR="003204B8" w:rsidRPr="001D3265">
        <w:t>tructures</w:t>
      </w:r>
    </w:p>
    <w:p w14:paraId="57B2844E" w14:textId="1C7250ED" w:rsidR="00EF1FFC" w:rsidRPr="009706D0" w:rsidRDefault="003204B8" w:rsidP="00EE7C98">
      <w:pPr>
        <w:spacing w:after="0" w:line="240" w:lineRule="auto"/>
        <w:ind w:left="360"/>
        <w:rPr>
          <w:i/>
        </w:rPr>
      </w:pPr>
      <w:r w:rsidRPr="009706D0">
        <w:rPr>
          <w:i/>
        </w:rPr>
        <w:t>Enter information such as web</w:t>
      </w:r>
      <w:r w:rsidR="002628EE">
        <w:rPr>
          <w:i/>
        </w:rPr>
        <w:t xml:space="preserve"> </w:t>
      </w:r>
      <w:r w:rsidRPr="009706D0">
        <w:rPr>
          <w:i/>
        </w:rPr>
        <w:t>based</w:t>
      </w:r>
      <w:r w:rsidR="004976D3">
        <w:rPr>
          <w:i/>
        </w:rPr>
        <w:t>, hybrid</w:t>
      </w:r>
      <w:r w:rsidR="006C3717">
        <w:rPr>
          <w:i/>
        </w:rPr>
        <w:t>,</w:t>
      </w:r>
      <w:r w:rsidR="004976D3">
        <w:rPr>
          <w:i/>
        </w:rPr>
        <w:t xml:space="preserve"> </w:t>
      </w:r>
      <w:r w:rsidRPr="009706D0">
        <w:rPr>
          <w:i/>
        </w:rPr>
        <w:t xml:space="preserve">cooperative exercises, panel presentations, case study methods, class journals or learning logs, attendance at events outside of class, </w:t>
      </w:r>
      <w:r w:rsidR="00AD7892">
        <w:rPr>
          <w:i/>
        </w:rPr>
        <w:t xml:space="preserve">exams requiring use of the Testing Center, </w:t>
      </w:r>
      <w:r w:rsidRPr="009706D0">
        <w:rPr>
          <w:i/>
        </w:rPr>
        <w:t xml:space="preserve">etc. </w:t>
      </w:r>
    </w:p>
    <w:p w14:paraId="30B961AA" w14:textId="77777777" w:rsidR="00EE7C98" w:rsidRDefault="00EE7C98" w:rsidP="00EE7C98">
      <w:pPr>
        <w:spacing w:after="0" w:line="240" w:lineRule="auto"/>
        <w:ind w:firstLine="360"/>
      </w:pPr>
    </w:p>
    <w:p w14:paraId="79921493" w14:textId="124FA695" w:rsidR="002656C6" w:rsidRPr="001D3265" w:rsidRDefault="00354135" w:rsidP="00EE7C98">
      <w:pPr>
        <w:pStyle w:val="Heading4"/>
        <w:spacing w:before="0" w:line="240" w:lineRule="auto"/>
      </w:pPr>
      <w:r w:rsidRPr="001D3265">
        <w:t>Course Requirements</w:t>
      </w:r>
    </w:p>
    <w:p w14:paraId="1A024495" w14:textId="594EDE8D" w:rsidR="00EE7C98" w:rsidRPr="0073741E" w:rsidRDefault="0041780C" w:rsidP="0073741E">
      <w:pPr>
        <w:spacing w:after="0" w:line="240" w:lineRule="auto"/>
        <w:ind w:left="360"/>
        <w:rPr>
          <w:i/>
        </w:rPr>
      </w:pPr>
      <w:r w:rsidRPr="009706D0">
        <w:rPr>
          <w:i/>
        </w:rPr>
        <w:t>E</w:t>
      </w:r>
      <w:r w:rsidR="00354135" w:rsidRPr="009706D0">
        <w:rPr>
          <w:i/>
        </w:rPr>
        <w:t xml:space="preserve">xams, quizzes, projects, papers </w:t>
      </w:r>
      <w:r w:rsidR="00B3253F" w:rsidRPr="009706D0">
        <w:rPr>
          <w:i/>
        </w:rPr>
        <w:t>and</w:t>
      </w:r>
      <w:r w:rsidR="00354135" w:rsidRPr="009706D0">
        <w:rPr>
          <w:i/>
        </w:rPr>
        <w:t xml:space="preserve"> the proportion each counts toward the final grade. If class participation and/or attendance are factored in, explain how these are evaluated.</w:t>
      </w:r>
    </w:p>
    <w:p w14:paraId="1272729B" w14:textId="77777777" w:rsidR="00910171" w:rsidRPr="00910171" w:rsidRDefault="00910171" w:rsidP="00910171">
      <w:pPr>
        <w:pStyle w:val="NormalWeb"/>
        <w:spacing w:after="0" w:afterAutospacing="0"/>
        <w:ind w:left="360"/>
        <w:rPr>
          <w:rFonts w:asciiTheme="minorHAnsi" w:hAnsiTheme="minorHAnsi" w:cstheme="minorHAnsi"/>
          <w:color w:val="212121"/>
          <w:sz w:val="22"/>
          <w:szCs w:val="22"/>
        </w:rPr>
      </w:pPr>
      <w:r w:rsidRPr="00910171">
        <w:rPr>
          <w:rFonts w:asciiTheme="minorHAnsi" w:hAnsiTheme="minorHAnsi" w:cstheme="minorHAnsi"/>
          <w:b/>
          <w:bCs/>
          <w:i/>
          <w:iCs/>
          <w:color w:val="C00000"/>
          <w:sz w:val="22"/>
          <w:szCs w:val="22"/>
        </w:rPr>
        <w:t>REQUIRED FOR ONLINE COURSES ONLY</w:t>
      </w:r>
      <w:r w:rsidRPr="00910171">
        <w:rPr>
          <w:rFonts w:asciiTheme="minorHAnsi" w:hAnsiTheme="minorHAnsi" w:cstheme="minorHAnsi"/>
          <w:i/>
          <w:iCs/>
          <w:color w:val="212121"/>
          <w:sz w:val="22"/>
          <w:szCs w:val="22"/>
        </w:rPr>
        <w:t>: The following are</w:t>
      </w:r>
      <w:r w:rsidRPr="00910171">
        <w:rPr>
          <w:rStyle w:val="apple-converted-space"/>
          <w:rFonts w:asciiTheme="minorHAnsi" w:hAnsiTheme="minorHAnsi" w:cstheme="minorHAnsi"/>
          <w:i/>
          <w:iCs/>
          <w:color w:val="212121"/>
          <w:sz w:val="22"/>
          <w:szCs w:val="22"/>
        </w:rPr>
        <w:t> </w:t>
      </w:r>
      <w:r w:rsidRPr="00910171">
        <w:rPr>
          <w:rFonts w:asciiTheme="minorHAnsi" w:hAnsiTheme="minorHAnsi" w:cstheme="minorHAnsi"/>
          <w:b/>
          <w:bCs/>
          <w:i/>
          <w:iCs/>
          <w:color w:val="212121"/>
          <w:sz w:val="22"/>
          <w:szCs w:val="22"/>
        </w:rPr>
        <w:t>required</w:t>
      </w:r>
      <w:r w:rsidRPr="00910171">
        <w:rPr>
          <w:rStyle w:val="apple-converted-space"/>
          <w:rFonts w:asciiTheme="minorHAnsi" w:hAnsiTheme="minorHAnsi" w:cstheme="minorHAnsi"/>
          <w:i/>
          <w:iCs/>
          <w:color w:val="212121"/>
          <w:sz w:val="22"/>
          <w:szCs w:val="22"/>
        </w:rPr>
        <w:t> </w:t>
      </w:r>
      <w:r w:rsidRPr="00910171">
        <w:rPr>
          <w:rFonts w:asciiTheme="minorHAnsi" w:hAnsiTheme="minorHAnsi" w:cstheme="minorHAnsi"/>
          <w:i/>
          <w:iCs/>
          <w:color w:val="212121"/>
          <w:sz w:val="22"/>
          <w:szCs w:val="22"/>
        </w:rPr>
        <w:t>for all fully online courses to meet Department of Education and accreditation requirements:</w:t>
      </w:r>
    </w:p>
    <w:p w14:paraId="4BA36BDD" w14:textId="77777777" w:rsidR="00910171" w:rsidRPr="00910171" w:rsidRDefault="00910171" w:rsidP="00910171">
      <w:pPr>
        <w:numPr>
          <w:ilvl w:val="0"/>
          <w:numId w:val="14"/>
        </w:numPr>
        <w:spacing w:after="0" w:line="240" w:lineRule="auto"/>
        <w:ind w:left="1080"/>
        <w:rPr>
          <w:rFonts w:cstheme="minorHAnsi"/>
          <w:color w:val="212121"/>
        </w:rPr>
      </w:pPr>
      <w:r w:rsidRPr="00910171">
        <w:rPr>
          <w:rFonts w:cstheme="minorHAnsi"/>
          <w:b/>
          <w:bCs/>
          <w:i/>
          <w:iCs/>
          <w:color w:val="212121"/>
        </w:rPr>
        <w:t>Regular and Substantive Interaction:</w:t>
      </w:r>
      <w:r w:rsidRPr="00910171">
        <w:rPr>
          <w:rStyle w:val="apple-converted-space"/>
          <w:rFonts w:cstheme="minorHAnsi"/>
          <w:b/>
          <w:bCs/>
          <w:i/>
          <w:iCs/>
          <w:color w:val="212121"/>
        </w:rPr>
        <w:t> </w:t>
      </w:r>
      <w:r w:rsidRPr="00910171">
        <w:rPr>
          <w:rFonts w:cstheme="minorHAnsi"/>
          <w:i/>
          <w:iCs/>
          <w:color w:val="212121"/>
        </w:rPr>
        <w:t>Federal US Department of Education (DoE) regulatory definitions of distance education require that institutions ensure that </w:t>
      </w:r>
      <w:hyperlink r:id="rId13" w:tgtFrame="_blank" w:tooltip="Original URL:&#10;https://eric.ed.gov/?id=ED593878&#10;&#10;Click to follow link." w:history="1">
        <w:r w:rsidRPr="00910171">
          <w:rPr>
            <w:rStyle w:val="Hyperlink"/>
            <w:rFonts w:cstheme="minorHAnsi"/>
            <w:i/>
            <w:iCs/>
            <w:color w:val="800080"/>
          </w:rPr>
          <w:t>Regular and Substantive Interaction</w:t>
        </w:r>
      </w:hyperlink>
      <w:r w:rsidRPr="00910171">
        <w:rPr>
          <w:rFonts w:cstheme="minorHAnsi"/>
          <w:i/>
          <w:iCs/>
          <w:color w:val="212121"/>
        </w:rPr>
        <w:t> between students and instructors. Options include weekly or bi-weekly discussions, peer review, and/or group work for student-student interaction, as well as instructor-initiated interaction and presence throughout the duration of the course.</w:t>
      </w:r>
    </w:p>
    <w:p w14:paraId="576DE908" w14:textId="26F9BD4B" w:rsidR="00910171" w:rsidRPr="00672714" w:rsidRDefault="00910171" w:rsidP="00910171">
      <w:pPr>
        <w:numPr>
          <w:ilvl w:val="0"/>
          <w:numId w:val="14"/>
        </w:numPr>
        <w:spacing w:after="0" w:line="240" w:lineRule="auto"/>
        <w:ind w:left="1080"/>
        <w:rPr>
          <w:rFonts w:cstheme="minorHAnsi"/>
          <w:color w:val="212121"/>
        </w:rPr>
      </w:pPr>
      <w:r w:rsidRPr="00910171">
        <w:rPr>
          <w:rFonts w:cstheme="minorHAnsi"/>
          <w:b/>
          <w:bCs/>
          <w:i/>
          <w:iCs/>
          <w:color w:val="212121"/>
        </w:rPr>
        <w:t>Identity Verification Assessment:</w:t>
      </w:r>
      <w:r w:rsidRPr="00910171">
        <w:rPr>
          <w:rStyle w:val="apple-converted-space"/>
          <w:rFonts w:cstheme="minorHAnsi"/>
          <w:b/>
          <w:bCs/>
          <w:i/>
          <w:iCs/>
          <w:color w:val="212121"/>
        </w:rPr>
        <w:t> </w:t>
      </w:r>
      <w:r w:rsidRPr="00910171">
        <w:rPr>
          <w:rFonts w:cstheme="minorHAnsi"/>
          <w:i/>
          <w:iCs/>
          <w:color w:val="212121"/>
        </w:rPr>
        <w:t>At least one</w:t>
      </w:r>
      <w:r w:rsidRPr="00910171">
        <w:rPr>
          <w:rStyle w:val="apple-converted-space"/>
          <w:rFonts w:cstheme="minorHAnsi"/>
          <w:i/>
          <w:iCs/>
          <w:color w:val="212121"/>
        </w:rPr>
        <w:t> </w:t>
      </w:r>
      <w:hyperlink r:id="rId14" w:tooltip="https://www.unr.edu/provost/faculty-affairs/instructional-resources/student-identity-verification" w:history="1">
        <w:r w:rsidRPr="00910171">
          <w:rPr>
            <w:rStyle w:val="Hyperlink"/>
            <w:rFonts w:cstheme="minorHAnsi"/>
            <w:i/>
            <w:iCs/>
            <w:color w:val="800080"/>
          </w:rPr>
          <w:t>identity verification assessment</w:t>
        </w:r>
      </w:hyperlink>
      <w:r w:rsidRPr="00910171">
        <w:rPr>
          <w:rStyle w:val="apple-converted-space"/>
          <w:rFonts w:cstheme="minorHAnsi"/>
          <w:i/>
          <w:iCs/>
          <w:color w:val="212121"/>
        </w:rPr>
        <w:t> </w:t>
      </w:r>
      <w:r w:rsidRPr="00910171">
        <w:rPr>
          <w:rFonts w:cstheme="minorHAnsi"/>
          <w:i/>
          <w:iCs/>
          <w:color w:val="212121"/>
        </w:rPr>
        <w:t>or activity</w:t>
      </w:r>
      <w:r w:rsidR="000459CD">
        <w:rPr>
          <w:rFonts w:cstheme="minorHAnsi"/>
          <w:i/>
          <w:iCs/>
          <w:color w:val="212121"/>
        </w:rPr>
        <w:t xml:space="preserve"> is required</w:t>
      </w:r>
      <w:r w:rsidRPr="00910171">
        <w:rPr>
          <w:rFonts w:cstheme="minorHAnsi"/>
          <w:i/>
          <w:iCs/>
          <w:color w:val="212121"/>
        </w:rPr>
        <w:t xml:space="preserve">, which should be clearly listed in the Course Requirements section of the syllabus. Options </w:t>
      </w:r>
      <w:proofErr w:type="gramStart"/>
      <w:r w:rsidRPr="00910171">
        <w:rPr>
          <w:rFonts w:cstheme="minorHAnsi"/>
          <w:i/>
          <w:iCs/>
          <w:color w:val="212121"/>
        </w:rPr>
        <w:t>include:</w:t>
      </w:r>
      <w:proofErr w:type="gramEnd"/>
      <w:r w:rsidRPr="00910171">
        <w:rPr>
          <w:rFonts w:cstheme="minorHAnsi"/>
          <w:i/>
          <w:iCs/>
          <w:color w:val="212121"/>
        </w:rPr>
        <w:t xml:space="preserve"> one-on-one meetings with instructor, video presentation, and/or proctored/supervised exam or experience where students are required to present photo identification. Note that </w:t>
      </w:r>
      <w:proofErr w:type="spellStart"/>
      <w:r w:rsidRPr="00910171">
        <w:rPr>
          <w:rFonts w:cstheme="minorHAnsi"/>
          <w:i/>
          <w:iCs/>
          <w:color w:val="212121"/>
        </w:rPr>
        <w:t>Respondus</w:t>
      </w:r>
      <w:proofErr w:type="spellEnd"/>
      <w:r w:rsidRPr="00910171">
        <w:rPr>
          <w:rFonts w:cstheme="minorHAnsi"/>
          <w:i/>
          <w:iCs/>
          <w:color w:val="212121"/>
        </w:rPr>
        <w:t xml:space="preserve"> </w:t>
      </w:r>
      <w:proofErr w:type="spellStart"/>
      <w:r w:rsidRPr="00910171">
        <w:rPr>
          <w:rFonts w:cstheme="minorHAnsi"/>
          <w:i/>
          <w:iCs/>
          <w:color w:val="212121"/>
        </w:rPr>
        <w:t>LockdownBrowser</w:t>
      </w:r>
      <w:proofErr w:type="spellEnd"/>
      <w:r w:rsidRPr="00910171">
        <w:rPr>
          <w:rFonts w:cstheme="minorHAnsi"/>
          <w:i/>
          <w:iCs/>
          <w:color w:val="212121"/>
        </w:rPr>
        <w:t xml:space="preserve"> without the use of Monitor does not satisfy this requirement.</w:t>
      </w:r>
    </w:p>
    <w:p w14:paraId="65DFC9FB" w14:textId="77777777" w:rsidR="00672714" w:rsidRPr="00910171" w:rsidRDefault="00672714" w:rsidP="00672714">
      <w:pPr>
        <w:spacing w:after="0" w:line="240" w:lineRule="auto"/>
        <w:rPr>
          <w:rFonts w:cstheme="minorHAnsi"/>
          <w:color w:val="212121"/>
        </w:rPr>
      </w:pPr>
    </w:p>
    <w:p w14:paraId="60172899" w14:textId="1B6513AE" w:rsidR="00CB3C43" w:rsidRDefault="00910171" w:rsidP="00586DD8">
      <w:pPr>
        <w:spacing w:after="0" w:line="240" w:lineRule="auto"/>
        <w:ind w:left="720"/>
      </w:pPr>
      <w:r w:rsidRPr="00910171">
        <w:rPr>
          <w:rFonts w:cstheme="minorHAnsi"/>
          <w:b/>
          <w:bCs/>
          <w:color w:val="212121"/>
        </w:rPr>
        <w:t>Example Proctored Exam wording:</w:t>
      </w:r>
      <w:r w:rsidRPr="00910171">
        <w:rPr>
          <w:rFonts w:cstheme="minorHAnsi"/>
          <w:color w:val="212121"/>
        </w:rPr>
        <w:t> All students taking fully online courses will be required to complete a proctored identity-verification assessment or activity. In this course, you will be required to complete one proctored online exam using either the remote proctoring software, </w:t>
      </w:r>
      <w:proofErr w:type="spellStart"/>
      <w:r w:rsidRPr="00910171">
        <w:rPr>
          <w:rFonts w:cstheme="minorHAnsi"/>
          <w:b/>
          <w:bCs/>
          <w:color w:val="212121"/>
        </w:rPr>
        <w:t>Respondus</w:t>
      </w:r>
      <w:proofErr w:type="spellEnd"/>
      <w:r w:rsidRPr="00910171">
        <w:rPr>
          <w:rFonts w:cstheme="minorHAnsi"/>
          <w:b/>
          <w:bCs/>
          <w:color w:val="212121"/>
        </w:rPr>
        <w:t xml:space="preserve"> Lockdown Browser + Monitor</w:t>
      </w:r>
      <w:r w:rsidRPr="00910171">
        <w:rPr>
          <w:rStyle w:val="apple-converted-space"/>
          <w:rFonts w:cstheme="minorHAnsi"/>
          <w:b/>
          <w:bCs/>
          <w:color w:val="212121"/>
        </w:rPr>
        <w:t> </w:t>
      </w:r>
      <w:r w:rsidRPr="00910171">
        <w:rPr>
          <w:rFonts w:cstheme="minorHAnsi"/>
          <w:color w:val="212121"/>
        </w:rPr>
        <w:t>or the</w:t>
      </w:r>
      <w:r w:rsidRPr="00910171">
        <w:rPr>
          <w:rStyle w:val="apple-converted-space"/>
          <w:rFonts w:cstheme="minorHAnsi"/>
          <w:color w:val="212121"/>
        </w:rPr>
        <w:t> </w:t>
      </w:r>
      <w:hyperlink r:id="rId15" w:tooltip="https://www.unr.edu/testing-center" w:history="1">
        <w:r w:rsidRPr="00910171">
          <w:rPr>
            <w:rStyle w:val="Hyperlink"/>
            <w:rFonts w:cstheme="minorHAnsi"/>
            <w:color w:val="800080"/>
          </w:rPr>
          <w:t>UNR Testing Center</w:t>
        </w:r>
      </w:hyperlink>
      <w:r w:rsidRPr="00910171">
        <w:rPr>
          <w:rFonts w:cstheme="minorHAnsi"/>
          <w:color w:val="212121"/>
        </w:rPr>
        <w:t xml:space="preserve">. Students who choose the remote proctor will be required to install the </w:t>
      </w:r>
      <w:proofErr w:type="spellStart"/>
      <w:r w:rsidRPr="00910171">
        <w:rPr>
          <w:rFonts w:cstheme="minorHAnsi"/>
          <w:color w:val="212121"/>
        </w:rPr>
        <w:t>Respondus</w:t>
      </w:r>
      <w:proofErr w:type="spellEnd"/>
      <w:r w:rsidRPr="00910171">
        <w:rPr>
          <w:rFonts w:cstheme="minorHAnsi"/>
          <w:color w:val="212121"/>
        </w:rPr>
        <w:t xml:space="preserve"> Lockdown Browser + Monitor software and will only be able to access the exam through this software. The software will prompt students to show their IDs and will record their test attempt. Requirements for </w:t>
      </w:r>
      <w:proofErr w:type="spellStart"/>
      <w:r w:rsidRPr="00910171">
        <w:rPr>
          <w:rFonts w:cstheme="minorHAnsi"/>
          <w:color w:val="212121"/>
        </w:rPr>
        <w:t>LockDown</w:t>
      </w:r>
      <w:proofErr w:type="spellEnd"/>
      <w:r w:rsidRPr="00910171">
        <w:rPr>
          <w:rFonts w:cstheme="minorHAnsi"/>
          <w:color w:val="212121"/>
        </w:rPr>
        <w:t xml:space="preserve"> Browser + Monitor can be found on the </w:t>
      </w:r>
      <w:hyperlink r:id="rId16" w:tooltip="https://www.unr.edu/digital-learning/tools-and-technologies/online-test-proctoring/respondus/respondus-student-resources" w:history="1">
        <w:r w:rsidRPr="00910171">
          <w:rPr>
            <w:rStyle w:val="Hyperlink"/>
            <w:rFonts w:cstheme="minorHAnsi"/>
            <w:color w:val="954F72"/>
          </w:rPr>
          <w:t>UNR webpage</w:t>
        </w:r>
      </w:hyperlink>
      <w:r w:rsidRPr="00910171">
        <w:rPr>
          <w:rFonts w:cstheme="minorHAnsi"/>
          <w:color w:val="212121"/>
        </w:rPr>
        <w:t>. </w:t>
      </w:r>
      <w:r w:rsidR="00CB3C43" w:rsidRPr="00C47AED">
        <w:t xml:space="preserve"> More information can be found in the </w:t>
      </w:r>
      <w:proofErr w:type="spellStart"/>
      <w:r w:rsidR="00CB3C43" w:rsidRPr="00C47AED">
        <w:t>WebCampus</w:t>
      </w:r>
      <w:proofErr w:type="spellEnd"/>
      <w:r w:rsidR="00CB3C43" w:rsidRPr="00C47AED">
        <w:t xml:space="preserve"> course section. </w:t>
      </w:r>
    </w:p>
    <w:p w14:paraId="551E8263" w14:textId="77777777" w:rsidR="00672714" w:rsidRDefault="00672714" w:rsidP="00672714">
      <w:pPr>
        <w:spacing w:after="0" w:line="240" w:lineRule="auto"/>
        <w:rPr>
          <w:rFonts w:cstheme="minorHAnsi"/>
          <w:b/>
          <w:bCs/>
          <w:color w:val="212121"/>
        </w:rPr>
      </w:pPr>
    </w:p>
    <w:p w14:paraId="6DB0B447" w14:textId="77777777" w:rsidR="003F6B4F" w:rsidRDefault="00910171" w:rsidP="003F6B4F">
      <w:pPr>
        <w:spacing w:after="0" w:line="240" w:lineRule="auto"/>
        <w:ind w:left="720"/>
      </w:pPr>
      <w:r w:rsidRPr="00910171">
        <w:rPr>
          <w:rFonts w:cstheme="minorHAnsi"/>
          <w:b/>
          <w:bCs/>
          <w:color w:val="212121"/>
        </w:rPr>
        <w:t>Example Alternate ID-Verification Assessment wording:</w:t>
      </w:r>
      <w:r w:rsidRPr="00910171">
        <w:rPr>
          <w:rFonts w:cstheme="minorHAnsi"/>
          <w:color w:val="212121"/>
        </w:rPr>
        <w:t> All students taking fully online courses will be required to complete a proctored identity-verification assessment or activity. In this course, you will be asked to give a video presentation whereby you present a photo ID at the start so your instructor can verify your identity.  See the</w:t>
      </w:r>
      <w:r w:rsidRPr="00910171">
        <w:rPr>
          <w:rStyle w:val="apple-converted-space"/>
          <w:rFonts w:cstheme="minorHAnsi"/>
          <w:color w:val="212121"/>
        </w:rPr>
        <w:t> </w:t>
      </w:r>
      <w:hyperlink r:id="rId17" w:tooltip="https://www.unr.edu/digital-learning/tools-and-technologies/web-conferencing/zoom/zoom-for-students" w:history="1">
        <w:r w:rsidRPr="00910171">
          <w:rPr>
            <w:rStyle w:val="Hyperlink"/>
            <w:rFonts w:cstheme="minorHAnsi"/>
            <w:color w:val="800080"/>
          </w:rPr>
          <w:t>Zoom essential quick-start for students webpage</w:t>
        </w:r>
      </w:hyperlink>
      <w:r w:rsidRPr="00910171">
        <w:rPr>
          <w:rStyle w:val="apple-converted-space"/>
          <w:rFonts w:cstheme="minorHAnsi"/>
          <w:color w:val="212121"/>
        </w:rPr>
        <w:t> </w:t>
      </w:r>
      <w:r w:rsidRPr="00910171">
        <w:rPr>
          <w:rFonts w:cstheme="minorHAnsi"/>
          <w:color w:val="212121"/>
        </w:rPr>
        <w:t>for more information on recording with Zoom.</w:t>
      </w:r>
      <w:r w:rsidR="003F6B4F">
        <w:rPr>
          <w:rFonts w:cstheme="minorHAnsi"/>
          <w:color w:val="212121"/>
        </w:rPr>
        <w:t xml:space="preserve"> </w:t>
      </w:r>
      <w:r w:rsidR="003F6B4F" w:rsidRPr="00C47AED">
        <w:t xml:space="preserve">More information will be provided in the </w:t>
      </w:r>
      <w:proofErr w:type="spellStart"/>
      <w:r w:rsidR="003F6B4F" w:rsidRPr="00C47AED">
        <w:t>WebCampus</w:t>
      </w:r>
      <w:proofErr w:type="spellEnd"/>
      <w:r w:rsidR="003F6B4F" w:rsidRPr="00C47AED">
        <w:t xml:space="preserve"> course section.</w:t>
      </w:r>
    </w:p>
    <w:p w14:paraId="2781F0DE" w14:textId="2F00EBF9" w:rsidR="00910171" w:rsidRPr="00910171" w:rsidRDefault="00910171" w:rsidP="00672714">
      <w:pPr>
        <w:spacing w:after="0" w:line="240" w:lineRule="auto"/>
        <w:ind w:left="720"/>
        <w:rPr>
          <w:rFonts w:cstheme="minorHAnsi"/>
          <w:color w:val="212121"/>
        </w:rPr>
      </w:pPr>
    </w:p>
    <w:p w14:paraId="079EB100" w14:textId="77777777" w:rsidR="00910171" w:rsidRDefault="00910171" w:rsidP="00EE7C98">
      <w:pPr>
        <w:spacing w:after="0" w:line="240" w:lineRule="auto"/>
        <w:ind w:left="720"/>
      </w:pPr>
    </w:p>
    <w:p w14:paraId="38D388D6" w14:textId="77777777" w:rsidR="000E5E47" w:rsidRPr="001D3265" w:rsidRDefault="000E5E47" w:rsidP="00EE7C98">
      <w:pPr>
        <w:spacing w:after="0" w:line="240" w:lineRule="auto"/>
        <w:ind w:left="360"/>
      </w:pPr>
    </w:p>
    <w:p w14:paraId="60B99DEF" w14:textId="14B64B1E" w:rsidR="002656C6" w:rsidRPr="001D3265" w:rsidRDefault="00354135" w:rsidP="00EE7C98">
      <w:pPr>
        <w:pStyle w:val="Heading4"/>
        <w:spacing w:before="0" w:line="240" w:lineRule="auto"/>
      </w:pPr>
      <w:r w:rsidRPr="001D3265">
        <w:lastRenderedPageBreak/>
        <w:t>Grading Criteria, Scale, and Standards</w:t>
      </w:r>
    </w:p>
    <w:p w14:paraId="4BECD47B" w14:textId="69C68E54" w:rsidR="00354135" w:rsidRPr="009706D0" w:rsidRDefault="00EF62E8" w:rsidP="00EE7C98">
      <w:pPr>
        <w:spacing w:after="0" w:line="240" w:lineRule="auto"/>
        <w:ind w:left="360"/>
        <w:rPr>
          <w:i/>
        </w:rPr>
      </w:pPr>
      <w:r w:rsidRPr="009706D0">
        <w:rPr>
          <w:i/>
        </w:rPr>
        <w:t>Enter grading policy, including</w:t>
      </w:r>
      <w:r w:rsidR="00354135" w:rsidRPr="009706D0">
        <w:rPr>
          <w:i/>
        </w:rPr>
        <w:t xml:space="preserve"> statement on </w:t>
      </w:r>
      <w:proofErr w:type="gramStart"/>
      <w:r w:rsidR="00354135" w:rsidRPr="009706D0">
        <w:rPr>
          <w:i/>
        </w:rPr>
        <w:t>whether or not</w:t>
      </w:r>
      <w:proofErr w:type="gramEnd"/>
      <w:r w:rsidR="00354135" w:rsidRPr="009706D0">
        <w:rPr>
          <w:i/>
        </w:rPr>
        <w:t xml:space="preserve"> </w:t>
      </w:r>
      <w:r w:rsidRPr="009706D0">
        <w:rPr>
          <w:i/>
        </w:rPr>
        <w:t>plus/minus grading will be used, and list letter grade assignment.</w:t>
      </w:r>
    </w:p>
    <w:p w14:paraId="014F2E4C" w14:textId="77777777" w:rsidR="00EE7C98" w:rsidRPr="001D3265" w:rsidRDefault="00EE7C98" w:rsidP="00EE7C98">
      <w:pPr>
        <w:spacing w:after="0" w:line="240" w:lineRule="auto"/>
        <w:ind w:left="360"/>
      </w:pPr>
    </w:p>
    <w:p w14:paraId="57A059C9" w14:textId="77777777" w:rsidR="00731960" w:rsidRPr="001D3265" w:rsidRDefault="00971648" w:rsidP="00EE7C98">
      <w:pPr>
        <w:spacing w:after="0" w:line="240" w:lineRule="auto"/>
        <w:ind w:firstLine="360"/>
      </w:pPr>
      <w:r w:rsidRPr="001D3265">
        <w:t>Sample letter grade assignment:</w:t>
      </w:r>
    </w:p>
    <w:p w14:paraId="3DA14B76" w14:textId="640DCD96" w:rsidR="00EE7C98" w:rsidRPr="001D3265" w:rsidRDefault="00EE7C98" w:rsidP="001452DE">
      <w:pPr>
        <w:spacing w:after="0" w:line="240" w:lineRule="auto"/>
        <w:sectPr w:rsidR="00EE7C98" w:rsidRPr="001D3265" w:rsidSect="00092EF5">
          <w:headerReference w:type="default" r:id="rId18"/>
          <w:footerReference w:type="default" r:id="rId19"/>
          <w:pgSz w:w="12240" w:h="15840"/>
          <w:pgMar w:top="1440" w:right="1440" w:bottom="1440" w:left="1440" w:header="720" w:footer="720" w:gutter="0"/>
          <w:cols w:space="720"/>
          <w:docGrid w:linePitch="360"/>
        </w:sectPr>
      </w:pPr>
    </w:p>
    <w:p w14:paraId="6FD8C6BB" w14:textId="77777777" w:rsidR="00971648" w:rsidRPr="001D3265" w:rsidRDefault="007B3CBC" w:rsidP="00EE7C98">
      <w:pPr>
        <w:spacing w:after="0" w:line="240" w:lineRule="auto"/>
        <w:ind w:firstLine="360"/>
      </w:pPr>
      <w:r w:rsidRPr="001D3265">
        <w:t>A: 93% - 100%</w:t>
      </w:r>
    </w:p>
    <w:p w14:paraId="6A4CDE1B" w14:textId="77777777" w:rsidR="007B3CBC" w:rsidRPr="001D3265" w:rsidRDefault="007B3CBC" w:rsidP="00EE7C98">
      <w:pPr>
        <w:spacing w:after="0" w:line="240" w:lineRule="auto"/>
        <w:ind w:firstLine="360"/>
      </w:pPr>
      <w:r w:rsidRPr="001D3265">
        <w:t>A-: 90% - 92.9%</w:t>
      </w:r>
    </w:p>
    <w:p w14:paraId="21F19A7C" w14:textId="77777777" w:rsidR="007B3CBC" w:rsidRPr="001D3265" w:rsidRDefault="007B3CBC" w:rsidP="00EE7C98">
      <w:pPr>
        <w:spacing w:after="0" w:line="240" w:lineRule="auto"/>
        <w:ind w:firstLine="360"/>
      </w:pPr>
      <w:r w:rsidRPr="001D3265">
        <w:t>B+: 87% - 89.9%</w:t>
      </w:r>
    </w:p>
    <w:p w14:paraId="4CC0575F" w14:textId="77777777" w:rsidR="007B3CBC" w:rsidRPr="001D3265" w:rsidRDefault="007B3CBC" w:rsidP="00EE7C98">
      <w:pPr>
        <w:spacing w:after="0" w:line="240" w:lineRule="auto"/>
        <w:ind w:firstLine="360"/>
      </w:pPr>
      <w:r w:rsidRPr="001D3265">
        <w:t>B: 84% - 86.9%</w:t>
      </w:r>
    </w:p>
    <w:p w14:paraId="09E4A691" w14:textId="77777777" w:rsidR="007B3CBC" w:rsidRPr="001D3265" w:rsidRDefault="007B3CBC" w:rsidP="00EE7C98">
      <w:pPr>
        <w:spacing w:after="0" w:line="240" w:lineRule="auto"/>
        <w:ind w:firstLine="360"/>
      </w:pPr>
      <w:r w:rsidRPr="001D3265">
        <w:t>B-: 80% - 83.9%</w:t>
      </w:r>
    </w:p>
    <w:p w14:paraId="23D6ADFE" w14:textId="77777777" w:rsidR="007B3CBC" w:rsidRPr="001D3265" w:rsidRDefault="007B3CBC" w:rsidP="00EE7C98">
      <w:pPr>
        <w:spacing w:after="0" w:line="240" w:lineRule="auto"/>
        <w:ind w:firstLine="360"/>
      </w:pPr>
      <w:r w:rsidRPr="001D3265">
        <w:t xml:space="preserve">C+: 77% - </w:t>
      </w:r>
      <w:r w:rsidR="00416607" w:rsidRPr="001D3265">
        <w:t>79.9%</w:t>
      </w:r>
    </w:p>
    <w:p w14:paraId="7DDDAE47" w14:textId="77777777" w:rsidR="007B3CBC" w:rsidRPr="001D3265" w:rsidRDefault="007B3CBC" w:rsidP="00EE7C98">
      <w:pPr>
        <w:spacing w:after="0" w:line="240" w:lineRule="auto"/>
        <w:ind w:firstLine="360"/>
      </w:pPr>
      <w:r w:rsidRPr="001D3265">
        <w:t>C: 74%</w:t>
      </w:r>
      <w:r w:rsidR="00416607" w:rsidRPr="001D3265">
        <w:t xml:space="preserve"> - 76.9%</w:t>
      </w:r>
    </w:p>
    <w:p w14:paraId="3C73E529" w14:textId="77777777" w:rsidR="007B3CBC" w:rsidRPr="001D3265" w:rsidRDefault="007B3CBC" w:rsidP="00EE7C98">
      <w:pPr>
        <w:spacing w:after="0" w:line="240" w:lineRule="auto"/>
        <w:ind w:firstLine="360"/>
      </w:pPr>
      <w:r w:rsidRPr="001D3265">
        <w:t>C-: 70%</w:t>
      </w:r>
      <w:r w:rsidR="00416607" w:rsidRPr="001D3265">
        <w:t xml:space="preserve"> - 73.9%</w:t>
      </w:r>
    </w:p>
    <w:p w14:paraId="452B2A0A" w14:textId="77777777" w:rsidR="007B3CBC" w:rsidRPr="001D3265" w:rsidRDefault="007B3CBC" w:rsidP="00EE7C98">
      <w:pPr>
        <w:spacing w:after="0" w:line="240" w:lineRule="auto"/>
        <w:ind w:firstLine="360"/>
      </w:pPr>
      <w:r w:rsidRPr="001D3265">
        <w:t>D+: 67%</w:t>
      </w:r>
      <w:r w:rsidR="00416607" w:rsidRPr="001D3265">
        <w:t xml:space="preserve"> - 69.9%</w:t>
      </w:r>
    </w:p>
    <w:p w14:paraId="23F89ACD" w14:textId="77777777" w:rsidR="007B3CBC" w:rsidRPr="001D3265" w:rsidRDefault="007B3CBC" w:rsidP="00EE7C98">
      <w:pPr>
        <w:spacing w:after="0" w:line="240" w:lineRule="auto"/>
        <w:ind w:firstLine="360"/>
      </w:pPr>
      <w:r w:rsidRPr="001D3265">
        <w:t>D: 64%</w:t>
      </w:r>
      <w:r w:rsidR="00416607" w:rsidRPr="001D3265">
        <w:t xml:space="preserve"> - 66.9%</w:t>
      </w:r>
    </w:p>
    <w:p w14:paraId="135763CC" w14:textId="77777777" w:rsidR="007B3CBC" w:rsidRPr="001D3265" w:rsidRDefault="007B3CBC" w:rsidP="00EE7C98">
      <w:pPr>
        <w:spacing w:after="0" w:line="240" w:lineRule="auto"/>
        <w:ind w:firstLine="360"/>
      </w:pPr>
      <w:r w:rsidRPr="001D3265">
        <w:t>D-: 60%</w:t>
      </w:r>
      <w:r w:rsidR="00416607" w:rsidRPr="001D3265">
        <w:t xml:space="preserve"> - 63.9%</w:t>
      </w:r>
    </w:p>
    <w:p w14:paraId="1A9C3ADD" w14:textId="77777777" w:rsidR="007B3CBC" w:rsidRPr="001D3265" w:rsidRDefault="007B3CBC" w:rsidP="00EE7C98">
      <w:pPr>
        <w:spacing w:after="0" w:line="240" w:lineRule="auto"/>
        <w:ind w:firstLine="360"/>
      </w:pPr>
      <w:r w:rsidRPr="001D3265">
        <w:t>F: &lt;60%</w:t>
      </w:r>
    </w:p>
    <w:p w14:paraId="768AFB23" w14:textId="77777777" w:rsidR="00416607" w:rsidRPr="001D3265" w:rsidRDefault="00416607" w:rsidP="00EE7C98">
      <w:pPr>
        <w:spacing w:after="0" w:line="240" w:lineRule="auto"/>
        <w:sectPr w:rsidR="00416607" w:rsidRPr="001D3265" w:rsidSect="00D71F4B">
          <w:type w:val="continuous"/>
          <w:pgSz w:w="12240" w:h="15840"/>
          <w:pgMar w:top="1440" w:right="1440" w:bottom="1440" w:left="1440" w:header="720" w:footer="720" w:gutter="0"/>
          <w:cols w:num="2" w:space="432"/>
          <w:docGrid w:linePitch="360"/>
        </w:sectPr>
      </w:pPr>
    </w:p>
    <w:p w14:paraId="64A9EAB7" w14:textId="77777777" w:rsidR="00AA51A0" w:rsidRDefault="00AA51A0" w:rsidP="00EE7C98">
      <w:pPr>
        <w:spacing w:after="0" w:line="240" w:lineRule="auto"/>
        <w:ind w:firstLine="360"/>
      </w:pPr>
    </w:p>
    <w:p w14:paraId="4CD15929" w14:textId="659E58BA" w:rsidR="00354135" w:rsidRPr="001D3265" w:rsidRDefault="00B3253F" w:rsidP="00EE7C98">
      <w:pPr>
        <w:pStyle w:val="Heading4"/>
        <w:spacing w:before="0" w:line="240" w:lineRule="auto"/>
      </w:pPr>
      <w:r w:rsidRPr="001D3265">
        <w:t xml:space="preserve">Late Work or Make-up Exams </w:t>
      </w:r>
      <w:r w:rsidR="00354135" w:rsidRPr="001D3265">
        <w:t>Policies</w:t>
      </w:r>
    </w:p>
    <w:p w14:paraId="16566605" w14:textId="3E93E969" w:rsidR="002656C6" w:rsidRPr="009706D0" w:rsidRDefault="00EF62E8" w:rsidP="00EE7C98">
      <w:pPr>
        <w:spacing w:after="0" w:line="240" w:lineRule="auto"/>
        <w:ind w:left="360"/>
        <w:rPr>
          <w:i/>
        </w:rPr>
      </w:pPr>
      <w:r w:rsidRPr="009706D0">
        <w:rPr>
          <w:i/>
        </w:rPr>
        <w:t xml:space="preserve">Enter information regarding </w:t>
      </w:r>
      <w:r w:rsidR="003204B8" w:rsidRPr="009706D0">
        <w:rPr>
          <w:i/>
        </w:rPr>
        <w:t>late assignments</w:t>
      </w:r>
      <w:r w:rsidR="00BB7480" w:rsidRPr="009706D0">
        <w:rPr>
          <w:i/>
        </w:rPr>
        <w:t xml:space="preserve"> </w:t>
      </w:r>
      <w:r w:rsidRPr="009706D0">
        <w:rPr>
          <w:i/>
        </w:rPr>
        <w:t>and/or</w:t>
      </w:r>
      <w:r w:rsidR="003204B8" w:rsidRPr="009706D0">
        <w:rPr>
          <w:i/>
        </w:rPr>
        <w:t xml:space="preserve"> m</w:t>
      </w:r>
      <w:r w:rsidRPr="009706D0">
        <w:rPr>
          <w:i/>
        </w:rPr>
        <w:t xml:space="preserve">ake-up exams due to emergencies or other circumstances. </w:t>
      </w:r>
    </w:p>
    <w:p w14:paraId="4B6E40FA" w14:textId="4E5B86F6" w:rsidR="00F40A6E" w:rsidRDefault="00F40A6E" w:rsidP="00A96192">
      <w:pPr>
        <w:spacing w:after="0" w:line="240" w:lineRule="auto"/>
      </w:pPr>
    </w:p>
    <w:p w14:paraId="3B39F963" w14:textId="77777777" w:rsidR="00A96192" w:rsidRPr="009706D0" w:rsidRDefault="00A96192" w:rsidP="00A96192">
      <w:pPr>
        <w:pStyle w:val="Heading4"/>
      </w:pPr>
      <w:r>
        <w:t>Attendance</w:t>
      </w:r>
    </w:p>
    <w:p w14:paraId="3A2114EB" w14:textId="77777777" w:rsidR="00A96192" w:rsidRDefault="00A96192" w:rsidP="00A96192">
      <w:pPr>
        <w:spacing w:after="0" w:line="240" w:lineRule="auto"/>
        <w:ind w:left="360"/>
        <w:rPr>
          <w:i/>
          <w:iCs/>
        </w:rPr>
      </w:pPr>
      <w:r>
        <w:rPr>
          <w:i/>
          <w:iCs/>
        </w:rPr>
        <w:t>Enter information indicating the course is in-person and attendance is required. It is acceptable to not have a grade associated with attendance, but this statement will help to clarify expectations. Following are some examples for language.</w:t>
      </w:r>
    </w:p>
    <w:p w14:paraId="222C5FED" w14:textId="77777777" w:rsidR="00A96192" w:rsidRDefault="00A96192" w:rsidP="00A96192">
      <w:pPr>
        <w:spacing w:after="0" w:line="240" w:lineRule="auto"/>
        <w:ind w:left="360"/>
        <w:rPr>
          <w:i/>
          <w:iCs/>
        </w:rPr>
      </w:pPr>
    </w:p>
    <w:p w14:paraId="1B68D7CC" w14:textId="77777777" w:rsidR="00A96192" w:rsidRDefault="00A96192" w:rsidP="00A96192">
      <w:pPr>
        <w:pStyle w:val="ListParagraph"/>
        <w:numPr>
          <w:ilvl w:val="0"/>
          <w:numId w:val="15"/>
        </w:numPr>
        <w:spacing w:after="0" w:line="240" w:lineRule="auto"/>
        <w:rPr>
          <w:i/>
          <w:iCs/>
        </w:rPr>
      </w:pPr>
      <w:r w:rsidRPr="00C34BFA">
        <w:rPr>
          <w:i/>
          <w:iCs/>
        </w:rPr>
        <w:t>Students are required to attend in-person lectures at the scheduled time to earn</w:t>
      </w:r>
      <w:r>
        <w:rPr>
          <w:i/>
          <w:iCs/>
        </w:rPr>
        <w:t xml:space="preserve"> </w:t>
      </w:r>
      <w:r w:rsidRPr="00C34BFA">
        <w:rPr>
          <w:i/>
          <w:iCs/>
        </w:rPr>
        <w:t>credit for a</w:t>
      </w:r>
      <w:r>
        <w:rPr>
          <w:i/>
          <w:iCs/>
        </w:rPr>
        <w:t xml:space="preserve">ssignments </w:t>
      </w:r>
      <w:r w:rsidRPr="00C34BFA">
        <w:rPr>
          <w:i/>
          <w:iCs/>
        </w:rPr>
        <w:t xml:space="preserve">and </w:t>
      </w:r>
      <w:r>
        <w:rPr>
          <w:i/>
          <w:iCs/>
        </w:rPr>
        <w:t>lectures</w:t>
      </w:r>
      <w:r w:rsidRPr="00C34BFA">
        <w:rPr>
          <w:i/>
          <w:iCs/>
        </w:rPr>
        <w:t xml:space="preserve">. Institutionally approved absences must be </w:t>
      </w:r>
      <w:bookmarkStart w:id="4" w:name="_Hlk174947578"/>
      <w:r w:rsidRPr="00C34BFA">
        <w:rPr>
          <w:i/>
          <w:iCs/>
        </w:rPr>
        <w:t>communicated to the instructor with</w:t>
      </w:r>
      <w:r>
        <w:rPr>
          <w:i/>
          <w:iCs/>
        </w:rPr>
        <w:t xml:space="preserve"> </w:t>
      </w:r>
      <w:r w:rsidRPr="00C34BFA">
        <w:rPr>
          <w:i/>
          <w:iCs/>
        </w:rPr>
        <w:t>24-hour notice and appropriate documentation</w:t>
      </w:r>
      <w:bookmarkEnd w:id="4"/>
      <w:r w:rsidRPr="00C34BFA">
        <w:rPr>
          <w:i/>
          <w:iCs/>
        </w:rPr>
        <w:t>. Absences must be communicated to the</w:t>
      </w:r>
      <w:r>
        <w:rPr>
          <w:i/>
          <w:iCs/>
        </w:rPr>
        <w:t xml:space="preserve"> </w:t>
      </w:r>
      <w:r w:rsidRPr="00C34BFA">
        <w:rPr>
          <w:i/>
          <w:iCs/>
        </w:rPr>
        <w:t xml:space="preserve">instructor, in </w:t>
      </w:r>
      <w:proofErr w:type="gramStart"/>
      <w:r w:rsidRPr="00C34BFA">
        <w:rPr>
          <w:i/>
          <w:iCs/>
        </w:rPr>
        <w:t>advance</w:t>
      </w:r>
      <w:proofErr w:type="gramEnd"/>
      <w:r w:rsidRPr="00C34BFA">
        <w:rPr>
          <w:i/>
          <w:iCs/>
        </w:rPr>
        <w:t xml:space="preserve"> if possible, for makeup opportunities; makeup opportunities are only</w:t>
      </w:r>
      <w:r>
        <w:rPr>
          <w:i/>
          <w:iCs/>
        </w:rPr>
        <w:t xml:space="preserve"> </w:t>
      </w:r>
      <w:r w:rsidRPr="00C34BFA">
        <w:rPr>
          <w:i/>
          <w:iCs/>
        </w:rPr>
        <w:t xml:space="preserve">available for </w:t>
      </w:r>
      <w:proofErr w:type="gramStart"/>
      <w:r w:rsidRPr="00C34BFA">
        <w:rPr>
          <w:i/>
          <w:iCs/>
        </w:rPr>
        <w:t>University</w:t>
      </w:r>
      <w:proofErr w:type="gramEnd"/>
      <w:r w:rsidRPr="00C34BFA">
        <w:rPr>
          <w:i/>
          <w:iCs/>
        </w:rPr>
        <w:t xml:space="preserve"> approved absences</w:t>
      </w:r>
    </w:p>
    <w:p w14:paraId="202B78A4" w14:textId="77777777" w:rsidR="00A96192" w:rsidRDefault="00A96192" w:rsidP="00A96192">
      <w:pPr>
        <w:pStyle w:val="ListParagraph"/>
        <w:numPr>
          <w:ilvl w:val="0"/>
          <w:numId w:val="15"/>
        </w:numPr>
        <w:spacing w:after="0" w:line="240" w:lineRule="auto"/>
        <w:rPr>
          <w:i/>
          <w:iCs/>
        </w:rPr>
      </w:pPr>
      <w:r w:rsidRPr="00C34BFA">
        <w:rPr>
          <w:i/>
          <w:iCs/>
        </w:rPr>
        <w:t xml:space="preserve">This course is an in-person class. Lectures, exams, quizzes, projects, </w:t>
      </w:r>
      <w:r>
        <w:rPr>
          <w:i/>
          <w:iCs/>
        </w:rPr>
        <w:t xml:space="preserve">assignments, </w:t>
      </w:r>
      <w:r w:rsidRPr="00C34BFA">
        <w:rPr>
          <w:i/>
          <w:iCs/>
        </w:rPr>
        <w:t>and</w:t>
      </w:r>
      <w:r>
        <w:rPr>
          <w:i/>
          <w:iCs/>
        </w:rPr>
        <w:t xml:space="preserve"> in-</w:t>
      </w:r>
      <w:r w:rsidRPr="00C34BFA">
        <w:rPr>
          <w:i/>
          <w:iCs/>
        </w:rPr>
        <w:t>class activities may not be available as an online option. In-person attendance is expected and required.</w:t>
      </w:r>
    </w:p>
    <w:p w14:paraId="3EBFE2A7" w14:textId="77777777" w:rsidR="00A96192" w:rsidRDefault="00A96192" w:rsidP="00A96192">
      <w:pPr>
        <w:pStyle w:val="ListParagraph"/>
        <w:numPr>
          <w:ilvl w:val="0"/>
          <w:numId w:val="15"/>
        </w:numPr>
        <w:spacing w:after="0" w:line="240" w:lineRule="auto"/>
        <w:rPr>
          <w:i/>
          <w:iCs/>
        </w:rPr>
      </w:pPr>
      <w:r>
        <w:rPr>
          <w:i/>
          <w:iCs/>
        </w:rPr>
        <w:t xml:space="preserve">Attendance is required for this in-person course. Medically related absences must be </w:t>
      </w:r>
      <w:r w:rsidRPr="00C34BFA">
        <w:rPr>
          <w:i/>
          <w:iCs/>
        </w:rPr>
        <w:t>communicated to the instructor with</w:t>
      </w:r>
      <w:r>
        <w:rPr>
          <w:i/>
          <w:iCs/>
        </w:rPr>
        <w:t xml:space="preserve">in </w:t>
      </w:r>
      <w:r w:rsidRPr="00C34BFA">
        <w:rPr>
          <w:i/>
          <w:iCs/>
        </w:rPr>
        <w:t>24-hour</w:t>
      </w:r>
      <w:r>
        <w:rPr>
          <w:i/>
          <w:iCs/>
        </w:rPr>
        <w:t xml:space="preserve">s </w:t>
      </w:r>
      <w:r w:rsidRPr="00C34BFA">
        <w:rPr>
          <w:i/>
          <w:iCs/>
        </w:rPr>
        <w:t>and</w:t>
      </w:r>
      <w:r>
        <w:rPr>
          <w:i/>
          <w:iCs/>
        </w:rPr>
        <w:t xml:space="preserve"> with</w:t>
      </w:r>
      <w:r w:rsidRPr="00C34BFA">
        <w:rPr>
          <w:i/>
          <w:iCs/>
        </w:rPr>
        <w:t xml:space="preserve"> appropriate documentation</w:t>
      </w:r>
      <w:r>
        <w:rPr>
          <w:i/>
          <w:iCs/>
        </w:rPr>
        <w:t xml:space="preserve">. Other institutionally approved absences including religious holidays, athletic competitions, etc. must be officially documented and communicated within the first week of the course. </w:t>
      </w:r>
    </w:p>
    <w:p w14:paraId="6266E78C" w14:textId="77777777" w:rsidR="00A96192" w:rsidRPr="00C34BFA" w:rsidRDefault="00A96192" w:rsidP="00A96192">
      <w:pPr>
        <w:pStyle w:val="ListParagraph"/>
        <w:numPr>
          <w:ilvl w:val="0"/>
          <w:numId w:val="15"/>
        </w:numPr>
        <w:spacing w:after="0" w:line="240" w:lineRule="auto"/>
        <w:rPr>
          <w:i/>
          <w:iCs/>
        </w:rPr>
      </w:pPr>
      <w:r>
        <w:rPr>
          <w:i/>
          <w:iCs/>
        </w:rPr>
        <w:t>Excessive absences may result in course failure regardless of assignments.</w:t>
      </w:r>
    </w:p>
    <w:p w14:paraId="0DE8C921" w14:textId="77777777" w:rsidR="00A96192" w:rsidRPr="001D3265" w:rsidRDefault="00A96192" w:rsidP="00A96192">
      <w:pPr>
        <w:spacing w:after="0" w:line="240" w:lineRule="auto"/>
      </w:pPr>
    </w:p>
    <w:p w14:paraId="0B94856B" w14:textId="306C7F16" w:rsidR="002656C6" w:rsidRPr="001D3265" w:rsidRDefault="00354135" w:rsidP="00EE7C98">
      <w:pPr>
        <w:pStyle w:val="Heading4"/>
        <w:spacing w:before="0" w:line="240" w:lineRule="auto"/>
      </w:pPr>
      <w:r w:rsidRPr="001D3265">
        <w:t>Course Calendar</w:t>
      </w:r>
      <w:r w:rsidR="00B3253F" w:rsidRPr="001D3265">
        <w:t xml:space="preserve"> or </w:t>
      </w:r>
      <w:r w:rsidRPr="001D3265">
        <w:t>Topics Outline</w:t>
      </w:r>
    </w:p>
    <w:p w14:paraId="014B0C38" w14:textId="72A70FAA" w:rsidR="00B832D7" w:rsidRPr="00C440F3" w:rsidRDefault="00B832D7" w:rsidP="00C440F3">
      <w:pPr>
        <w:spacing w:before="100" w:beforeAutospacing="1" w:after="100" w:afterAutospacing="1" w:line="240" w:lineRule="auto"/>
        <w:rPr>
          <w:rFonts w:ascii="Times New Roman" w:eastAsia="Times New Roman" w:hAnsi="Times New Roman" w:cs="Times New Roman"/>
          <w:b/>
          <w:bCs/>
          <w:color w:val="000000"/>
        </w:rPr>
      </w:pPr>
      <w:r w:rsidRPr="006D1D6B">
        <w:rPr>
          <w:rFonts w:ascii="Times New Roman" w:eastAsia="Times New Roman" w:hAnsi="Times New Roman" w:cs="Times New Roman"/>
          <w:b/>
          <w:bCs/>
          <w:color w:val="000000"/>
        </w:rPr>
        <w:t>Week 1: Introduction to Computational Thinking &amp; Python</w:t>
      </w:r>
    </w:p>
    <w:p w14:paraId="3B5F3F88" w14:textId="33E6A5BF" w:rsidR="00C440F3" w:rsidRDefault="00C440F3" w:rsidP="00B832D7">
      <w:pPr>
        <w:numPr>
          <w:ilvl w:val="0"/>
          <w:numId w:val="17"/>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Topics</w:t>
      </w:r>
    </w:p>
    <w:p w14:paraId="30E49899" w14:textId="0E10F3A2" w:rsidR="00B832D7" w:rsidRPr="006D1D6B" w:rsidRDefault="00B832D7" w:rsidP="00C440F3">
      <w:pPr>
        <w:numPr>
          <w:ilvl w:val="1"/>
          <w:numId w:val="17"/>
        </w:num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color w:val="000000"/>
        </w:rPr>
        <w:t>What is computational thinking?</w:t>
      </w:r>
    </w:p>
    <w:p w14:paraId="4CBF056A" w14:textId="77777777" w:rsidR="00B832D7" w:rsidRPr="006D1D6B" w:rsidRDefault="00B832D7" w:rsidP="00C440F3">
      <w:pPr>
        <w:numPr>
          <w:ilvl w:val="1"/>
          <w:numId w:val="17"/>
        </w:num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color w:val="000000"/>
        </w:rPr>
        <w:t>Problem-solving framework: Decomposition, Pattern Recognition, Abstraction, Algorithms</w:t>
      </w:r>
    </w:p>
    <w:p w14:paraId="573F998F" w14:textId="77777777" w:rsidR="00B832D7" w:rsidRPr="006D1D6B" w:rsidRDefault="00B832D7" w:rsidP="00C440F3">
      <w:pPr>
        <w:numPr>
          <w:ilvl w:val="1"/>
          <w:numId w:val="17"/>
        </w:num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color w:val="000000"/>
        </w:rPr>
        <w:t>Installing Python and setting up the environment</w:t>
      </w:r>
    </w:p>
    <w:p w14:paraId="3DF2EBED" w14:textId="77777777" w:rsidR="00B832D7" w:rsidRDefault="00B832D7" w:rsidP="00C440F3">
      <w:pPr>
        <w:numPr>
          <w:ilvl w:val="1"/>
          <w:numId w:val="17"/>
        </w:num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color w:val="000000"/>
        </w:rPr>
        <w:t>Writing your first Python program: </w:t>
      </w:r>
      <w:proofErr w:type="gramStart"/>
      <w:r w:rsidRPr="006D1D6B">
        <w:rPr>
          <w:rFonts w:ascii="Courier New" w:eastAsia="Times New Roman" w:hAnsi="Courier New" w:cs="Courier New"/>
          <w:color w:val="000000"/>
          <w:sz w:val="20"/>
          <w:szCs w:val="20"/>
        </w:rPr>
        <w:t>print(</w:t>
      </w:r>
      <w:proofErr w:type="gramEnd"/>
      <w:r w:rsidRPr="006D1D6B">
        <w:rPr>
          <w:rFonts w:ascii="Courier New" w:eastAsia="Times New Roman" w:hAnsi="Courier New" w:cs="Courier New"/>
          <w:color w:val="000000"/>
          <w:sz w:val="20"/>
          <w:szCs w:val="20"/>
        </w:rPr>
        <w:t>)</w:t>
      </w:r>
      <w:r w:rsidRPr="006D1D6B">
        <w:rPr>
          <w:rFonts w:ascii="Times New Roman" w:eastAsia="Times New Roman" w:hAnsi="Times New Roman" w:cs="Times New Roman"/>
          <w:color w:val="000000"/>
        </w:rPr>
        <w:t> and basic syntax</w:t>
      </w:r>
    </w:p>
    <w:p w14:paraId="632B339F" w14:textId="7859A890" w:rsidR="00C440F3" w:rsidRDefault="00C440F3" w:rsidP="00C440F3">
      <w:pPr>
        <w:numPr>
          <w:ilvl w:val="0"/>
          <w:numId w:val="17"/>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Reading</w:t>
      </w:r>
    </w:p>
    <w:p w14:paraId="31B1B327" w14:textId="29113AD0" w:rsidR="00C440F3" w:rsidRDefault="00C440F3" w:rsidP="00C440F3">
      <w:pPr>
        <w:numPr>
          <w:ilvl w:val="1"/>
          <w:numId w:val="17"/>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Chapter 1 from </w:t>
      </w:r>
      <w:r w:rsidRPr="00691F11">
        <w:rPr>
          <w:rFonts w:ascii="Times New Roman" w:eastAsia="Times New Roman" w:hAnsi="Times New Roman" w:cs="Times New Roman"/>
          <w:i/>
          <w:iCs/>
          <w:color w:val="000000"/>
        </w:rPr>
        <w:t xml:space="preserve">Python for </w:t>
      </w:r>
      <w:proofErr w:type="spellStart"/>
      <w:r w:rsidRPr="00691F11">
        <w:rPr>
          <w:rFonts w:ascii="Times New Roman" w:eastAsia="Times New Roman" w:hAnsi="Times New Roman" w:cs="Times New Roman"/>
          <w:i/>
          <w:iCs/>
          <w:color w:val="000000"/>
        </w:rPr>
        <w:t>Everbody</w:t>
      </w:r>
      <w:proofErr w:type="spellEnd"/>
      <w:r>
        <w:rPr>
          <w:rFonts w:ascii="Times New Roman" w:eastAsia="Times New Roman" w:hAnsi="Times New Roman" w:cs="Times New Roman"/>
          <w:color w:val="000000"/>
        </w:rPr>
        <w:t xml:space="preserve"> by Charles Severance (Intro &amp; Setup)</w:t>
      </w:r>
    </w:p>
    <w:p w14:paraId="49BDC23A" w14:textId="0A3F6503" w:rsidR="00C440F3" w:rsidRDefault="00C440F3" w:rsidP="00C440F3">
      <w:pPr>
        <w:numPr>
          <w:ilvl w:val="1"/>
          <w:numId w:val="17"/>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Article: “What is Computational Thinking?” by Jeannette Wing</w:t>
      </w:r>
    </w:p>
    <w:p w14:paraId="19688A62" w14:textId="6A4BE8B6" w:rsidR="00C440F3" w:rsidRDefault="00C440F3" w:rsidP="00C440F3">
      <w:pPr>
        <w:numPr>
          <w:ilvl w:val="0"/>
          <w:numId w:val="17"/>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Assignment:</w:t>
      </w:r>
    </w:p>
    <w:p w14:paraId="07DAD5AD" w14:textId="0625EC97" w:rsidR="00C440F3" w:rsidRDefault="00C440F3" w:rsidP="00C440F3">
      <w:pPr>
        <w:numPr>
          <w:ilvl w:val="1"/>
          <w:numId w:val="17"/>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Install Python &amp; IDE (e.g. VS Code or IDLE)</w:t>
      </w:r>
    </w:p>
    <w:p w14:paraId="1A97B381" w14:textId="6D0ADC4B" w:rsidR="00C440F3" w:rsidRDefault="00C440F3" w:rsidP="00C440F3">
      <w:pPr>
        <w:numPr>
          <w:ilvl w:val="1"/>
          <w:numId w:val="17"/>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Write a simple program that prints your name and favorite hobby</w:t>
      </w:r>
    </w:p>
    <w:p w14:paraId="23D418A9" w14:textId="3C781538" w:rsidR="001054F4" w:rsidRPr="00C440F3" w:rsidRDefault="001054F4" w:rsidP="00C440F3">
      <w:pPr>
        <w:numPr>
          <w:ilvl w:val="1"/>
          <w:numId w:val="17"/>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Start thinking about a simple problem you want to solve during the course</w:t>
      </w:r>
    </w:p>
    <w:p w14:paraId="2B51A8EF" w14:textId="77777777" w:rsidR="00B832D7" w:rsidRPr="006D1D6B" w:rsidRDefault="00B832D7" w:rsidP="00B832D7">
      <w:p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b/>
          <w:bCs/>
          <w:color w:val="000000"/>
        </w:rPr>
        <w:t>Week 2: Variables, Data Types, and Input/Output</w:t>
      </w:r>
    </w:p>
    <w:p w14:paraId="08D66EE6" w14:textId="7B0FF289" w:rsidR="00D56E25" w:rsidRDefault="00D56E25" w:rsidP="00B832D7">
      <w:pPr>
        <w:numPr>
          <w:ilvl w:val="0"/>
          <w:numId w:val="18"/>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Topics</w:t>
      </w:r>
    </w:p>
    <w:p w14:paraId="76CA9763" w14:textId="5E053531" w:rsidR="00B832D7" w:rsidRPr="006D1D6B" w:rsidRDefault="00B832D7" w:rsidP="00D56E25">
      <w:pPr>
        <w:numPr>
          <w:ilvl w:val="1"/>
          <w:numId w:val="18"/>
        </w:num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color w:val="000000"/>
        </w:rPr>
        <w:t>Variables and assignment</w:t>
      </w:r>
    </w:p>
    <w:p w14:paraId="551EA481" w14:textId="77777777" w:rsidR="00B832D7" w:rsidRPr="006D1D6B" w:rsidRDefault="00B832D7" w:rsidP="00D56E25">
      <w:pPr>
        <w:numPr>
          <w:ilvl w:val="1"/>
          <w:numId w:val="18"/>
        </w:num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color w:val="000000"/>
        </w:rPr>
        <w:t xml:space="preserve">Basic data types: integers, floats, strings, </w:t>
      </w:r>
      <w:proofErr w:type="spellStart"/>
      <w:r w:rsidRPr="006D1D6B">
        <w:rPr>
          <w:rFonts w:ascii="Times New Roman" w:eastAsia="Times New Roman" w:hAnsi="Times New Roman" w:cs="Times New Roman"/>
          <w:color w:val="000000"/>
        </w:rPr>
        <w:t>booleans</w:t>
      </w:r>
      <w:proofErr w:type="spellEnd"/>
    </w:p>
    <w:p w14:paraId="1399C627" w14:textId="77777777" w:rsidR="00B832D7" w:rsidRPr="006D1D6B" w:rsidRDefault="00B832D7" w:rsidP="00D56E25">
      <w:pPr>
        <w:numPr>
          <w:ilvl w:val="1"/>
          <w:numId w:val="18"/>
        </w:num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color w:val="000000"/>
        </w:rPr>
        <w:t>Getting user input with </w:t>
      </w:r>
      <w:proofErr w:type="gramStart"/>
      <w:r w:rsidRPr="006D1D6B">
        <w:rPr>
          <w:rFonts w:ascii="Courier New" w:eastAsia="Times New Roman" w:hAnsi="Courier New" w:cs="Courier New"/>
          <w:color w:val="000000"/>
          <w:sz w:val="20"/>
          <w:szCs w:val="20"/>
        </w:rPr>
        <w:t>input(</w:t>
      </w:r>
      <w:proofErr w:type="gramEnd"/>
      <w:r w:rsidRPr="006D1D6B">
        <w:rPr>
          <w:rFonts w:ascii="Courier New" w:eastAsia="Times New Roman" w:hAnsi="Courier New" w:cs="Courier New"/>
          <w:color w:val="000000"/>
          <w:sz w:val="20"/>
          <w:szCs w:val="20"/>
        </w:rPr>
        <w:t>)</w:t>
      </w:r>
    </w:p>
    <w:p w14:paraId="0D537F1E" w14:textId="77777777" w:rsidR="00B832D7" w:rsidRDefault="00B832D7" w:rsidP="00D56E25">
      <w:pPr>
        <w:numPr>
          <w:ilvl w:val="1"/>
          <w:numId w:val="18"/>
        </w:num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color w:val="000000"/>
        </w:rPr>
        <w:t>Simple programs using variables and input</w:t>
      </w:r>
    </w:p>
    <w:p w14:paraId="39F2EA0C" w14:textId="015C3F5B" w:rsidR="00E64F41" w:rsidRDefault="00E64F41" w:rsidP="00D56E25">
      <w:pPr>
        <w:numPr>
          <w:ilvl w:val="1"/>
          <w:numId w:val="18"/>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Basic output formatting</w:t>
      </w:r>
    </w:p>
    <w:p w14:paraId="62853B9E" w14:textId="2469E44A" w:rsidR="00D56E25" w:rsidRDefault="00D90BA5" w:rsidP="00D56E25">
      <w:pPr>
        <w:numPr>
          <w:ilvl w:val="0"/>
          <w:numId w:val="18"/>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Reading</w:t>
      </w:r>
    </w:p>
    <w:p w14:paraId="605D459A" w14:textId="1A9D02A1" w:rsidR="00D90BA5" w:rsidRDefault="00D90BA5" w:rsidP="00D90BA5">
      <w:pPr>
        <w:numPr>
          <w:ilvl w:val="1"/>
          <w:numId w:val="18"/>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Automate the Boring Stuff with Python, Chapter 1 (variables and types)</w:t>
      </w:r>
    </w:p>
    <w:p w14:paraId="3D90C3CC" w14:textId="31D832F5" w:rsidR="00D90BA5" w:rsidRDefault="00D90BA5" w:rsidP="00D90BA5">
      <w:pPr>
        <w:numPr>
          <w:ilvl w:val="0"/>
          <w:numId w:val="18"/>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Assignment</w:t>
      </w:r>
    </w:p>
    <w:p w14:paraId="66418F2C" w14:textId="2DC74C46" w:rsidR="00D90BA5" w:rsidRDefault="00D90BA5" w:rsidP="00D90BA5">
      <w:pPr>
        <w:numPr>
          <w:ilvl w:val="1"/>
          <w:numId w:val="18"/>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Write a program that asks the user for their age and prints out how old they will be next year</w:t>
      </w:r>
    </w:p>
    <w:p w14:paraId="7DBCCF77" w14:textId="680D9025" w:rsidR="00D90BA5" w:rsidRPr="00D90BA5" w:rsidRDefault="00D90BA5" w:rsidP="00D90BA5">
      <w:pPr>
        <w:numPr>
          <w:ilvl w:val="1"/>
          <w:numId w:val="18"/>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Experiment with different data types</w:t>
      </w:r>
    </w:p>
    <w:p w14:paraId="5740572C" w14:textId="77777777" w:rsidR="00B832D7" w:rsidRPr="006D1D6B" w:rsidRDefault="00B832D7" w:rsidP="00B832D7">
      <w:p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b/>
          <w:bCs/>
          <w:color w:val="000000"/>
        </w:rPr>
        <w:t>Week 3: Operators and Expressions</w:t>
      </w:r>
    </w:p>
    <w:p w14:paraId="5C9A050A" w14:textId="77777777" w:rsidR="00E64F41" w:rsidRDefault="00E64F41" w:rsidP="00B832D7">
      <w:pPr>
        <w:numPr>
          <w:ilvl w:val="0"/>
          <w:numId w:val="19"/>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Topics</w:t>
      </w:r>
    </w:p>
    <w:p w14:paraId="5A5D1271" w14:textId="5E4A1F27" w:rsidR="00B832D7" w:rsidRPr="006D1D6B" w:rsidRDefault="00B832D7" w:rsidP="00E64F41">
      <w:pPr>
        <w:numPr>
          <w:ilvl w:val="1"/>
          <w:numId w:val="19"/>
        </w:num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color w:val="000000"/>
        </w:rPr>
        <w:t>Arithmetic operators</w:t>
      </w:r>
    </w:p>
    <w:p w14:paraId="3F9962A0" w14:textId="77777777" w:rsidR="00B832D7" w:rsidRPr="006D1D6B" w:rsidRDefault="00B832D7" w:rsidP="00E64F41">
      <w:pPr>
        <w:numPr>
          <w:ilvl w:val="1"/>
          <w:numId w:val="19"/>
        </w:num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color w:val="000000"/>
        </w:rPr>
        <w:t>Comparison operators</w:t>
      </w:r>
    </w:p>
    <w:p w14:paraId="7A696B57" w14:textId="77777777" w:rsidR="00B832D7" w:rsidRPr="006D1D6B" w:rsidRDefault="00B832D7" w:rsidP="00E64F41">
      <w:pPr>
        <w:numPr>
          <w:ilvl w:val="1"/>
          <w:numId w:val="19"/>
        </w:num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color w:val="000000"/>
        </w:rPr>
        <w:t>Logical operators (and, or, not)</w:t>
      </w:r>
    </w:p>
    <w:p w14:paraId="3947D2EE" w14:textId="77777777" w:rsidR="00B832D7" w:rsidRDefault="00B832D7" w:rsidP="00E64F41">
      <w:pPr>
        <w:numPr>
          <w:ilvl w:val="1"/>
          <w:numId w:val="19"/>
        </w:num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color w:val="000000"/>
        </w:rPr>
        <w:t>Expressions and precedence</w:t>
      </w:r>
    </w:p>
    <w:p w14:paraId="785D4758" w14:textId="36C868DA" w:rsidR="005A7350" w:rsidRDefault="005A7350" w:rsidP="00E64F41">
      <w:pPr>
        <w:numPr>
          <w:ilvl w:val="1"/>
          <w:numId w:val="19"/>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Order of evaluation</w:t>
      </w:r>
    </w:p>
    <w:p w14:paraId="2D42E8D1" w14:textId="1C5E795A" w:rsidR="00C51890" w:rsidRDefault="00C51890" w:rsidP="00C51890">
      <w:pPr>
        <w:numPr>
          <w:ilvl w:val="0"/>
          <w:numId w:val="19"/>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Reading</w:t>
      </w:r>
    </w:p>
    <w:p w14:paraId="241630B3" w14:textId="72949984" w:rsidR="00C51890" w:rsidRDefault="00C51890" w:rsidP="00C51890">
      <w:pPr>
        <w:numPr>
          <w:ilvl w:val="1"/>
          <w:numId w:val="19"/>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Python Crash Course, Chapter 2 (Operators and Expressions)</w:t>
      </w:r>
    </w:p>
    <w:p w14:paraId="23C8B640" w14:textId="3D1DF412" w:rsidR="00C51890" w:rsidRDefault="00C51890" w:rsidP="00C51890">
      <w:pPr>
        <w:numPr>
          <w:ilvl w:val="0"/>
          <w:numId w:val="19"/>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Assignment</w:t>
      </w:r>
    </w:p>
    <w:p w14:paraId="63AAB0FD" w14:textId="569389AA" w:rsidR="00C51890" w:rsidRDefault="00C51890" w:rsidP="00C51890">
      <w:pPr>
        <w:numPr>
          <w:ilvl w:val="1"/>
          <w:numId w:val="19"/>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Create a program that calculates the area of a rectangle from user inputs</w:t>
      </w:r>
    </w:p>
    <w:p w14:paraId="44A3579C" w14:textId="50E3EFFE" w:rsidR="00C51890" w:rsidRPr="006D1D6B" w:rsidRDefault="00C51890" w:rsidP="00C51890">
      <w:pPr>
        <w:numPr>
          <w:ilvl w:val="1"/>
          <w:numId w:val="19"/>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Write expressions that use logical operators (e.g. check if a number is between two values)</w:t>
      </w:r>
    </w:p>
    <w:p w14:paraId="1373C4B6" w14:textId="77777777" w:rsidR="00B832D7" w:rsidRPr="006D1D6B" w:rsidRDefault="00B832D7" w:rsidP="00B832D7">
      <w:p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b/>
          <w:bCs/>
          <w:color w:val="000000"/>
        </w:rPr>
        <w:t>Week 4: Conditional Statements</w:t>
      </w:r>
    </w:p>
    <w:p w14:paraId="0EAD7123" w14:textId="77777777" w:rsidR="00E463B4" w:rsidRPr="00E463B4" w:rsidRDefault="00E463B4" w:rsidP="00B832D7">
      <w:pPr>
        <w:numPr>
          <w:ilvl w:val="0"/>
          <w:numId w:val="20"/>
        </w:numPr>
        <w:spacing w:before="100" w:beforeAutospacing="1" w:after="100" w:afterAutospacing="1" w:line="240" w:lineRule="auto"/>
        <w:rPr>
          <w:rFonts w:eastAsia="Times New Roman" w:cstheme="minorHAnsi"/>
          <w:color w:val="000000"/>
        </w:rPr>
      </w:pPr>
      <w:r w:rsidRPr="00E463B4">
        <w:rPr>
          <w:rFonts w:eastAsia="Times New Roman" w:cstheme="minorHAnsi"/>
          <w:color w:val="000000"/>
          <w:sz w:val="20"/>
          <w:szCs w:val="20"/>
        </w:rPr>
        <w:t>Topics</w:t>
      </w:r>
    </w:p>
    <w:p w14:paraId="5B4E4232" w14:textId="5A306C09" w:rsidR="00B832D7" w:rsidRPr="006D1D6B" w:rsidRDefault="00B832D7" w:rsidP="00E463B4">
      <w:pPr>
        <w:numPr>
          <w:ilvl w:val="1"/>
          <w:numId w:val="20"/>
        </w:numPr>
        <w:spacing w:before="100" w:beforeAutospacing="1" w:after="100" w:afterAutospacing="1" w:line="240" w:lineRule="auto"/>
        <w:rPr>
          <w:rFonts w:ascii="Times New Roman" w:eastAsia="Times New Roman" w:hAnsi="Times New Roman" w:cs="Times New Roman"/>
          <w:color w:val="000000"/>
        </w:rPr>
      </w:pPr>
      <w:r w:rsidRPr="006D1D6B">
        <w:rPr>
          <w:rFonts w:ascii="Courier New" w:eastAsia="Times New Roman" w:hAnsi="Courier New" w:cs="Courier New"/>
          <w:color w:val="000000"/>
          <w:sz w:val="20"/>
          <w:szCs w:val="20"/>
        </w:rPr>
        <w:t>if</w:t>
      </w:r>
      <w:r w:rsidRPr="006D1D6B">
        <w:rPr>
          <w:rFonts w:ascii="Times New Roman" w:eastAsia="Times New Roman" w:hAnsi="Times New Roman" w:cs="Times New Roman"/>
          <w:color w:val="000000"/>
        </w:rPr>
        <w:t>, </w:t>
      </w:r>
      <w:proofErr w:type="spellStart"/>
      <w:r w:rsidRPr="006D1D6B">
        <w:rPr>
          <w:rFonts w:ascii="Courier New" w:eastAsia="Times New Roman" w:hAnsi="Courier New" w:cs="Courier New"/>
          <w:color w:val="000000"/>
          <w:sz w:val="20"/>
          <w:szCs w:val="20"/>
        </w:rPr>
        <w:t>elif</w:t>
      </w:r>
      <w:proofErr w:type="spellEnd"/>
      <w:r w:rsidRPr="006D1D6B">
        <w:rPr>
          <w:rFonts w:ascii="Times New Roman" w:eastAsia="Times New Roman" w:hAnsi="Times New Roman" w:cs="Times New Roman"/>
          <w:color w:val="000000"/>
        </w:rPr>
        <w:t>, </w:t>
      </w:r>
      <w:r w:rsidRPr="006D1D6B">
        <w:rPr>
          <w:rFonts w:ascii="Courier New" w:eastAsia="Times New Roman" w:hAnsi="Courier New" w:cs="Courier New"/>
          <w:color w:val="000000"/>
          <w:sz w:val="20"/>
          <w:szCs w:val="20"/>
        </w:rPr>
        <w:t>else</w:t>
      </w:r>
      <w:r w:rsidRPr="006D1D6B">
        <w:rPr>
          <w:rFonts w:ascii="Times New Roman" w:eastAsia="Times New Roman" w:hAnsi="Times New Roman" w:cs="Times New Roman"/>
          <w:color w:val="000000"/>
        </w:rPr>
        <w:t> statements</w:t>
      </w:r>
    </w:p>
    <w:p w14:paraId="644E6E53" w14:textId="77777777" w:rsidR="00B832D7" w:rsidRPr="006D1D6B" w:rsidRDefault="00B832D7" w:rsidP="00E463B4">
      <w:pPr>
        <w:numPr>
          <w:ilvl w:val="1"/>
          <w:numId w:val="20"/>
        </w:num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color w:val="000000"/>
        </w:rPr>
        <w:t>Nested conditionals</w:t>
      </w:r>
    </w:p>
    <w:p w14:paraId="2FEB5127" w14:textId="3FC347DC" w:rsidR="00B832D7" w:rsidRDefault="00B832D7" w:rsidP="00E463B4">
      <w:pPr>
        <w:numPr>
          <w:ilvl w:val="1"/>
          <w:numId w:val="20"/>
        </w:num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color w:val="000000"/>
        </w:rPr>
        <w:t>Using conditionals in problem-solving</w:t>
      </w:r>
      <w:r w:rsidR="00E463B4">
        <w:rPr>
          <w:rFonts w:ascii="Times New Roman" w:eastAsia="Times New Roman" w:hAnsi="Times New Roman" w:cs="Times New Roman"/>
          <w:color w:val="000000"/>
        </w:rPr>
        <w:t xml:space="preserve"> and decision-making</w:t>
      </w:r>
    </w:p>
    <w:p w14:paraId="7EA67E95" w14:textId="3546F3A9" w:rsidR="00E463B4" w:rsidRDefault="00E463B4" w:rsidP="00E463B4">
      <w:pPr>
        <w:numPr>
          <w:ilvl w:val="0"/>
          <w:numId w:val="20"/>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Reading</w:t>
      </w:r>
    </w:p>
    <w:p w14:paraId="247C01F5" w14:textId="50A639BE" w:rsidR="00E463B4" w:rsidRDefault="00E463B4" w:rsidP="00E463B4">
      <w:pPr>
        <w:numPr>
          <w:ilvl w:val="1"/>
          <w:numId w:val="20"/>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Python for </w:t>
      </w:r>
      <w:proofErr w:type="spellStart"/>
      <w:r>
        <w:rPr>
          <w:rFonts w:ascii="Times New Roman" w:eastAsia="Times New Roman" w:hAnsi="Times New Roman" w:cs="Times New Roman"/>
          <w:color w:val="000000"/>
        </w:rPr>
        <w:t>Everbody</w:t>
      </w:r>
      <w:proofErr w:type="spellEnd"/>
      <w:r>
        <w:rPr>
          <w:rFonts w:ascii="Times New Roman" w:eastAsia="Times New Roman" w:hAnsi="Times New Roman" w:cs="Times New Roman"/>
          <w:color w:val="000000"/>
        </w:rPr>
        <w:t>, Chapter 3 (conditional statements)</w:t>
      </w:r>
    </w:p>
    <w:p w14:paraId="2B98AA9B" w14:textId="0ACDDDE8" w:rsidR="00E463B4" w:rsidRDefault="00E463B4" w:rsidP="00E463B4">
      <w:pPr>
        <w:numPr>
          <w:ilvl w:val="0"/>
          <w:numId w:val="20"/>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Assignment</w:t>
      </w:r>
    </w:p>
    <w:p w14:paraId="62423F9F" w14:textId="6B0DB596" w:rsidR="00E463B4" w:rsidRDefault="00E463B4" w:rsidP="00E463B4">
      <w:pPr>
        <w:numPr>
          <w:ilvl w:val="1"/>
          <w:numId w:val="20"/>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Write a program that classifies a number as positive, negative or zero</w:t>
      </w:r>
    </w:p>
    <w:p w14:paraId="7096C3E9" w14:textId="5D3A2C72" w:rsidR="00E463B4" w:rsidRPr="006D1D6B" w:rsidRDefault="00E463B4" w:rsidP="00E463B4">
      <w:pPr>
        <w:numPr>
          <w:ilvl w:val="1"/>
          <w:numId w:val="20"/>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Develop a simple grading program that assigns letter grades based on numerical input</w:t>
      </w:r>
    </w:p>
    <w:p w14:paraId="71950754" w14:textId="77777777" w:rsidR="00B832D7" w:rsidRPr="006D1D6B" w:rsidRDefault="00B832D7" w:rsidP="00B832D7">
      <w:p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b/>
          <w:bCs/>
          <w:color w:val="000000"/>
        </w:rPr>
        <w:t>Week 5: Loops - Part 1 (While loops)</w:t>
      </w:r>
    </w:p>
    <w:p w14:paraId="08851785" w14:textId="77777777" w:rsidR="00E463B4" w:rsidRDefault="00E463B4" w:rsidP="00B832D7">
      <w:pPr>
        <w:numPr>
          <w:ilvl w:val="0"/>
          <w:numId w:val="21"/>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Topics</w:t>
      </w:r>
    </w:p>
    <w:p w14:paraId="7D470A43" w14:textId="047F49CF" w:rsidR="00B832D7" w:rsidRPr="006D1D6B" w:rsidRDefault="00E463B4" w:rsidP="00E463B4">
      <w:pPr>
        <w:numPr>
          <w:ilvl w:val="1"/>
          <w:numId w:val="21"/>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Understanding iteration</w:t>
      </w:r>
    </w:p>
    <w:p w14:paraId="2961A9FF" w14:textId="49CABB7F" w:rsidR="00B832D7" w:rsidRPr="006D1D6B" w:rsidRDefault="00B832D7" w:rsidP="00E463B4">
      <w:pPr>
        <w:numPr>
          <w:ilvl w:val="1"/>
          <w:numId w:val="21"/>
        </w:numPr>
        <w:spacing w:before="100" w:beforeAutospacing="1" w:after="100" w:afterAutospacing="1" w:line="240" w:lineRule="auto"/>
        <w:rPr>
          <w:rFonts w:ascii="Times New Roman" w:eastAsia="Times New Roman" w:hAnsi="Times New Roman" w:cs="Times New Roman"/>
          <w:color w:val="000000"/>
        </w:rPr>
      </w:pPr>
      <w:r w:rsidRPr="006D1D6B">
        <w:rPr>
          <w:rFonts w:ascii="Courier New" w:eastAsia="Times New Roman" w:hAnsi="Courier New" w:cs="Courier New"/>
          <w:color w:val="000000"/>
          <w:sz w:val="20"/>
          <w:szCs w:val="20"/>
        </w:rPr>
        <w:t>while</w:t>
      </w:r>
      <w:r w:rsidRPr="006D1D6B">
        <w:rPr>
          <w:rFonts w:ascii="Times New Roman" w:eastAsia="Times New Roman" w:hAnsi="Times New Roman" w:cs="Times New Roman"/>
          <w:color w:val="000000"/>
        </w:rPr>
        <w:t> loops and loop control</w:t>
      </w:r>
      <w:r w:rsidR="00E463B4">
        <w:rPr>
          <w:rFonts w:ascii="Times New Roman" w:eastAsia="Times New Roman" w:hAnsi="Times New Roman" w:cs="Times New Roman"/>
          <w:color w:val="000000"/>
        </w:rPr>
        <w:t xml:space="preserve"> with </w:t>
      </w:r>
      <w:r w:rsidR="00E463B4" w:rsidRPr="00E463B4">
        <w:rPr>
          <w:rFonts w:ascii="Courier New" w:eastAsia="Times New Roman" w:hAnsi="Courier New" w:cs="Courier New"/>
          <w:color w:val="000000"/>
          <w:sz w:val="20"/>
          <w:szCs w:val="20"/>
        </w:rPr>
        <w:t>break</w:t>
      </w:r>
      <w:r w:rsidR="00E463B4">
        <w:rPr>
          <w:rFonts w:ascii="Times New Roman" w:eastAsia="Times New Roman" w:hAnsi="Times New Roman" w:cs="Times New Roman"/>
          <w:color w:val="000000"/>
        </w:rPr>
        <w:t xml:space="preserve"> and </w:t>
      </w:r>
      <w:r w:rsidR="00E463B4" w:rsidRPr="00E463B4">
        <w:rPr>
          <w:rFonts w:ascii="Courier New" w:eastAsia="Times New Roman" w:hAnsi="Courier New" w:cs="Courier New"/>
          <w:color w:val="000000"/>
          <w:sz w:val="20"/>
          <w:szCs w:val="20"/>
        </w:rPr>
        <w:t>continue</w:t>
      </w:r>
    </w:p>
    <w:p w14:paraId="22C366A4" w14:textId="77777777" w:rsidR="00B832D7" w:rsidRDefault="00B832D7" w:rsidP="00E463B4">
      <w:pPr>
        <w:numPr>
          <w:ilvl w:val="1"/>
          <w:numId w:val="21"/>
        </w:num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color w:val="000000"/>
        </w:rPr>
        <w:t xml:space="preserve">Infinite loops and </w:t>
      </w:r>
      <w:proofErr w:type="gramStart"/>
      <w:r w:rsidRPr="006D1D6B">
        <w:rPr>
          <w:rFonts w:ascii="Times New Roman" w:eastAsia="Times New Roman" w:hAnsi="Times New Roman" w:cs="Times New Roman"/>
          <w:color w:val="000000"/>
        </w:rPr>
        <w:t>loop</w:t>
      </w:r>
      <w:proofErr w:type="gramEnd"/>
      <w:r w:rsidRPr="006D1D6B">
        <w:rPr>
          <w:rFonts w:ascii="Times New Roman" w:eastAsia="Times New Roman" w:hAnsi="Times New Roman" w:cs="Times New Roman"/>
          <w:color w:val="000000"/>
        </w:rPr>
        <w:t xml:space="preserve"> debugging</w:t>
      </w:r>
    </w:p>
    <w:p w14:paraId="5639801E" w14:textId="2C3F4CE5" w:rsidR="008B0514" w:rsidRDefault="008B0514" w:rsidP="008B0514">
      <w:pPr>
        <w:numPr>
          <w:ilvl w:val="0"/>
          <w:numId w:val="21"/>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Reading</w:t>
      </w:r>
    </w:p>
    <w:p w14:paraId="2855D019" w14:textId="693502AD" w:rsidR="008B0514" w:rsidRDefault="008B0514" w:rsidP="008B0514">
      <w:pPr>
        <w:numPr>
          <w:ilvl w:val="1"/>
          <w:numId w:val="21"/>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Automate the Boring Stuff, Chapter 2 (while loops)</w:t>
      </w:r>
    </w:p>
    <w:p w14:paraId="78ECC13D" w14:textId="6C7878EB" w:rsidR="008B0514" w:rsidRDefault="008B0514" w:rsidP="008B0514">
      <w:pPr>
        <w:numPr>
          <w:ilvl w:val="0"/>
          <w:numId w:val="21"/>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Assignment</w:t>
      </w:r>
    </w:p>
    <w:p w14:paraId="476F2708" w14:textId="2C4B0019" w:rsidR="008B0514" w:rsidRDefault="008B0514" w:rsidP="008B0514">
      <w:pPr>
        <w:numPr>
          <w:ilvl w:val="1"/>
          <w:numId w:val="21"/>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Write a program that asks the user to guess a number until they get it right</w:t>
      </w:r>
    </w:p>
    <w:p w14:paraId="28AE7BD4" w14:textId="72AB429D" w:rsidR="008B0514" w:rsidRPr="008B0514" w:rsidRDefault="008B0514" w:rsidP="008B0514">
      <w:pPr>
        <w:numPr>
          <w:ilvl w:val="1"/>
          <w:numId w:val="21"/>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Create a countdown timer that prints numbers from 10 to 1</w:t>
      </w:r>
    </w:p>
    <w:p w14:paraId="3D457499" w14:textId="77777777" w:rsidR="00B832D7" w:rsidRPr="006D1D6B" w:rsidRDefault="00B832D7" w:rsidP="00B832D7">
      <w:p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b/>
          <w:bCs/>
          <w:color w:val="000000"/>
        </w:rPr>
        <w:t>Week 6: Loops - Part 2 (For loops)</w:t>
      </w:r>
    </w:p>
    <w:p w14:paraId="361C8BF0" w14:textId="413B1545" w:rsidR="003477FB" w:rsidRPr="003477FB" w:rsidRDefault="003477FB" w:rsidP="00B832D7">
      <w:pPr>
        <w:numPr>
          <w:ilvl w:val="0"/>
          <w:numId w:val="22"/>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Topics</w:t>
      </w:r>
    </w:p>
    <w:p w14:paraId="2C96F550" w14:textId="740FFA42" w:rsidR="00B832D7" w:rsidRPr="006D1D6B" w:rsidRDefault="00B832D7" w:rsidP="003477FB">
      <w:pPr>
        <w:numPr>
          <w:ilvl w:val="1"/>
          <w:numId w:val="22"/>
        </w:numPr>
        <w:spacing w:before="100" w:beforeAutospacing="1" w:after="100" w:afterAutospacing="1" w:line="240" w:lineRule="auto"/>
        <w:rPr>
          <w:rFonts w:ascii="Times New Roman" w:eastAsia="Times New Roman" w:hAnsi="Times New Roman" w:cs="Times New Roman"/>
          <w:color w:val="000000"/>
        </w:rPr>
      </w:pPr>
      <w:r w:rsidRPr="006D1D6B">
        <w:rPr>
          <w:rFonts w:ascii="Courier New" w:eastAsia="Times New Roman" w:hAnsi="Courier New" w:cs="Courier New"/>
          <w:color w:val="000000"/>
          <w:sz w:val="20"/>
          <w:szCs w:val="20"/>
        </w:rPr>
        <w:t>for</w:t>
      </w:r>
      <w:r w:rsidRPr="006D1D6B">
        <w:rPr>
          <w:rFonts w:ascii="Times New Roman" w:eastAsia="Times New Roman" w:hAnsi="Times New Roman" w:cs="Times New Roman"/>
          <w:color w:val="000000"/>
        </w:rPr>
        <w:t xml:space="preserve"> loops and </w:t>
      </w:r>
      <w:proofErr w:type="gramStart"/>
      <w:r w:rsidR="003477FB" w:rsidRPr="00F96974">
        <w:rPr>
          <w:rFonts w:ascii="Courier New" w:eastAsia="Times New Roman" w:hAnsi="Courier New" w:cs="Courier New"/>
          <w:color w:val="000000"/>
          <w:sz w:val="20"/>
          <w:szCs w:val="20"/>
        </w:rPr>
        <w:t>range(</w:t>
      </w:r>
      <w:proofErr w:type="gramEnd"/>
      <w:r w:rsidR="003477FB" w:rsidRPr="00F96974">
        <w:rPr>
          <w:rFonts w:ascii="Courier New" w:eastAsia="Times New Roman" w:hAnsi="Courier New" w:cs="Courier New"/>
          <w:color w:val="000000"/>
          <w:sz w:val="20"/>
          <w:szCs w:val="20"/>
        </w:rPr>
        <w:t>)</w:t>
      </w:r>
      <w:r w:rsidR="003477FB" w:rsidRPr="00F96974">
        <w:rPr>
          <w:rFonts w:ascii="Times New Roman" w:eastAsia="Times New Roman" w:hAnsi="Times New Roman" w:cs="Times New Roman"/>
          <w:color w:val="000000"/>
        </w:rPr>
        <w:t> function</w:t>
      </w:r>
    </w:p>
    <w:p w14:paraId="364DCED6" w14:textId="77777777" w:rsidR="00B832D7" w:rsidRPr="006D1D6B" w:rsidRDefault="00B832D7" w:rsidP="003477FB">
      <w:pPr>
        <w:numPr>
          <w:ilvl w:val="1"/>
          <w:numId w:val="22"/>
        </w:num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color w:val="000000"/>
        </w:rPr>
        <w:t>Looping through strings and lists</w:t>
      </w:r>
    </w:p>
    <w:p w14:paraId="6204BA3D" w14:textId="77777777" w:rsidR="00B832D7" w:rsidRDefault="00B832D7" w:rsidP="003477FB">
      <w:pPr>
        <w:numPr>
          <w:ilvl w:val="1"/>
          <w:numId w:val="22"/>
        </w:num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color w:val="000000"/>
        </w:rPr>
        <w:t>Nested loops</w:t>
      </w:r>
    </w:p>
    <w:p w14:paraId="76C800A5" w14:textId="4C6AB317" w:rsidR="003477FB" w:rsidRDefault="003477FB" w:rsidP="003477FB">
      <w:pPr>
        <w:numPr>
          <w:ilvl w:val="0"/>
          <w:numId w:val="22"/>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Reading</w:t>
      </w:r>
    </w:p>
    <w:p w14:paraId="308E3BCF" w14:textId="2EEF78CE" w:rsidR="003477FB" w:rsidRDefault="003477FB" w:rsidP="003477FB">
      <w:pPr>
        <w:numPr>
          <w:ilvl w:val="1"/>
          <w:numId w:val="22"/>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Python Crash Course, Chapter 4 (for loops)</w:t>
      </w:r>
    </w:p>
    <w:p w14:paraId="240CF8FF" w14:textId="1915D8DC" w:rsidR="003477FB" w:rsidRDefault="003477FB" w:rsidP="003477FB">
      <w:pPr>
        <w:numPr>
          <w:ilvl w:val="0"/>
          <w:numId w:val="22"/>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Assignment</w:t>
      </w:r>
    </w:p>
    <w:p w14:paraId="41541C72" w14:textId="709AC15F" w:rsidR="003477FB" w:rsidRDefault="003477FB" w:rsidP="003477FB">
      <w:pPr>
        <w:numPr>
          <w:ilvl w:val="1"/>
          <w:numId w:val="22"/>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Print all even numbers from 1 to 100</w:t>
      </w:r>
    </w:p>
    <w:p w14:paraId="28389020" w14:textId="132C3F74" w:rsidR="003477FB" w:rsidRDefault="003477FB" w:rsidP="003477FB">
      <w:pPr>
        <w:numPr>
          <w:ilvl w:val="1"/>
          <w:numId w:val="22"/>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Print each character of a user-input string on a new line</w:t>
      </w:r>
    </w:p>
    <w:p w14:paraId="6A698F79" w14:textId="77777777" w:rsidR="00B832D7" w:rsidRPr="006D1D6B" w:rsidRDefault="00B832D7" w:rsidP="00B832D7">
      <w:p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b/>
          <w:bCs/>
          <w:color w:val="000000"/>
        </w:rPr>
        <w:t>Week 7: Functions and Modular Programming</w:t>
      </w:r>
    </w:p>
    <w:p w14:paraId="68EE6B66" w14:textId="77777777" w:rsidR="003477FB" w:rsidRDefault="003477FB" w:rsidP="00B832D7">
      <w:pPr>
        <w:numPr>
          <w:ilvl w:val="0"/>
          <w:numId w:val="23"/>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Topics</w:t>
      </w:r>
    </w:p>
    <w:p w14:paraId="4A1A82E0" w14:textId="0BE1E9A0" w:rsidR="00514CB8" w:rsidRPr="00514CB8" w:rsidRDefault="00B832D7" w:rsidP="00514CB8">
      <w:pPr>
        <w:numPr>
          <w:ilvl w:val="1"/>
          <w:numId w:val="23"/>
        </w:num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color w:val="000000"/>
        </w:rPr>
        <w:t>Defining functions with </w:t>
      </w:r>
      <w:r w:rsidRPr="006D1D6B">
        <w:rPr>
          <w:rFonts w:ascii="Courier New" w:eastAsia="Times New Roman" w:hAnsi="Courier New" w:cs="Courier New"/>
          <w:color w:val="000000"/>
          <w:sz w:val="20"/>
          <w:szCs w:val="20"/>
        </w:rPr>
        <w:t>def</w:t>
      </w:r>
    </w:p>
    <w:p w14:paraId="755FA1C2" w14:textId="790E840E" w:rsidR="00514CB8" w:rsidRDefault="00514CB8" w:rsidP="003477FB">
      <w:pPr>
        <w:numPr>
          <w:ilvl w:val="1"/>
          <w:numId w:val="23"/>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Calling functions</w:t>
      </w:r>
    </w:p>
    <w:p w14:paraId="3E19B7A4" w14:textId="0FE23D8A" w:rsidR="00B832D7" w:rsidRPr="006D1D6B" w:rsidRDefault="00B832D7" w:rsidP="003477FB">
      <w:pPr>
        <w:numPr>
          <w:ilvl w:val="1"/>
          <w:numId w:val="23"/>
        </w:num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color w:val="000000"/>
        </w:rPr>
        <w:t>Function parameters and return values</w:t>
      </w:r>
    </w:p>
    <w:p w14:paraId="7BA6DA2D" w14:textId="77777777" w:rsidR="00B832D7" w:rsidRPr="006D1D6B" w:rsidRDefault="00B832D7" w:rsidP="003477FB">
      <w:pPr>
        <w:numPr>
          <w:ilvl w:val="1"/>
          <w:numId w:val="23"/>
        </w:num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color w:val="000000"/>
        </w:rPr>
        <w:t>Importance of modularity in computational thinking</w:t>
      </w:r>
    </w:p>
    <w:p w14:paraId="4B0CFB1D" w14:textId="77777777" w:rsidR="00B832D7" w:rsidRDefault="00B832D7" w:rsidP="003477FB">
      <w:pPr>
        <w:numPr>
          <w:ilvl w:val="1"/>
          <w:numId w:val="23"/>
        </w:num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color w:val="000000"/>
        </w:rPr>
        <w:t>Scope and variable lifetime</w:t>
      </w:r>
    </w:p>
    <w:p w14:paraId="59CA2E53" w14:textId="3652C27C" w:rsidR="00514CB8" w:rsidRDefault="00514CB8" w:rsidP="003477FB">
      <w:pPr>
        <w:numPr>
          <w:ilvl w:val="1"/>
          <w:numId w:val="23"/>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Code reuse and modularity</w:t>
      </w:r>
    </w:p>
    <w:p w14:paraId="1EB7976A" w14:textId="1B3B5D44" w:rsidR="00514CB8" w:rsidRDefault="00514CB8" w:rsidP="00514CB8">
      <w:pPr>
        <w:numPr>
          <w:ilvl w:val="0"/>
          <w:numId w:val="23"/>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Reading</w:t>
      </w:r>
    </w:p>
    <w:p w14:paraId="24B6ECDF" w14:textId="1777BE73" w:rsidR="00514CB8" w:rsidRDefault="00514CB8" w:rsidP="00514CB8">
      <w:pPr>
        <w:numPr>
          <w:ilvl w:val="1"/>
          <w:numId w:val="23"/>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Python for Everybody, Chapter 4 (functions)</w:t>
      </w:r>
    </w:p>
    <w:p w14:paraId="7DB784E7" w14:textId="6BB832AA" w:rsidR="00514CB8" w:rsidRDefault="00514CB8" w:rsidP="00514CB8">
      <w:pPr>
        <w:numPr>
          <w:ilvl w:val="0"/>
          <w:numId w:val="23"/>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Assignment</w:t>
      </w:r>
    </w:p>
    <w:p w14:paraId="08EAD150" w14:textId="699F25F0" w:rsidR="00514CB8" w:rsidRDefault="00514CB8" w:rsidP="00514CB8">
      <w:pPr>
        <w:numPr>
          <w:ilvl w:val="1"/>
          <w:numId w:val="23"/>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Write a function to convert Celsius to Fahrenheit</w:t>
      </w:r>
    </w:p>
    <w:p w14:paraId="459B6F9B" w14:textId="2CB6C2CE" w:rsidR="00514CB8" w:rsidRPr="00514CB8" w:rsidRDefault="00514CB8" w:rsidP="00514CB8">
      <w:pPr>
        <w:numPr>
          <w:ilvl w:val="1"/>
          <w:numId w:val="23"/>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Write a function that takes a number and returns whether it is prime</w:t>
      </w:r>
    </w:p>
    <w:p w14:paraId="4C0A70A9" w14:textId="77777777" w:rsidR="00B832D7" w:rsidRPr="006D1D6B" w:rsidRDefault="00B832D7" w:rsidP="00B832D7">
      <w:p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b/>
          <w:bCs/>
          <w:color w:val="000000"/>
        </w:rPr>
        <w:t>Week 8: Lists and Basic Data Structures</w:t>
      </w:r>
    </w:p>
    <w:p w14:paraId="1E6D4C7A" w14:textId="77777777" w:rsidR="0076433A" w:rsidRDefault="0076433A" w:rsidP="00B832D7">
      <w:pPr>
        <w:numPr>
          <w:ilvl w:val="0"/>
          <w:numId w:val="24"/>
        </w:numPr>
        <w:spacing w:before="100" w:beforeAutospacing="1" w:after="100" w:afterAutospacing="1"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Topics</w:t>
      </w:r>
    </w:p>
    <w:p w14:paraId="4790D72A" w14:textId="68FBC97A" w:rsidR="00B832D7" w:rsidRPr="006D1D6B" w:rsidRDefault="00B832D7" w:rsidP="0076433A">
      <w:pPr>
        <w:numPr>
          <w:ilvl w:val="1"/>
          <w:numId w:val="24"/>
        </w:num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color w:val="000000"/>
        </w:rPr>
        <w:t>Lists</w:t>
      </w:r>
      <w:proofErr w:type="spellEnd"/>
      <w:r w:rsidRPr="006D1D6B">
        <w:rPr>
          <w:rFonts w:ascii="Times New Roman" w:eastAsia="Times New Roman" w:hAnsi="Times New Roman" w:cs="Times New Roman"/>
          <w:color w:val="000000"/>
        </w:rPr>
        <w:t>: creation, indexing, slicing</w:t>
      </w:r>
    </w:p>
    <w:p w14:paraId="1A9B42F2" w14:textId="23BB9CE5" w:rsidR="00B832D7" w:rsidRPr="006D1D6B" w:rsidRDefault="00B832D7" w:rsidP="0076433A">
      <w:pPr>
        <w:numPr>
          <w:ilvl w:val="1"/>
          <w:numId w:val="24"/>
        </w:num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color w:val="000000"/>
        </w:rPr>
        <w:t>Common list methods (</w:t>
      </w:r>
      <w:proofErr w:type="gramStart"/>
      <w:r w:rsidR="0076433A" w:rsidRPr="00F96974">
        <w:rPr>
          <w:rFonts w:ascii="Courier New" w:eastAsia="Times New Roman" w:hAnsi="Courier New" w:cs="Courier New"/>
          <w:color w:val="000000"/>
          <w:sz w:val="20"/>
          <w:szCs w:val="20"/>
        </w:rPr>
        <w:t>append(</w:t>
      </w:r>
      <w:proofErr w:type="gramEnd"/>
      <w:r w:rsidR="0076433A" w:rsidRPr="00F96974">
        <w:rPr>
          <w:rFonts w:ascii="Courier New" w:eastAsia="Times New Roman" w:hAnsi="Courier New" w:cs="Courier New"/>
          <w:color w:val="000000"/>
          <w:sz w:val="20"/>
          <w:szCs w:val="20"/>
        </w:rPr>
        <w:t>)</w:t>
      </w:r>
      <w:r w:rsidR="0076433A" w:rsidRPr="00F96974">
        <w:rPr>
          <w:rFonts w:ascii="Times New Roman" w:eastAsia="Times New Roman" w:hAnsi="Times New Roman" w:cs="Times New Roman"/>
          <w:color w:val="000000"/>
        </w:rPr>
        <w:t>, </w:t>
      </w:r>
      <w:proofErr w:type="gramStart"/>
      <w:r w:rsidR="0076433A" w:rsidRPr="00F96974">
        <w:rPr>
          <w:rFonts w:ascii="Courier New" w:eastAsia="Times New Roman" w:hAnsi="Courier New" w:cs="Courier New"/>
          <w:color w:val="000000"/>
          <w:sz w:val="20"/>
          <w:szCs w:val="20"/>
        </w:rPr>
        <w:t>remove(</w:t>
      </w:r>
      <w:proofErr w:type="gramEnd"/>
      <w:r w:rsidR="0076433A" w:rsidRPr="00F96974">
        <w:rPr>
          <w:rFonts w:ascii="Courier New" w:eastAsia="Times New Roman" w:hAnsi="Courier New" w:cs="Courier New"/>
          <w:color w:val="000000"/>
          <w:sz w:val="20"/>
          <w:szCs w:val="20"/>
        </w:rPr>
        <w:t>)</w:t>
      </w:r>
      <w:r w:rsidR="0076433A" w:rsidRPr="00F96974">
        <w:rPr>
          <w:rFonts w:ascii="Times New Roman" w:eastAsia="Times New Roman" w:hAnsi="Times New Roman" w:cs="Times New Roman"/>
          <w:color w:val="000000"/>
        </w:rPr>
        <w:t xml:space="preserve">, </w:t>
      </w:r>
      <w:r w:rsidRPr="006D1D6B">
        <w:rPr>
          <w:rFonts w:ascii="Times New Roman" w:eastAsia="Times New Roman" w:hAnsi="Times New Roman" w:cs="Times New Roman"/>
          <w:color w:val="000000"/>
        </w:rPr>
        <w:t>etc.)</w:t>
      </w:r>
    </w:p>
    <w:p w14:paraId="51640BD7" w14:textId="77777777" w:rsidR="00B832D7" w:rsidRDefault="00B832D7" w:rsidP="0076433A">
      <w:pPr>
        <w:numPr>
          <w:ilvl w:val="1"/>
          <w:numId w:val="24"/>
        </w:num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color w:val="000000"/>
        </w:rPr>
        <w:t>Introduction to data organization</w:t>
      </w:r>
    </w:p>
    <w:p w14:paraId="6C68C97A" w14:textId="6E4D8A88" w:rsidR="0076433A" w:rsidRDefault="0076433A" w:rsidP="0076433A">
      <w:pPr>
        <w:numPr>
          <w:ilvl w:val="1"/>
          <w:numId w:val="24"/>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Lists as Data Containers</w:t>
      </w:r>
    </w:p>
    <w:p w14:paraId="37D2E76C" w14:textId="36487130" w:rsidR="0076433A" w:rsidRDefault="0076433A" w:rsidP="0076433A">
      <w:pPr>
        <w:numPr>
          <w:ilvl w:val="1"/>
          <w:numId w:val="24"/>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WHAT ABOUT OTHER BASIC DATA STRUCTURES?</w:t>
      </w:r>
    </w:p>
    <w:p w14:paraId="33B64986" w14:textId="1B9D3AFD" w:rsidR="00FF0876" w:rsidRDefault="00FF0876" w:rsidP="00FF0876">
      <w:pPr>
        <w:numPr>
          <w:ilvl w:val="0"/>
          <w:numId w:val="24"/>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Reading</w:t>
      </w:r>
    </w:p>
    <w:p w14:paraId="09F424EA" w14:textId="6F46D7D4" w:rsidR="00FF0876" w:rsidRDefault="00FF0876" w:rsidP="00FF0876">
      <w:pPr>
        <w:numPr>
          <w:ilvl w:val="1"/>
          <w:numId w:val="24"/>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Automate the Boring Stuff, Chapter 4 (lists)</w:t>
      </w:r>
    </w:p>
    <w:p w14:paraId="327806F5" w14:textId="5F2486E1" w:rsidR="00FF0876" w:rsidRDefault="00FF0876" w:rsidP="00FF0876">
      <w:pPr>
        <w:numPr>
          <w:ilvl w:val="0"/>
          <w:numId w:val="24"/>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Assignment</w:t>
      </w:r>
    </w:p>
    <w:p w14:paraId="0E256947" w14:textId="2706B40C" w:rsidR="00FF0876" w:rsidRDefault="00FF0876" w:rsidP="00FF0876">
      <w:pPr>
        <w:numPr>
          <w:ilvl w:val="1"/>
          <w:numId w:val="24"/>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Create a shopping list program where the user can add and remove items</w:t>
      </w:r>
    </w:p>
    <w:p w14:paraId="151DC201" w14:textId="3494DC3F" w:rsidR="00FF0876" w:rsidRPr="00FF0876" w:rsidRDefault="00FF0876" w:rsidP="00FF0876">
      <w:pPr>
        <w:numPr>
          <w:ilvl w:val="1"/>
          <w:numId w:val="24"/>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Write a program that finds the largest and smallest number in a list</w:t>
      </w:r>
    </w:p>
    <w:p w14:paraId="06270D5A" w14:textId="77777777" w:rsidR="00B832D7" w:rsidRPr="006D1D6B" w:rsidRDefault="00B832D7" w:rsidP="00B832D7">
      <w:p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b/>
          <w:bCs/>
          <w:color w:val="000000"/>
        </w:rPr>
        <w:lastRenderedPageBreak/>
        <w:t>Week 9: Problem Solving with Lists</w:t>
      </w:r>
    </w:p>
    <w:p w14:paraId="3DA2F3D2" w14:textId="77777777" w:rsidR="003D4E3E" w:rsidRDefault="003D4E3E" w:rsidP="00B832D7">
      <w:pPr>
        <w:numPr>
          <w:ilvl w:val="0"/>
          <w:numId w:val="25"/>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Topics</w:t>
      </w:r>
    </w:p>
    <w:p w14:paraId="2337EBCC" w14:textId="71EEADFD" w:rsidR="00B832D7" w:rsidRPr="006D1D6B" w:rsidRDefault="00B832D7" w:rsidP="003D4E3E">
      <w:pPr>
        <w:numPr>
          <w:ilvl w:val="1"/>
          <w:numId w:val="25"/>
        </w:num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color w:val="000000"/>
        </w:rPr>
        <w:t>Iterating through lists</w:t>
      </w:r>
      <w:r w:rsidR="003D4E3E">
        <w:rPr>
          <w:rFonts w:ascii="Times New Roman" w:eastAsia="Times New Roman" w:hAnsi="Times New Roman" w:cs="Times New Roman"/>
          <w:color w:val="000000"/>
        </w:rPr>
        <w:t xml:space="preserve"> for problem-solving</w:t>
      </w:r>
    </w:p>
    <w:p w14:paraId="335DAA22" w14:textId="4363B358" w:rsidR="00B832D7" w:rsidRPr="006D1D6B" w:rsidRDefault="00B832D7" w:rsidP="003D4E3E">
      <w:pPr>
        <w:numPr>
          <w:ilvl w:val="1"/>
          <w:numId w:val="25"/>
        </w:num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color w:val="000000"/>
        </w:rPr>
        <w:t xml:space="preserve">Searching and sorting </w:t>
      </w:r>
      <w:r w:rsidR="003D4E3E">
        <w:rPr>
          <w:rFonts w:ascii="Times New Roman" w:eastAsia="Times New Roman" w:hAnsi="Times New Roman" w:cs="Times New Roman"/>
          <w:color w:val="000000"/>
        </w:rPr>
        <w:t>techniques</w:t>
      </w:r>
    </w:p>
    <w:p w14:paraId="2B549698" w14:textId="77777777" w:rsidR="00B832D7" w:rsidRDefault="00B832D7" w:rsidP="003D4E3E">
      <w:pPr>
        <w:numPr>
          <w:ilvl w:val="1"/>
          <w:numId w:val="25"/>
        </w:num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color w:val="000000"/>
        </w:rPr>
        <w:t xml:space="preserve">List </w:t>
      </w:r>
      <w:proofErr w:type="gramStart"/>
      <w:r w:rsidRPr="006D1D6B">
        <w:rPr>
          <w:rFonts w:ascii="Times New Roman" w:eastAsia="Times New Roman" w:hAnsi="Times New Roman" w:cs="Times New Roman"/>
          <w:color w:val="000000"/>
        </w:rPr>
        <w:t>comprehensions</w:t>
      </w:r>
      <w:proofErr w:type="gramEnd"/>
      <w:r w:rsidRPr="006D1D6B">
        <w:rPr>
          <w:rFonts w:ascii="Times New Roman" w:eastAsia="Times New Roman" w:hAnsi="Times New Roman" w:cs="Times New Roman"/>
          <w:color w:val="000000"/>
        </w:rPr>
        <w:t xml:space="preserve"> introduction</w:t>
      </w:r>
    </w:p>
    <w:p w14:paraId="0DEE95D1" w14:textId="410A816B" w:rsidR="003D4E3E" w:rsidRDefault="003D4E3E" w:rsidP="003D4E3E">
      <w:pPr>
        <w:numPr>
          <w:ilvl w:val="0"/>
          <w:numId w:val="25"/>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Reading</w:t>
      </w:r>
    </w:p>
    <w:p w14:paraId="4D33375F" w14:textId="4277F322" w:rsidR="003D4E3E" w:rsidRDefault="003D4E3E" w:rsidP="003D4E3E">
      <w:pPr>
        <w:numPr>
          <w:ilvl w:val="1"/>
          <w:numId w:val="25"/>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Python Crash Course, Chapter 5 (list comprehensions)</w:t>
      </w:r>
    </w:p>
    <w:p w14:paraId="28222711" w14:textId="385B68DC" w:rsidR="003D4E3E" w:rsidRDefault="003D4E3E" w:rsidP="003D4E3E">
      <w:pPr>
        <w:numPr>
          <w:ilvl w:val="0"/>
          <w:numId w:val="25"/>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Assignment</w:t>
      </w:r>
    </w:p>
    <w:p w14:paraId="19C69202" w14:textId="4729DDF3" w:rsidR="003D4E3E" w:rsidRDefault="003D4E3E" w:rsidP="003D4E3E">
      <w:pPr>
        <w:numPr>
          <w:ilvl w:val="1"/>
          <w:numId w:val="25"/>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Write a program to count the frequency of an element in a list</w:t>
      </w:r>
    </w:p>
    <w:p w14:paraId="780DBE72" w14:textId="3B6BC78E" w:rsidR="003D4E3E" w:rsidRDefault="003D4E3E" w:rsidP="003D4E3E">
      <w:pPr>
        <w:numPr>
          <w:ilvl w:val="1"/>
          <w:numId w:val="25"/>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Use list comprehensions to create a list of squares for numbers 1-20</w:t>
      </w:r>
    </w:p>
    <w:p w14:paraId="6722208E" w14:textId="77777777" w:rsidR="00B832D7" w:rsidRPr="006D1D6B" w:rsidRDefault="00B832D7" w:rsidP="00B832D7">
      <w:p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b/>
          <w:bCs/>
          <w:color w:val="000000"/>
        </w:rPr>
        <w:t>Week 10: Strings and Text Processing</w:t>
      </w:r>
    </w:p>
    <w:p w14:paraId="3DBACBFF" w14:textId="77777777" w:rsidR="003D4E3E" w:rsidRDefault="003D4E3E" w:rsidP="00B832D7">
      <w:pPr>
        <w:numPr>
          <w:ilvl w:val="0"/>
          <w:numId w:val="26"/>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Topics</w:t>
      </w:r>
    </w:p>
    <w:p w14:paraId="2347D189" w14:textId="09EF55CA" w:rsidR="00B832D7" w:rsidRPr="006D1D6B" w:rsidRDefault="00B832D7" w:rsidP="003D4E3E">
      <w:pPr>
        <w:numPr>
          <w:ilvl w:val="1"/>
          <w:numId w:val="26"/>
        </w:num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color w:val="000000"/>
        </w:rPr>
        <w:t>String operations and methods</w:t>
      </w:r>
    </w:p>
    <w:p w14:paraId="153E4878" w14:textId="77777777" w:rsidR="00B832D7" w:rsidRPr="006D1D6B" w:rsidRDefault="00B832D7" w:rsidP="003D4E3E">
      <w:pPr>
        <w:numPr>
          <w:ilvl w:val="1"/>
          <w:numId w:val="26"/>
        </w:num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color w:val="000000"/>
        </w:rPr>
        <w:t>Formatting strings</w:t>
      </w:r>
    </w:p>
    <w:p w14:paraId="116ED2F4" w14:textId="5FC1D0E3" w:rsidR="00B832D7" w:rsidRDefault="003D4E3E" w:rsidP="003D4E3E">
      <w:pPr>
        <w:numPr>
          <w:ilvl w:val="1"/>
          <w:numId w:val="26"/>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Text Analysis (e.g. counting vowels)</w:t>
      </w:r>
    </w:p>
    <w:p w14:paraId="679E432F" w14:textId="352468BD" w:rsidR="003D4E3E" w:rsidRDefault="003D4E3E" w:rsidP="003D4E3E">
      <w:pPr>
        <w:numPr>
          <w:ilvl w:val="0"/>
          <w:numId w:val="26"/>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Reading</w:t>
      </w:r>
    </w:p>
    <w:p w14:paraId="453D43BA" w14:textId="7868A2DC" w:rsidR="003D4E3E" w:rsidRDefault="003D4E3E" w:rsidP="003D4E3E">
      <w:pPr>
        <w:numPr>
          <w:ilvl w:val="1"/>
          <w:numId w:val="26"/>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Python for Everybody, Chapter 6 (strings)</w:t>
      </w:r>
    </w:p>
    <w:p w14:paraId="761C3E5F" w14:textId="1A37EB1E" w:rsidR="003D4E3E" w:rsidRDefault="003D4E3E" w:rsidP="003D4E3E">
      <w:pPr>
        <w:numPr>
          <w:ilvl w:val="0"/>
          <w:numId w:val="26"/>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Assignment</w:t>
      </w:r>
    </w:p>
    <w:p w14:paraId="35E42B3B" w14:textId="51DFE381" w:rsidR="003D4E3E" w:rsidRDefault="003D4E3E" w:rsidP="003D4E3E">
      <w:pPr>
        <w:numPr>
          <w:ilvl w:val="1"/>
          <w:numId w:val="26"/>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Write a program to count vowels in a user-input sentence</w:t>
      </w:r>
    </w:p>
    <w:p w14:paraId="28100F85" w14:textId="44F454A7" w:rsidR="003D4E3E" w:rsidRPr="003D4E3E" w:rsidRDefault="003D4E3E" w:rsidP="003D4E3E">
      <w:pPr>
        <w:numPr>
          <w:ilvl w:val="1"/>
          <w:numId w:val="26"/>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Format a user’s name in “Last, </w:t>
      </w:r>
      <w:proofErr w:type="gramStart"/>
      <w:r>
        <w:rPr>
          <w:rFonts w:ascii="Times New Roman" w:eastAsia="Times New Roman" w:hAnsi="Times New Roman" w:cs="Times New Roman"/>
          <w:color w:val="000000"/>
        </w:rPr>
        <w:t>First</w:t>
      </w:r>
      <w:proofErr w:type="gramEnd"/>
      <w:r>
        <w:rPr>
          <w:rFonts w:ascii="Times New Roman" w:eastAsia="Times New Roman" w:hAnsi="Times New Roman" w:cs="Times New Roman"/>
          <w:color w:val="000000"/>
        </w:rPr>
        <w:t>” format</w:t>
      </w:r>
    </w:p>
    <w:p w14:paraId="639F8652" w14:textId="77777777" w:rsidR="00B832D7" w:rsidRPr="006D1D6B" w:rsidRDefault="00B832D7" w:rsidP="00B832D7">
      <w:p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b/>
          <w:bCs/>
          <w:color w:val="000000"/>
        </w:rPr>
        <w:t>Week 11: Introduction to Dictionaries</w:t>
      </w:r>
    </w:p>
    <w:p w14:paraId="1A2331F0" w14:textId="77777777" w:rsidR="002F529F" w:rsidRDefault="002F529F" w:rsidP="00B832D7">
      <w:pPr>
        <w:numPr>
          <w:ilvl w:val="0"/>
          <w:numId w:val="27"/>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Topics</w:t>
      </w:r>
    </w:p>
    <w:p w14:paraId="79F0F404" w14:textId="6B2F8C38" w:rsidR="00B832D7" w:rsidRPr="006D1D6B" w:rsidRDefault="00B832D7" w:rsidP="002F529F">
      <w:pPr>
        <w:numPr>
          <w:ilvl w:val="1"/>
          <w:numId w:val="27"/>
        </w:num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color w:val="000000"/>
        </w:rPr>
        <w:t>Key-value pairs</w:t>
      </w:r>
    </w:p>
    <w:p w14:paraId="2BCE43CD" w14:textId="3394B543" w:rsidR="00B832D7" w:rsidRPr="006D1D6B" w:rsidRDefault="00B832D7" w:rsidP="002F529F">
      <w:pPr>
        <w:numPr>
          <w:ilvl w:val="1"/>
          <w:numId w:val="27"/>
        </w:num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color w:val="000000"/>
        </w:rPr>
        <w:t>Creating</w:t>
      </w:r>
      <w:r w:rsidR="002F529F">
        <w:rPr>
          <w:rFonts w:ascii="Times New Roman" w:eastAsia="Times New Roman" w:hAnsi="Times New Roman" w:cs="Times New Roman"/>
          <w:color w:val="000000"/>
        </w:rPr>
        <w:t xml:space="preserve">, </w:t>
      </w:r>
      <w:r w:rsidRPr="006D1D6B">
        <w:rPr>
          <w:rFonts w:ascii="Times New Roman" w:eastAsia="Times New Roman" w:hAnsi="Times New Roman" w:cs="Times New Roman"/>
          <w:color w:val="000000"/>
        </w:rPr>
        <w:t>accessing</w:t>
      </w:r>
      <w:r w:rsidR="002F529F">
        <w:rPr>
          <w:rFonts w:ascii="Times New Roman" w:eastAsia="Times New Roman" w:hAnsi="Times New Roman" w:cs="Times New Roman"/>
          <w:color w:val="000000"/>
        </w:rPr>
        <w:t xml:space="preserve"> and updating</w:t>
      </w:r>
      <w:r w:rsidRPr="006D1D6B">
        <w:rPr>
          <w:rFonts w:ascii="Times New Roman" w:eastAsia="Times New Roman" w:hAnsi="Times New Roman" w:cs="Times New Roman"/>
          <w:color w:val="000000"/>
        </w:rPr>
        <w:t xml:space="preserve"> dictionaries</w:t>
      </w:r>
    </w:p>
    <w:p w14:paraId="230BDD2D" w14:textId="77777777" w:rsidR="00B832D7" w:rsidRDefault="00B832D7" w:rsidP="002F529F">
      <w:pPr>
        <w:numPr>
          <w:ilvl w:val="1"/>
          <w:numId w:val="27"/>
        </w:num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color w:val="000000"/>
        </w:rPr>
        <w:t>Using dictionaries to model data</w:t>
      </w:r>
    </w:p>
    <w:p w14:paraId="46FAEE1E" w14:textId="5B078CD3" w:rsidR="002F529F" w:rsidRDefault="002F529F" w:rsidP="002F529F">
      <w:pPr>
        <w:numPr>
          <w:ilvl w:val="0"/>
          <w:numId w:val="27"/>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Reading</w:t>
      </w:r>
    </w:p>
    <w:p w14:paraId="174B6A50" w14:textId="531D64EC" w:rsidR="002F529F" w:rsidRDefault="002F529F" w:rsidP="002F529F">
      <w:pPr>
        <w:numPr>
          <w:ilvl w:val="1"/>
          <w:numId w:val="27"/>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Automate the Boring Stuff, Chapter 5 (dictionaries)</w:t>
      </w:r>
    </w:p>
    <w:p w14:paraId="363986BF" w14:textId="618AC91C" w:rsidR="002F529F" w:rsidRDefault="002F529F" w:rsidP="002F529F">
      <w:pPr>
        <w:numPr>
          <w:ilvl w:val="0"/>
          <w:numId w:val="27"/>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Assignment</w:t>
      </w:r>
    </w:p>
    <w:p w14:paraId="7D631ABD" w14:textId="1202661C" w:rsidR="002F529F" w:rsidRDefault="002F529F" w:rsidP="002F529F">
      <w:pPr>
        <w:numPr>
          <w:ilvl w:val="1"/>
          <w:numId w:val="27"/>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Create a phone book program that stores and retrieves phone numbers</w:t>
      </w:r>
    </w:p>
    <w:p w14:paraId="77A1C003" w14:textId="712D2117" w:rsidR="002F529F" w:rsidRDefault="002F529F" w:rsidP="002F529F">
      <w:pPr>
        <w:numPr>
          <w:ilvl w:val="1"/>
          <w:numId w:val="27"/>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Count the frequency of each word in a sentence</w:t>
      </w:r>
    </w:p>
    <w:p w14:paraId="1930C8B0" w14:textId="77777777" w:rsidR="00B832D7" w:rsidRPr="006D1D6B" w:rsidRDefault="00B832D7" w:rsidP="00B832D7">
      <w:p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b/>
          <w:bCs/>
          <w:color w:val="000000"/>
        </w:rPr>
        <w:t>Week 12: Algorithms and Algorithmic Thinking</w:t>
      </w:r>
    </w:p>
    <w:p w14:paraId="547818E8" w14:textId="77777777" w:rsidR="008C41A0" w:rsidRDefault="008C41A0" w:rsidP="00B832D7">
      <w:pPr>
        <w:numPr>
          <w:ilvl w:val="0"/>
          <w:numId w:val="28"/>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Topics</w:t>
      </w:r>
    </w:p>
    <w:p w14:paraId="7F8FCA65" w14:textId="1CD28D01" w:rsidR="00B832D7" w:rsidRPr="006D1D6B" w:rsidRDefault="00B832D7" w:rsidP="008C41A0">
      <w:pPr>
        <w:numPr>
          <w:ilvl w:val="1"/>
          <w:numId w:val="28"/>
        </w:num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color w:val="000000"/>
        </w:rPr>
        <w:t>Algorithm design and pseudocode</w:t>
      </w:r>
    </w:p>
    <w:p w14:paraId="4A548950" w14:textId="77777777" w:rsidR="00B832D7" w:rsidRPr="006D1D6B" w:rsidRDefault="00B832D7" w:rsidP="008C41A0">
      <w:pPr>
        <w:numPr>
          <w:ilvl w:val="1"/>
          <w:numId w:val="28"/>
        </w:num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color w:val="000000"/>
        </w:rPr>
        <w:t>Examples: linear search, binary search (conceptual)</w:t>
      </w:r>
    </w:p>
    <w:p w14:paraId="2824AF3C" w14:textId="77777777" w:rsidR="00B832D7" w:rsidRDefault="00B832D7" w:rsidP="008C41A0">
      <w:pPr>
        <w:numPr>
          <w:ilvl w:val="1"/>
          <w:numId w:val="28"/>
        </w:num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color w:val="000000"/>
        </w:rPr>
        <w:t>Efficiency and problem-solving strategies</w:t>
      </w:r>
    </w:p>
    <w:p w14:paraId="73B493D3" w14:textId="130406EA" w:rsidR="008C41A0" w:rsidRDefault="008C41A0" w:rsidP="008C41A0">
      <w:pPr>
        <w:numPr>
          <w:ilvl w:val="0"/>
          <w:numId w:val="28"/>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Reading</w:t>
      </w:r>
    </w:p>
    <w:p w14:paraId="7516BA79" w14:textId="11CC890E" w:rsidR="008C41A0" w:rsidRDefault="008C41A0" w:rsidP="008C41A0">
      <w:pPr>
        <w:numPr>
          <w:ilvl w:val="1"/>
          <w:numId w:val="28"/>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Selected Articles or Textbook </w:t>
      </w:r>
      <w:proofErr w:type="spellStart"/>
      <w:r>
        <w:rPr>
          <w:rFonts w:ascii="Times New Roman" w:eastAsia="Times New Roman" w:hAnsi="Times New Roman" w:cs="Times New Roman"/>
          <w:color w:val="000000"/>
        </w:rPr>
        <w:t>Exerpts</w:t>
      </w:r>
      <w:proofErr w:type="spellEnd"/>
      <w:r>
        <w:rPr>
          <w:rFonts w:ascii="Times New Roman" w:eastAsia="Times New Roman" w:hAnsi="Times New Roman" w:cs="Times New Roman"/>
          <w:color w:val="000000"/>
        </w:rPr>
        <w:t xml:space="preserve"> on algorithms (intro level)</w:t>
      </w:r>
    </w:p>
    <w:p w14:paraId="54F142B0" w14:textId="622C1323" w:rsidR="008C41A0" w:rsidRDefault="008C41A0" w:rsidP="008C41A0">
      <w:pPr>
        <w:numPr>
          <w:ilvl w:val="0"/>
          <w:numId w:val="28"/>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Assignment</w:t>
      </w:r>
    </w:p>
    <w:p w14:paraId="6F3F55B7" w14:textId="7F4BE2F2" w:rsidR="008C41A0" w:rsidRDefault="008C41A0" w:rsidP="008C41A0">
      <w:pPr>
        <w:numPr>
          <w:ilvl w:val="1"/>
          <w:numId w:val="28"/>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Implement linear search on a list</w:t>
      </w:r>
    </w:p>
    <w:p w14:paraId="6AD5EE54" w14:textId="5A242D4F" w:rsidR="008C41A0" w:rsidRPr="008C41A0" w:rsidRDefault="008C41A0" w:rsidP="008C41A0">
      <w:pPr>
        <w:numPr>
          <w:ilvl w:val="1"/>
          <w:numId w:val="28"/>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Write pseudocode for a simple sorting algorithm (e.g. bubble sort)</w:t>
      </w:r>
    </w:p>
    <w:p w14:paraId="22635D3A" w14:textId="77777777" w:rsidR="00B832D7" w:rsidRPr="006D1D6B" w:rsidRDefault="00B832D7" w:rsidP="00B832D7">
      <w:p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b/>
          <w:bCs/>
          <w:color w:val="000000"/>
        </w:rPr>
        <w:t>Week 13: Debugging and Testing</w:t>
      </w:r>
    </w:p>
    <w:p w14:paraId="395579D6" w14:textId="77777777" w:rsidR="005E1E8C" w:rsidRDefault="005E1E8C" w:rsidP="00B832D7">
      <w:pPr>
        <w:numPr>
          <w:ilvl w:val="0"/>
          <w:numId w:val="29"/>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Topics</w:t>
      </w:r>
    </w:p>
    <w:p w14:paraId="58FC3809" w14:textId="3ADA5F43" w:rsidR="00B832D7" w:rsidRPr="006D1D6B" w:rsidRDefault="005E1E8C" w:rsidP="005E1E8C">
      <w:pPr>
        <w:numPr>
          <w:ilvl w:val="1"/>
          <w:numId w:val="29"/>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Common Python Errors and Exceptions</w:t>
      </w:r>
    </w:p>
    <w:p w14:paraId="5EFE936D" w14:textId="4F7AA242" w:rsidR="00B832D7" w:rsidRDefault="005E1E8C" w:rsidP="005E1E8C">
      <w:pPr>
        <w:numPr>
          <w:ilvl w:val="1"/>
          <w:numId w:val="29"/>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Using Print Statements</w:t>
      </w:r>
    </w:p>
    <w:p w14:paraId="23E101C3" w14:textId="16F5DFBA" w:rsidR="005E1E8C" w:rsidRPr="006D1D6B" w:rsidRDefault="005E1E8C" w:rsidP="005E1E8C">
      <w:pPr>
        <w:numPr>
          <w:ilvl w:val="1"/>
          <w:numId w:val="29"/>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Debugging Strategies and Tools</w:t>
      </w:r>
    </w:p>
    <w:p w14:paraId="676A947D" w14:textId="332CDA32" w:rsidR="00B832D7" w:rsidRDefault="00B832D7" w:rsidP="005E1E8C">
      <w:pPr>
        <w:numPr>
          <w:ilvl w:val="1"/>
          <w:numId w:val="29"/>
        </w:num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color w:val="000000"/>
        </w:rPr>
        <w:t xml:space="preserve">Writing </w:t>
      </w:r>
      <w:r w:rsidR="005E1E8C">
        <w:rPr>
          <w:rFonts w:ascii="Times New Roman" w:eastAsia="Times New Roman" w:hAnsi="Times New Roman" w:cs="Times New Roman"/>
          <w:color w:val="000000"/>
        </w:rPr>
        <w:t>Simple Test Cases</w:t>
      </w:r>
    </w:p>
    <w:p w14:paraId="02E046FF" w14:textId="26BC3F57" w:rsidR="00183153" w:rsidRDefault="00183153" w:rsidP="00183153">
      <w:pPr>
        <w:numPr>
          <w:ilvl w:val="0"/>
          <w:numId w:val="29"/>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Reading</w:t>
      </w:r>
    </w:p>
    <w:p w14:paraId="2C82C363" w14:textId="45E2C945" w:rsidR="00183153" w:rsidRDefault="00183153" w:rsidP="00183153">
      <w:pPr>
        <w:numPr>
          <w:ilvl w:val="1"/>
          <w:numId w:val="29"/>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Python Crash Course, Chapter 11 (testing and debugging)</w:t>
      </w:r>
    </w:p>
    <w:p w14:paraId="795EFCE2" w14:textId="4FA7D99C" w:rsidR="0060347E" w:rsidRDefault="0060347E" w:rsidP="0060347E">
      <w:pPr>
        <w:numPr>
          <w:ilvl w:val="0"/>
          <w:numId w:val="29"/>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Assignment</w:t>
      </w:r>
    </w:p>
    <w:p w14:paraId="33F550FF" w14:textId="7B015B5A" w:rsidR="0060347E" w:rsidRDefault="0060347E" w:rsidP="0060347E">
      <w:pPr>
        <w:numPr>
          <w:ilvl w:val="1"/>
          <w:numId w:val="29"/>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Introduce bugs intentionally in small programs and debug them</w:t>
      </w:r>
    </w:p>
    <w:p w14:paraId="59AF9CBC" w14:textId="259B93B3" w:rsidR="0060347E" w:rsidRPr="006D1D6B" w:rsidRDefault="0060347E" w:rsidP="0060347E">
      <w:pPr>
        <w:numPr>
          <w:ilvl w:val="1"/>
          <w:numId w:val="29"/>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Write test cases for a previous written function</w:t>
      </w:r>
    </w:p>
    <w:p w14:paraId="7ECF5BB8" w14:textId="77777777" w:rsidR="00B832D7" w:rsidRPr="006D1D6B" w:rsidRDefault="00B832D7" w:rsidP="00B832D7">
      <w:p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b/>
          <w:bCs/>
          <w:color w:val="000000"/>
        </w:rPr>
        <w:t>Week 14: Introduction to Recursion</w:t>
      </w:r>
    </w:p>
    <w:p w14:paraId="2E16D78A" w14:textId="77777777" w:rsidR="000559C1" w:rsidRDefault="000559C1" w:rsidP="00B832D7">
      <w:pPr>
        <w:numPr>
          <w:ilvl w:val="0"/>
          <w:numId w:val="30"/>
        </w:numPr>
        <w:spacing w:before="100" w:beforeAutospacing="1" w:after="100" w:afterAutospacing="1"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Topics</w:t>
      </w:r>
    </w:p>
    <w:p w14:paraId="73FE99A7" w14:textId="6322189B" w:rsidR="00B832D7" w:rsidRPr="006D1D6B" w:rsidRDefault="00B832D7" w:rsidP="000559C1">
      <w:pPr>
        <w:numPr>
          <w:ilvl w:val="1"/>
          <w:numId w:val="30"/>
        </w:num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color w:val="000000"/>
        </w:rPr>
        <w:t>Concept</w:t>
      </w:r>
      <w:proofErr w:type="spellEnd"/>
      <w:r w:rsidRPr="006D1D6B">
        <w:rPr>
          <w:rFonts w:ascii="Times New Roman" w:eastAsia="Times New Roman" w:hAnsi="Times New Roman" w:cs="Times New Roman"/>
          <w:color w:val="000000"/>
        </w:rPr>
        <w:t xml:space="preserve"> of recursion</w:t>
      </w:r>
    </w:p>
    <w:p w14:paraId="09598698" w14:textId="0220DBAE" w:rsidR="00B832D7" w:rsidRPr="006D1D6B" w:rsidRDefault="00B832D7" w:rsidP="000559C1">
      <w:pPr>
        <w:numPr>
          <w:ilvl w:val="1"/>
          <w:numId w:val="30"/>
        </w:num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color w:val="000000"/>
        </w:rPr>
        <w:t>Recursive functions with examples (factorial, Fibonacci)</w:t>
      </w:r>
    </w:p>
    <w:p w14:paraId="4A8D307D" w14:textId="11EF0A77" w:rsidR="00B832D7" w:rsidRDefault="00B832D7" w:rsidP="000559C1">
      <w:pPr>
        <w:numPr>
          <w:ilvl w:val="1"/>
          <w:numId w:val="30"/>
        </w:num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color w:val="000000"/>
        </w:rPr>
        <w:t>When</w:t>
      </w:r>
      <w:r w:rsidR="005B1BB7">
        <w:rPr>
          <w:rFonts w:ascii="Times New Roman" w:eastAsia="Times New Roman" w:hAnsi="Times New Roman" w:cs="Times New Roman"/>
          <w:color w:val="000000"/>
        </w:rPr>
        <w:t xml:space="preserve"> and why</w:t>
      </w:r>
      <w:r w:rsidRPr="006D1D6B">
        <w:rPr>
          <w:rFonts w:ascii="Times New Roman" w:eastAsia="Times New Roman" w:hAnsi="Times New Roman" w:cs="Times New Roman"/>
          <w:color w:val="000000"/>
        </w:rPr>
        <w:t xml:space="preserve"> to use recursion</w:t>
      </w:r>
    </w:p>
    <w:p w14:paraId="71A6E35F" w14:textId="77777777" w:rsidR="005B1BB7" w:rsidRDefault="005B1BB7" w:rsidP="005B1BB7">
      <w:pPr>
        <w:numPr>
          <w:ilvl w:val="0"/>
          <w:numId w:val="30"/>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Reading</w:t>
      </w:r>
    </w:p>
    <w:p w14:paraId="0315ACB4" w14:textId="26E31B9B" w:rsidR="005B1BB7" w:rsidRDefault="005B1BB7" w:rsidP="005B1BB7">
      <w:pPr>
        <w:numPr>
          <w:ilvl w:val="1"/>
          <w:numId w:val="30"/>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Automate the Boring Stuff, Chapter 8 (recursion introduction</w:t>
      </w:r>
    </w:p>
    <w:p w14:paraId="07ADDEE1" w14:textId="42A0BB25" w:rsidR="005B1BB7" w:rsidRDefault="005B1BB7" w:rsidP="005B1BB7">
      <w:pPr>
        <w:numPr>
          <w:ilvl w:val="0"/>
          <w:numId w:val="30"/>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Assignment</w:t>
      </w:r>
    </w:p>
    <w:p w14:paraId="2BF1D53A" w14:textId="12AE0281" w:rsidR="005B1BB7" w:rsidRDefault="005B1BB7" w:rsidP="005B1BB7">
      <w:pPr>
        <w:numPr>
          <w:ilvl w:val="1"/>
          <w:numId w:val="30"/>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Write a recursive function for factorial</w:t>
      </w:r>
    </w:p>
    <w:p w14:paraId="5A8FCC8A" w14:textId="2CEC4702" w:rsidR="005B1BB7" w:rsidRPr="006D1D6B" w:rsidRDefault="005B1BB7" w:rsidP="005B1BB7">
      <w:pPr>
        <w:numPr>
          <w:ilvl w:val="1"/>
          <w:numId w:val="30"/>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Write a recursive function to compute Fibonacci numbers</w:t>
      </w:r>
    </w:p>
    <w:p w14:paraId="2589F8E3" w14:textId="77777777" w:rsidR="00B832D7" w:rsidRPr="006D1D6B" w:rsidRDefault="00B832D7" w:rsidP="00B832D7">
      <w:p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b/>
          <w:bCs/>
          <w:color w:val="000000"/>
        </w:rPr>
        <w:t>Week 15: Final Project Work / Applying Computational Thinking</w:t>
      </w:r>
    </w:p>
    <w:p w14:paraId="03C3EE48" w14:textId="1D89DB3F" w:rsidR="00D62C65" w:rsidRPr="00D62C65" w:rsidRDefault="00D62C65" w:rsidP="00D62C65">
      <w:pPr>
        <w:numPr>
          <w:ilvl w:val="0"/>
          <w:numId w:val="31"/>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Topics</w:t>
      </w:r>
    </w:p>
    <w:p w14:paraId="391DEF43" w14:textId="3FC4685D" w:rsidR="00B832D7" w:rsidRPr="006D1D6B" w:rsidRDefault="00B832D7" w:rsidP="00D62C65">
      <w:pPr>
        <w:numPr>
          <w:ilvl w:val="1"/>
          <w:numId w:val="31"/>
        </w:num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color w:val="000000"/>
        </w:rPr>
        <w:t xml:space="preserve">Applying computational thinking to </w:t>
      </w:r>
      <w:r w:rsidR="00D62C65">
        <w:rPr>
          <w:rFonts w:ascii="Times New Roman" w:eastAsia="Times New Roman" w:hAnsi="Times New Roman" w:cs="Times New Roman"/>
          <w:color w:val="000000"/>
        </w:rPr>
        <w:t>solve a complex problem</w:t>
      </w:r>
    </w:p>
    <w:p w14:paraId="4C70AC2A" w14:textId="53EDE096" w:rsidR="00B832D7" w:rsidRPr="006D1D6B" w:rsidRDefault="00D62C65" w:rsidP="00D62C65">
      <w:pPr>
        <w:numPr>
          <w:ilvl w:val="1"/>
          <w:numId w:val="31"/>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Project </w:t>
      </w:r>
      <w:r w:rsidR="00B832D7" w:rsidRPr="006D1D6B">
        <w:rPr>
          <w:rFonts w:ascii="Times New Roman" w:eastAsia="Times New Roman" w:hAnsi="Times New Roman" w:cs="Times New Roman"/>
          <w:color w:val="000000"/>
        </w:rPr>
        <w:t xml:space="preserve">Planning, coding, and </w:t>
      </w:r>
      <w:r>
        <w:rPr>
          <w:rFonts w:ascii="Times New Roman" w:eastAsia="Times New Roman" w:hAnsi="Times New Roman" w:cs="Times New Roman"/>
          <w:color w:val="000000"/>
        </w:rPr>
        <w:t>iterative testing</w:t>
      </w:r>
    </w:p>
    <w:p w14:paraId="1989A465" w14:textId="77777777" w:rsidR="00B832D7" w:rsidRDefault="00B832D7" w:rsidP="00D62C65">
      <w:pPr>
        <w:numPr>
          <w:ilvl w:val="1"/>
          <w:numId w:val="31"/>
        </w:num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color w:val="000000"/>
        </w:rPr>
        <w:t>Peer code review and collaboration</w:t>
      </w:r>
    </w:p>
    <w:p w14:paraId="59977208" w14:textId="3D42FC96" w:rsidR="00D62C65" w:rsidRDefault="00D62C65" w:rsidP="00D62C65">
      <w:pPr>
        <w:numPr>
          <w:ilvl w:val="0"/>
          <w:numId w:val="31"/>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Assignment</w:t>
      </w:r>
    </w:p>
    <w:p w14:paraId="32AF0920" w14:textId="56CB1BC0" w:rsidR="00D62C65" w:rsidRPr="00D62C65" w:rsidRDefault="00D62C65" w:rsidP="00D62C65">
      <w:pPr>
        <w:numPr>
          <w:ilvl w:val="1"/>
          <w:numId w:val="31"/>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Begin final project development</w:t>
      </w:r>
    </w:p>
    <w:p w14:paraId="6AEFDCDC" w14:textId="6908B3DA" w:rsidR="00D62C65" w:rsidRPr="00D62C65" w:rsidRDefault="00D62C65" w:rsidP="00D62C65">
      <w:pPr>
        <w:numPr>
          <w:ilvl w:val="1"/>
          <w:numId w:val="31"/>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Write a project proposal including problem statement and planned approach</w:t>
      </w:r>
    </w:p>
    <w:p w14:paraId="50748810" w14:textId="77777777" w:rsidR="00B832D7" w:rsidRPr="006D1D6B" w:rsidRDefault="00B832D7" w:rsidP="00B832D7">
      <w:p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b/>
          <w:bCs/>
          <w:color w:val="000000"/>
        </w:rPr>
        <w:t>Week 16: Project Presentations and Course Wrap-up</w:t>
      </w:r>
    </w:p>
    <w:p w14:paraId="6CB0C2A4" w14:textId="77777777" w:rsidR="00D62C65" w:rsidRDefault="00D62C65" w:rsidP="00B832D7">
      <w:pPr>
        <w:numPr>
          <w:ilvl w:val="0"/>
          <w:numId w:val="32"/>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Topics</w:t>
      </w:r>
    </w:p>
    <w:p w14:paraId="2194B1B2" w14:textId="20F1860F" w:rsidR="00B832D7" w:rsidRPr="006D1D6B" w:rsidRDefault="00B832D7" w:rsidP="00D62C65">
      <w:pPr>
        <w:numPr>
          <w:ilvl w:val="1"/>
          <w:numId w:val="32"/>
        </w:num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color w:val="000000"/>
        </w:rPr>
        <w:t>Student presentations of final projects</w:t>
      </w:r>
    </w:p>
    <w:p w14:paraId="7D1D9881" w14:textId="3507A801" w:rsidR="00F40A6E" w:rsidRDefault="00B832D7" w:rsidP="00D62C65">
      <w:pPr>
        <w:numPr>
          <w:ilvl w:val="1"/>
          <w:numId w:val="32"/>
        </w:numPr>
        <w:spacing w:before="100" w:beforeAutospacing="1" w:after="100" w:afterAutospacing="1" w:line="240" w:lineRule="auto"/>
        <w:rPr>
          <w:rFonts w:ascii="Times New Roman" w:eastAsia="Times New Roman" w:hAnsi="Times New Roman" w:cs="Times New Roman"/>
          <w:color w:val="000000"/>
        </w:rPr>
      </w:pPr>
      <w:r w:rsidRPr="006D1D6B">
        <w:rPr>
          <w:rFonts w:ascii="Times New Roman" w:eastAsia="Times New Roman" w:hAnsi="Times New Roman" w:cs="Times New Roman"/>
          <w:color w:val="000000"/>
        </w:rPr>
        <w:t>Review of key concepts</w:t>
      </w:r>
    </w:p>
    <w:p w14:paraId="300D0072" w14:textId="0043F74C" w:rsidR="00D62C65" w:rsidRDefault="00D62C65" w:rsidP="00D62C65">
      <w:pPr>
        <w:numPr>
          <w:ilvl w:val="0"/>
          <w:numId w:val="32"/>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Assignment</w:t>
      </w:r>
    </w:p>
    <w:p w14:paraId="2F26A7DE" w14:textId="12E6262B" w:rsidR="00D62C65" w:rsidRPr="00D62C65" w:rsidRDefault="00D62C65" w:rsidP="00D62C65">
      <w:pPr>
        <w:numPr>
          <w:ilvl w:val="1"/>
          <w:numId w:val="32"/>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Finalize and present final project</w:t>
      </w:r>
    </w:p>
    <w:p w14:paraId="5F36BB27" w14:textId="77777777" w:rsidR="00B832D7" w:rsidRDefault="00B832D7" w:rsidP="00EE7C98">
      <w:pPr>
        <w:spacing w:after="0" w:line="240" w:lineRule="auto"/>
        <w:rPr>
          <w:i/>
        </w:rPr>
      </w:pPr>
    </w:p>
    <w:p w14:paraId="6731910D" w14:textId="77777777" w:rsidR="00B832D7" w:rsidRDefault="00B832D7" w:rsidP="00EE7C98">
      <w:pPr>
        <w:spacing w:after="0" w:line="240" w:lineRule="auto"/>
      </w:pPr>
    </w:p>
    <w:p w14:paraId="17DE9E87" w14:textId="77777777" w:rsidR="00A96192" w:rsidRDefault="00A96192" w:rsidP="00A96192">
      <w:pPr>
        <w:pStyle w:val="Heading4"/>
      </w:pPr>
      <w:r>
        <w:t>Material Subject to Change</w:t>
      </w:r>
    </w:p>
    <w:p w14:paraId="52745D96" w14:textId="77777777" w:rsidR="00A96192" w:rsidRPr="00916F26" w:rsidRDefault="00A96192" w:rsidP="00A96192">
      <w:r>
        <w:t xml:space="preserve">Course material, topics, schedule, assignments, policies, and content are subject to change. </w:t>
      </w:r>
    </w:p>
    <w:p w14:paraId="3E09C530" w14:textId="77777777" w:rsidR="00A96192" w:rsidRDefault="00A96192" w:rsidP="00EE7C98">
      <w:pPr>
        <w:spacing w:after="0" w:line="240" w:lineRule="auto"/>
      </w:pPr>
    </w:p>
    <w:p w14:paraId="6C7D438E" w14:textId="2110FE73" w:rsidR="00CC67EC" w:rsidRPr="00CC2D3C" w:rsidRDefault="00CC2D3C" w:rsidP="00EE7C98">
      <w:pPr>
        <w:pStyle w:val="Heading4"/>
        <w:spacing w:before="0" w:line="240" w:lineRule="auto"/>
        <w:rPr>
          <w:color w:val="C00000"/>
        </w:rPr>
      </w:pPr>
      <w:r w:rsidRPr="00CC2D3C">
        <w:rPr>
          <w:color w:val="C00000"/>
        </w:rPr>
        <w:lastRenderedPageBreak/>
        <w:t>[</w:t>
      </w:r>
      <w:r w:rsidR="00CC67EC" w:rsidRPr="00CC2D3C">
        <w:rPr>
          <w:color w:val="C00000"/>
        </w:rPr>
        <w:t>Optional:</w:t>
      </w:r>
      <w:r w:rsidRPr="00CC2D3C">
        <w:rPr>
          <w:color w:val="C00000"/>
        </w:rPr>
        <w:t>]</w:t>
      </w:r>
      <w:r w:rsidR="00CC67EC" w:rsidRPr="00CC2D3C">
        <w:rPr>
          <w:color w:val="C00000"/>
        </w:rPr>
        <w:t xml:space="preserve"> Netiquette Expectations</w:t>
      </w:r>
    </w:p>
    <w:p w14:paraId="65578E8B" w14:textId="656601C0" w:rsidR="009706D0" w:rsidRDefault="00FB3A78" w:rsidP="009706D0">
      <w:pPr>
        <w:spacing w:after="0" w:line="240" w:lineRule="auto"/>
        <w:ind w:left="360"/>
        <w:rPr>
          <w:i/>
          <w:iCs/>
        </w:rPr>
      </w:pPr>
      <w:r w:rsidRPr="00ED3520">
        <w:rPr>
          <w:i/>
          <w:iCs/>
        </w:rPr>
        <w:t xml:space="preserve">Instructors teaching fully online courses </w:t>
      </w:r>
      <w:r w:rsidR="008D7483">
        <w:rPr>
          <w:i/>
          <w:iCs/>
        </w:rPr>
        <w:t xml:space="preserve">or courses leveraging </w:t>
      </w:r>
      <w:r w:rsidR="009706D0">
        <w:rPr>
          <w:i/>
          <w:iCs/>
        </w:rPr>
        <w:t xml:space="preserve">online discussions or collaborative activities </w:t>
      </w:r>
      <w:r w:rsidRPr="00ED3520">
        <w:rPr>
          <w:i/>
          <w:iCs/>
        </w:rPr>
        <w:t>may also consider including a Netiquette Statement. Creating a netiquette policy for your students will help make clear to them what sort of behavior is encouraged, and what sort of behavior will not be tolerated in creating a safe and successful learning environment. You can build your own netiquette guidelines specific to your course, your activities, and your preferences for student communication and interaction. </w:t>
      </w:r>
      <w:r w:rsidR="009706D0">
        <w:rPr>
          <w:i/>
          <w:iCs/>
        </w:rPr>
        <w:t>You may also consider linking to the</w:t>
      </w:r>
      <w:r w:rsidR="002E366C">
        <w:rPr>
          <w:i/>
          <w:iCs/>
        </w:rPr>
        <w:t xml:space="preserve"> </w:t>
      </w:r>
      <w:hyperlink r:id="rId20" w:history="1">
        <w:r w:rsidR="002E366C" w:rsidRPr="002E366C">
          <w:rPr>
            <w:rStyle w:val="Hyperlink"/>
            <w:i/>
            <w:iCs/>
          </w:rPr>
          <w:t>Nevada Online netiquette page</w:t>
        </w:r>
      </w:hyperlink>
      <w:r w:rsidR="00E25107">
        <w:rPr>
          <w:i/>
          <w:iCs/>
        </w:rPr>
        <w:t xml:space="preserve"> </w:t>
      </w:r>
      <w:r w:rsidR="009706D0">
        <w:rPr>
          <w:i/>
          <w:iCs/>
        </w:rPr>
        <w:t>(</w:t>
      </w:r>
      <w:r w:rsidR="00E25107" w:rsidRPr="00E25107">
        <w:rPr>
          <w:i/>
          <w:iCs/>
        </w:rPr>
        <w:t>https://nevadaonline.unr.edu/student-support/netiquette</w:t>
      </w:r>
      <w:r w:rsidR="009706D0">
        <w:rPr>
          <w:i/>
          <w:iCs/>
        </w:rPr>
        <w:t>)</w:t>
      </w:r>
      <w:r w:rsidR="009706D0" w:rsidRPr="00ED3520">
        <w:rPr>
          <w:i/>
          <w:iCs/>
        </w:rPr>
        <w:t>.</w:t>
      </w:r>
    </w:p>
    <w:p w14:paraId="6867E6ED" w14:textId="77777777" w:rsidR="00EE7C98" w:rsidRPr="00ED3520" w:rsidRDefault="00EE7C98" w:rsidP="00EE7C98">
      <w:pPr>
        <w:spacing w:after="0" w:line="240" w:lineRule="auto"/>
        <w:ind w:left="360"/>
        <w:rPr>
          <w:i/>
          <w:iCs/>
        </w:rPr>
      </w:pPr>
    </w:p>
    <w:p w14:paraId="426F6D16" w14:textId="6BDCD852" w:rsidR="00EF62E8" w:rsidRDefault="00EF62E8" w:rsidP="00EE7C98">
      <w:pPr>
        <w:pStyle w:val="Heading3"/>
        <w:spacing w:before="0" w:line="240" w:lineRule="auto"/>
      </w:pPr>
      <w:r w:rsidRPr="001D3265">
        <w:t>University Policies</w:t>
      </w:r>
    </w:p>
    <w:p w14:paraId="47B8CD71" w14:textId="6C047A6B" w:rsidR="002656C6" w:rsidRPr="001D3265" w:rsidRDefault="00B15422" w:rsidP="00EE7C98">
      <w:pPr>
        <w:pStyle w:val="Heading4"/>
        <w:spacing w:before="0" w:line="240" w:lineRule="auto"/>
      </w:pPr>
      <w:r w:rsidRPr="001D3265">
        <w:t xml:space="preserve">Statement on </w:t>
      </w:r>
      <w:r w:rsidR="00354135" w:rsidRPr="001D3265">
        <w:t>Academic Dishonesty</w:t>
      </w:r>
    </w:p>
    <w:p w14:paraId="6934C10D" w14:textId="337B6862" w:rsidR="001C1C68" w:rsidRDefault="00D86DE2" w:rsidP="001C1C68">
      <w:pPr>
        <w:spacing w:after="0" w:line="240" w:lineRule="auto"/>
        <w:ind w:left="360"/>
      </w:pPr>
      <w:r>
        <w:t xml:space="preserve">The University Academic Standards Policy defines academic dishonesty, and mandates specific sanctions for violations. See the University Academic Standards policy: </w:t>
      </w:r>
      <w:hyperlink r:id="rId21" w:tgtFrame="_blank" w:tooltip="UAM Academic Standards Policy" w:history="1">
        <w:r w:rsidRPr="00CC2D3C">
          <w:rPr>
            <w:rStyle w:val="Hyperlink"/>
            <w:rFonts w:cstheme="minorHAnsi"/>
          </w:rPr>
          <w:t>UAM 6,502</w:t>
        </w:r>
        <w:r w:rsidRPr="00CC2D3C">
          <w:t>.</w:t>
        </w:r>
      </w:hyperlink>
    </w:p>
    <w:p w14:paraId="2260E0DF" w14:textId="77777777" w:rsidR="00240DC5" w:rsidRDefault="00240DC5" w:rsidP="001C1C68">
      <w:pPr>
        <w:spacing w:after="0" w:line="240" w:lineRule="auto"/>
        <w:ind w:left="360"/>
        <w:rPr>
          <w:i/>
          <w:iCs/>
        </w:rPr>
      </w:pPr>
    </w:p>
    <w:p w14:paraId="4466D3E0" w14:textId="7E01B3EF" w:rsidR="00C47171" w:rsidRDefault="00384D22" w:rsidP="001C1C68">
      <w:pPr>
        <w:spacing w:after="0" w:line="240" w:lineRule="auto"/>
        <w:ind w:left="360"/>
      </w:pPr>
      <w:r>
        <w:rPr>
          <w:i/>
          <w:iCs/>
        </w:rPr>
        <w:t>C</w:t>
      </w:r>
      <w:r w:rsidR="00C47171">
        <w:rPr>
          <w:i/>
          <w:iCs/>
        </w:rPr>
        <w:t>onsider adding a generative AI statement in the academic integrity section</w:t>
      </w:r>
      <w:r w:rsidR="0089707C">
        <w:rPr>
          <w:i/>
          <w:iCs/>
        </w:rPr>
        <w:t>.</w:t>
      </w:r>
      <w:r>
        <w:rPr>
          <w:i/>
          <w:iCs/>
        </w:rPr>
        <w:t xml:space="preserve"> </w:t>
      </w:r>
      <w:r w:rsidR="0089707C">
        <w:rPr>
          <w:i/>
          <w:iCs/>
        </w:rPr>
        <w:t>C</w:t>
      </w:r>
      <w:r>
        <w:rPr>
          <w:i/>
          <w:iCs/>
        </w:rPr>
        <w:t>l</w:t>
      </w:r>
      <w:r w:rsidR="00C47171">
        <w:rPr>
          <w:i/>
          <w:iCs/>
        </w:rPr>
        <w:t xml:space="preserve">arify what, if any, use of generative AI tools is permitted </w:t>
      </w:r>
      <w:r w:rsidR="00D40411">
        <w:rPr>
          <w:i/>
          <w:iCs/>
        </w:rPr>
        <w:t xml:space="preserve">(for which assignments, for which purposes) </w:t>
      </w:r>
      <w:r w:rsidR="00C47171">
        <w:rPr>
          <w:i/>
          <w:iCs/>
        </w:rPr>
        <w:t xml:space="preserve">and how students will be expected to document and disclose use of generative AI tools. See appendix for sample language. </w:t>
      </w:r>
    </w:p>
    <w:p w14:paraId="79EF6E3F" w14:textId="77777777" w:rsidR="00D07ED9" w:rsidRDefault="00D07ED9" w:rsidP="00EE7C98">
      <w:pPr>
        <w:spacing w:after="0" w:line="240" w:lineRule="auto"/>
        <w:ind w:left="360"/>
      </w:pPr>
    </w:p>
    <w:p w14:paraId="547ADFB6" w14:textId="79FC54DF" w:rsidR="00B23A3C" w:rsidRPr="001D3265" w:rsidRDefault="00B23A3C" w:rsidP="00B23A3C">
      <w:pPr>
        <w:pStyle w:val="Heading4"/>
        <w:spacing w:before="0" w:line="240" w:lineRule="auto"/>
      </w:pPr>
      <w:r>
        <w:t>Statement on Student Compliance with University Policies</w:t>
      </w:r>
    </w:p>
    <w:p w14:paraId="6ECB06F0" w14:textId="77777777" w:rsidR="00B23A3C" w:rsidRDefault="00B23A3C" w:rsidP="00B23A3C">
      <w:pPr>
        <w:spacing w:after="0" w:line="240" w:lineRule="auto"/>
        <w:ind w:left="360"/>
        <w:rPr>
          <w:rFonts w:ascii="Calibri" w:eastAsia="DengXian" w:hAnsi="Calibri" w:cs="Times New Roman"/>
          <w:color w:val="000000" w:themeColor="text1"/>
        </w:rPr>
      </w:pPr>
      <w:r w:rsidRPr="006812BE">
        <w:rPr>
          <w:rFonts w:ascii="Calibri" w:eastAsia="DengXian" w:hAnsi="Calibri" w:cs="Times New Roman"/>
          <w:color w:val="000000" w:themeColor="text1"/>
        </w:rPr>
        <w:t xml:space="preserve">In accordance </w:t>
      </w:r>
      <w:r>
        <w:rPr>
          <w:rFonts w:ascii="Calibri" w:eastAsia="DengXian" w:hAnsi="Calibri" w:cs="Times New Roman"/>
          <w:color w:val="000000" w:themeColor="text1"/>
        </w:rPr>
        <w:t>with</w:t>
      </w:r>
      <w:r w:rsidRPr="006812BE">
        <w:rPr>
          <w:rFonts w:ascii="Calibri" w:eastAsia="DengXian" w:hAnsi="Calibri" w:cs="Times New Roman"/>
          <w:color w:val="000000" w:themeColor="text1"/>
        </w:rPr>
        <w:t xml:space="preserve"> section 6,502 of the University Administrative Manual, a student may receive academic and disciplinary sanct</w:t>
      </w:r>
      <w:r>
        <w:rPr>
          <w:rFonts w:ascii="Calibri" w:eastAsia="DengXian" w:hAnsi="Calibri" w:cs="Times New Roman"/>
          <w:color w:val="000000" w:themeColor="text1"/>
        </w:rPr>
        <w:t xml:space="preserve">ions for failure to comply with policy, including this syllabus, for failure to comply with the directions of a University Official, </w:t>
      </w:r>
      <w:r w:rsidRPr="006812BE">
        <w:rPr>
          <w:rFonts w:ascii="Calibri" w:eastAsia="DengXian" w:hAnsi="Calibri" w:cs="Times New Roman"/>
          <w:color w:val="000000" w:themeColor="text1"/>
        </w:rPr>
        <w:t>for disrupt</w:t>
      </w:r>
      <w:r>
        <w:rPr>
          <w:rFonts w:ascii="Calibri" w:eastAsia="DengXian" w:hAnsi="Calibri" w:cs="Times New Roman"/>
          <w:color w:val="000000" w:themeColor="text1"/>
        </w:rPr>
        <w:t xml:space="preserve">ive behavior in the classroom, or any other prohibited action. </w:t>
      </w:r>
      <w:r w:rsidRPr="006812BE">
        <w:rPr>
          <w:rFonts w:ascii="Calibri" w:eastAsia="DengXian" w:hAnsi="Calibri" w:cs="Times New Roman"/>
          <w:color w:val="000000" w:themeColor="text1"/>
        </w:rPr>
        <w:t>“Disruptive behavior" is defined in part as behavior, including but not limited to failure to follow course, laboratory or safety rules</w:t>
      </w:r>
      <w:r>
        <w:rPr>
          <w:rFonts w:ascii="Calibri" w:eastAsia="DengXian" w:hAnsi="Calibri" w:cs="Times New Roman"/>
          <w:color w:val="000000" w:themeColor="text1"/>
        </w:rPr>
        <w:t>, or endangering the health of others</w:t>
      </w:r>
      <w:r w:rsidRPr="006812BE">
        <w:rPr>
          <w:rFonts w:ascii="Calibri" w:eastAsia="DengXian" w:hAnsi="Calibri" w:cs="Times New Roman"/>
          <w:color w:val="000000" w:themeColor="text1"/>
        </w:rPr>
        <w:t>. A student may be dropped from class at any time for misconduct or disruptive behavior in the classroom</w:t>
      </w:r>
      <w:r>
        <w:rPr>
          <w:rFonts w:ascii="Calibri" w:eastAsia="DengXian" w:hAnsi="Calibri" w:cs="Times New Roman"/>
          <w:color w:val="000000" w:themeColor="text1"/>
        </w:rPr>
        <w:t xml:space="preserve"> </w:t>
      </w:r>
      <w:r w:rsidRPr="006812BE">
        <w:rPr>
          <w:rFonts w:ascii="Calibri" w:eastAsia="DengXian" w:hAnsi="Calibri" w:cs="Times New Roman"/>
          <w:color w:val="000000" w:themeColor="text1"/>
        </w:rPr>
        <w:t xml:space="preserve">upon recommendation of the instructor and with approval of the college dean. A student may also receive disciplinary sanctions </w:t>
      </w:r>
      <w:r>
        <w:rPr>
          <w:rFonts w:ascii="Calibri" w:eastAsia="DengXian" w:hAnsi="Calibri" w:cs="Times New Roman"/>
          <w:color w:val="000000" w:themeColor="text1"/>
        </w:rPr>
        <w:t xml:space="preserve">through the Office of Student Conduct </w:t>
      </w:r>
      <w:r w:rsidRPr="006812BE">
        <w:rPr>
          <w:rFonts w:ascii="Calibri" w:eastAsia="DengXian" w:hAnsi="Calibri" w:cs="Times New Roman"/>
          <w:color w:val="000000" w:themeColor="text1"/>
        </w:rPr>
        <w:t>for misconduct or disruptive behavior</w:t>
      </w:r>
      <w:r>
        <w:rPr>
          <w:rFonts w:ascii="Calibri" w:eastAsia="DengXian" w:hAnsi="Calibri" w:cs="Times New Roman"/>
          <w:color w:val="000000" w:themeColor="text1"/>
        </w:rPr>
        <w:t>, including endangering the health of others,</w:t>
      </w:r>
      <w:r w:rsidRPr="006812BE">
        <w:rPr>
          <w:rFonts w:ascii="Calibri" w:eastAsia="DengXian" w:hAnsi="Calibri" w:cs="Times New Roman"/>
          <w:color w:val="000000" w:themeColor="text1"/>
        </w:rPr>
        <w:t xml:space="preserve"> in the classroom. The student shall not receive a refund for course fees or tuition.</w:t>
      </w:r>
    </w:p>
    <w:p w14:paraId="79A06674" w14:textId="77777777" w:rsidR="00B23A3C" w:rsidRPr="001D3265" w:rsidRDefault="00B23A3C" w:rsidP="00EE7C98">
      <w:pPr>
        <w:spacing w:after="0" w:line="240" w:lineRule="auto"/>
        <w:ind w:left="360"/>
      </w:pPr>
    </w:p>
    <w:p w14:paraId="14534BCB" w14:textId="670EFF14" w:rsidR="002656C6" w:rsidRPr="002815E9" w:rsidRDefault="00B15422" w:rsidP="00EE7C98">
      <w:pPr>
        <w:pStyle w:val="Heading4"/>
        <w:spacing w:before="0" w:line="240" w:lineRule="auto"/>
      </w:pPr>
      <w:r w:rsidRPr="002815E9">
        <w:t xml:space="preserve">Statement of </w:t>
      </w:r>
      <w:r w:rsidR="00354135" w:rsidRPr="002815E9">
        <w:t>Disability Services</w:t>
      </w:r>
    </w:p>
    <w:p w14:paraId="1EBEBDD0" w14:textId="7467A7ED" w:rsidR="0014664C" w:rsidRPr="00CC2D3C" w:rsidRDefault="0014664C" w:rsidP="00EE7C98">
      <w:pPr>
        <w:spacing w:after="0" w:line="240" w:lineRule="auto"/>
        <w:ind w:left="360"/>
        <w:rPr>
          <w:i/>
          <w:iCs/>
        </w:rPr>
      </w:pPr>
      <w:r w:rsidRPr="00CC2D3C">
        <w:rPr>
          <w:i/>
          <w:iCs/>
        </w:rPr>
        <w:t>Use either the traditional or online statement</w:t>
      </w:r>
      <w:r w:rsidR="00891051" w:rsidRPr="00CC2D3C">
        <w:rPr>
          <w:i/>
          <w:iCs/>
        </w:rPr>
        <w:t>,</w:t>
      </w:r>
      <w:r w:rsidRPr="00CC2D3C">
        <w:rPr>
          <w:i/>
          <w:iCs/>
        </w:rPr>
        <w:t xml:space="preserve"> </w:t>
      </w:r>
      <w:r w:rsidR="00891051" w:rsidRPr="00CC2D3C">
        <w:rPr>
          <w:i/>
          <w:iCs/>
        </w:rPr>
        <w:t xml:space="preserve">in addition to </w:t>
      </w:r>
      <w:r w:rsidRPr="00CC2D3C">
        <w:rPr>
          <w:i/>
          <w:iCs/>
        </w:rPr>
        <w:t xml:space="preserve">the last </w:t>
      </w:r>
      <w:r w:rsidR="00891051" w:rsidRPr="00CC2D3C">
        <w:rPr>
          <w:i/>
          <w:iCs/>
        </w:rPr>
        <w:t xml:space="preserve">sentence regarding </w:t>
      </w:r>
      <w:r w:rsidRPr="00CC2D3C">
        <w:rPr>
          <w:i/>
          <w:iCs/>
        </w:rPr>
        <w:t>third party materials.</w:t>
      </w:r>
    </w:p>
    <w:p w14:paraId="15D81043" w14:textId="77777777" w:rsidR="0014664C" w:rsidRDefault="0014664C" w:rsidP="00EE7C98">
      <w:pPr>
        <w:spacing w:after="0" w:line="240" w:lineRule="auto"/>
        <w:rPr>
          <w:rStyle w:val="Emphasis"/>
        </w:rPr>
      </w:pPr>
    </w:p>
    <w:p w14:paraId="5A8F754C" w14:textId="6C1FE5C6" w:rsidR="00EA3485" w:rsidRPr="00692D9B" w:rsidRDefault="00EA3485" w:rsidP="00EE7C98">
      <w:pPr>
        <w:pStyle w:val="Heading5"/>
        <w:spacing w:after="0" w:line="240" w:lineRule="auto"/>
        <w:rPr>
          <w:rStyle w:val="Emphasis"/>
        </w:rPr>
      </w:pPr>
      <w:r w:rsidRPr="00692D9B">
        <w:rPr>
          <w:rStyle w:val="Emphasis"/>
        </w:rPr>
        <w:t>For Traditional and Seated Classrooms:</w:t>
      </w:r>
    </w:p>
    <w:p w14:paraId="4C93DA8C" w14:textId="4F55C8C2" w:rsidR="00EA3485" w:rsidRPr="001D3265" w:rsidRDefault="00EA3485" w:rsidP="00EE7C98">
      <w:pPr>
        <w:spacing w:after="0" w:line="240" w:lineRule="auto"/>
        <w:ind w:left="720"/>
        <w:rPr>
          <w:rFonts w:cstheme="minorHAnsi"/>
        </w:rPr>
      </w:pPr>
      <w:r w:rsidRPr="001D3265">
        <w:rPr>
          <w:rFonts w:cstheme="minorHAnsi"/>
        </w:rPr>
        <w:t xml:space="preserve">Any student with a disability needing academic adjustments or accommodations is requested to speak with me or the </w:t>
      </w:r>
      <w:hyperlink r:id="rId22" w:history="1">
        <w:r w:rsidRPr="00C461A8">
          <w:rPr>
            <w:rStyle w:val="Hyperlink"/>
            <w:rFonts w:cstheme="minorHAnsi"/>
          </w:rPr>
          <w:t>Disability Resource Center</w:t>
        </w:r>
      </w:hyperlink>
      <w:r w:rsidRPr="001D3265">
        <w:rPr>
          <w:rFonts w:cstheme="minorHAnsi"/>
        </w:rPr>
        <w:t xml:space="preserve"> (</w:t>
      </w:r>
      <w:r w:rsidR="005734C2" w:rsidRPr="001D3265">
        <w:rPr>
          <w:rFonts w:cstheme="minorHAnsi"/>
        </w:rPr>
        <w:t>Pennington Achievement Center</w:t>
      </w:r>
      <w:r w:rsidRPr="001D3265">
        <w:rPr>
          <w:rFonts w:cstheme="minorHAnsi"/>
        </w:rPr>
        <w:t xml:space="preserve"> </w:t>
      </w:r>
      <w:r w:rsidR="008805AC" w:rsidRPr="001D3265">
        <w:rPr>
          <w:rFonts w:cstheme="minorHAnsi"/>
        </w:rPr>
        <w:t>Suite 230</w:t>
      </w:r>
      <w:r w:rsidRPr="001D3265">
        <w:rPr>
          <w:rFonts w:cstheme="minorHAnsi"/>
        </w:rPr>
        <w:t>) as soon as possible to arrange for appropriate accommodations.</w:t>
      </w:r>
      <w:r w:rsidR="006A28EA">
        <w:rPr>
          <w:rFonts w:cstheme="minorHAnsi"/>
        </w:rPr>
        <w:br/>
      </w:r>
    </w:p>
    <w:p w14:paraId="5F3402F3" w14:textId="77777777" w:rsidR="00EA3485" w:rsidRPr="005930BE" w:rsidRDefault="00EA3485" w:rsidP="00EE7C98">
      <w:pPr>
        <w:pStyle w:val="Heading5"/>
        <w:spacing w:after="0" w:line="240" w:lineRule="auto"/>
        <w:rPr>
          <w:rStyle w:val="Emphasis"/>
        </w:rPr>
      </w:pPr>
      <w:r w:rsidRPr="005930BE">
        <w:rPr>
          <w:rStyle w:val="Emphasis"/>
        </w:rPr>
        <w:t>For Online Courses:</w:t>
      </w:r>
    </w:p>
    <w:p w14:paraId="6962192A" w14:textId="387586DA" w:rsidR="00EA3485" w:rsidRDefault="00EA3485" w:rsidP="00EE7C98">
      <w:pPr>
        <w:spacing w:after="0" w:line="240" w:lineRule="auto"/>
        <w:ind w:left="720"/>
        <w:rPr>
          <w:rFonts w:cstheme="minorHAnsi"/>
        </w:rPr>
      </w:pPr>
      <w:r w:rsidRPr="001D3265">
        <w:rPr>
          <w:rFonts w:cstheme="minorHAnsi"/>
        </w:rPr>
        <w:t xml:space="preserve">If you are a student who would normally seek accommodations in a traditional classroom, please </w:t>
      </w:r>
      <w:r w:rsidRPr="00F771B3">
        <w:t xml:space="preserve">contact me as soon as possible.  You may also contact the Disability Resource Center for services for online courses by emailing </w:t>
      </w:r>
      <w:hyperlink r:id="rId23" w:history="1">
        <w:r w:rsidR="00C461A8" w:rsidRPr="00F771B3">
          <w:rPr>
            <w:rStyle w:val="Hyperlink"/>
          </w:rPr>
          <w:t>drc@unr.edu</w:t>
        </w:r>
      </w:hyperlink>
      <w:r w:rsidRPr="00F771B3">
        <w:t xml:space="preserve"> or calling 775-784-6000.  Academic accommodations for online courses may be different than those for seated classrooms; it is important that you contact us as soon as possible to discuss services.   The University of Nevada, </w:t>
      </w:r>
      <w:r w:rsidRPr="00F771B3">
        <w:lastRenderedPageBreak/>
        <w:t>Reno supports equal access for students with disabilities</w:t>
      </w:r>
      <w:r w:rsidRPr="001D3265">
        <w:rPr>
          <w:rFonts w:cstheme="minorHAnsi"/>
        </w:rPr>
        <w:t xml:space="preserve">.  For more </w:t>
      </w:r>
      <w:r w:rsidR="00801BDE" w:rsidRPr="001D3265">
        <w:rPr>
          <w:rFonts w:cstheme="minorHAnsi"/>
        </w:rPr>
        <w:t>information,</w:t>
      </w:r>
      <w:r w:rsidRPr="001D3265">
        <w:rPr>
          <w:rFonts w:cstheme="minorHAnsi"/>
        </w:rPr>
        <w:t xml:space="preserve"> visit</w:t>
      </w:r>
      <w:r w:rsidR="00801BDE" w:rsidRPr="001D3265">
        <w:rPr>
          <w:rFonts w:cstheme="minorHAnsi"/>
        </w:rPr>
        <w:t xml:space="preserve"> the </w:t>
      </w:r>
      <w:hyperlink r:id="rId24" w:history="1">
        <w:r w:rsidR="00801BDE" w:rsidRPr="00C461A8">
          <w:rPr>
            <w:rStyle w:val="Hyperlink"/>
            <w:rFonts w:cstheme="minorHAnsi"/>
          </w:rPr>
          <w:t>Disability Resource Center</w:t>
        </w:r>
      </w:hyperlink>
      <w:r w:rsidR="00801BDE" w:rsidRPr="001D3265">
        <w:rPr>
          <w:rFonts w:cstheme="minorHAnsi"/>
        </w:rPr>
        <w:t>.</w:t>
      </w:r>
    </w:p>
    <w:p w14:paraId="7F7B9FAC" w14:textId="77777777" w:rsidR="00EE7C98" w:rsidRDefault="00EE7C98" w:rsidP="00EE7C98">
      <w:pPr>
        <w:spacing w:after="0" w:line="240" w:lineRule="auto"/>
        <w:ind w:left="720"/>
        <w:rPr>
          <w:rFonts w:cstheme="minorHAnsi"/>
        </w:rPr>
      </w:pPr>
    </w:p>
    <w:p w14:paraId="736C47E1" w14:textId="77777777" w:rsidR="00692D9B" w:rsidRPr="00D2659F" w:rsidRDefault="00692D9B" w:rsidP="00EE7C98">
      <w:pPr>
        <w:spacing w:after="0" w:line="240" w:lineRule="auto"/>
        <w:ind w:left="360"/>
        <w:rPr>
          <w:rFonts w:cstheme="minorHAnsi"/>
        </w:rPr>
      </w:pPr>
      <w:r w:rsidRPr="00692D9B">
        <w:rPr>
          <w:b/>
        </w:rPr>
        <w:t>This course may leverage 3</w:t>
      </w:r>
      <w:r w:rsidRPr="00692D9B">
        <w:rPr>
          <w:b/>
          <w:vertAlign w:val="superscript"/>
        </w:rPr>
        <w:t>rd</w:t>
      </w:r>
      <w:r w:rsidRPr="00692D9B">
        <w:rPr>
          <w:b/>
        </w:rPr>
        <w:t xml:space="preserve"> party web/multimedia content, if you experience any issues accessing this content, please notify your instructor.</w:t>
      </w:r>
      <w:r w:rsidR="006A28EA">
        <w:rPr>
          <w:b/>
        </w:rPr>
        <w:br/>
      </w:r>
    </w:p>
    <w:p w14:paraId="1C0E8AF6" w14:textId="455C9642" w:rsidR="00BB7480" w:rsidRPr="001D3265" w:rsidRDefault="00B15422" w:rsidP="00EE7C98">
      <w:pPr>
        <w:pStyle w:val="Heading4"/>
        <w:spacing w:before="0" w:line="240" w:lineRule="auto"/>
      </w:pPr>
      <w:r w:rsidRPr="001D3265">
        <w:t xml:space="preserve">Statement on </w:t>
      </w:r>
      <w:r w:rsidR="00BB7480" w:rsidRPr="001D3265">
        <w:t>Audio and Video Recording</w:t>
      </w:r>
    </w:p>
    <w:p w14:paraId="779499CD" w14:textId="6F6F8089" w:rsidR="00643921" w:rsidRDefault="00643921" w:rsidP="00EE7C98">
      <w:pPr>
        <w:pStyle w:val="Heading5"/>
        <w:spacing w:after="0" w:line="240" w:lineRule="auto"/>
        <w:ind w:left="360"/>
      </w:pPr>
      <w:r>
        <w:t>Student-created Recordings</w:t>
      </w:r>
    </w:p>
    <w:p w14:paraId="74F5BB88" w14:textId="1C75533F" w:rsidR="00EA7A76" w:rsidRDefault="00BB7480" w:rsidP="00EE7C98">
      <w:pPr>
        <w:spacing w:after="0" w:line="240" w:lineRule="auto"/>
        <w:ind w:left="360"/>
      </w:pPr>
      <w:r w:rsidRPr="001D3265">
        <w:t xml:space="preserve">Surreptitious or covert </w:t>
      </w:r>
      <w:proofErr w:type="gramStart"/>
      <w:r w:rsidRPr="001D3265">
        <w:t>video-taping</w:t>
      </w:r>
      <w:proofErr w:type="gramEnd"/>
      <w:r w:rsidRPr="001D3265">
        <w:t xml:space="preserve"> of class or unauthorized audio recording of class is prohibited by law and by Board of Regents policy. This class may be </w:t>
      </w:r>
      <w:r w:rsidR="00EC4282" w:rsidRPr="001D3265">
        <w:t>videotaped,</w:t>
      </w:r>
      <w:r w:rsidRPr="001D3265">
        <w:t xml:space="preserve"> or audio recorded only with the written permission of the instructor. </w:t>
      </w:r>
      <w:proofErr w:type="gramStart"/>
      <w:r w:rsidRPr="001D3265">
        <w:t>In order to</w:t>
      </w:r>
      <w:proofErr w:type="gramEnd"/>
      <w:r w:rsidRPr="001D3265">
        <w:t xml:space="preserve"> accommodate students with disabilities, some students may have been given permission to record class lectures and discussions. Therefore, students should understand that their comments during class may be recorded.</w:t>
      </w:r>
    </w:p>
    <w:p w14:paraId="5C075EB1" w14:textId="77777777" w:rsidR="00EE7C98" w:rsidRDefault="00EE7C98" w:rsidP="00EE7C98">
      <w:pPr>
        <w:spacing w:after="0" w:line="240" w:lineRule="auto"/>
        <w:ind w:left="360"/>
      </w:pPr>
    </w:p>
    <w:p w14:paraId="404A8F12" w14:textId="18A56EE5" w:rsidR="00643921" w:rsidRDefault="00643921" w:rsidP="00EE7C98">
      <w:pPr>
        <w:pStyle w:val="Heading5"/>
        <w:spacing w:after="0" w:line="240" w:lineRule="auto"/>
        <w:ind w:left="360"/>
      </w:pPr>
      <w:r>
        <w:t>Instructor-created Recordings</w:t>
      </w:r>
    </w:p>
    <w:p w14:paraId="332D12B3" w14:textId="21C89F18" w:rsidR="00643921" w:rsidRDefault="00643921" w:rsidP="00EE7C98">
      <w:pPr>
        <w:spacing w:after="0" w:line="240" w:lineRule="auto"/>
        <w:ind w:left="360"/>
      </w:pPr>
      <w:r w:rsidRPr="00457CB7">
        <w:t>Class sessions may be audio-visually recorded for students in the class to review and for enrolled students who are unable to attend live to view. Students who participate with their camera on or who use a profile image are consenting to have their video or image recorded.  If you do not consent to have your profile or video image recorded, keep your camera off and do not use a profile image. Students who un-mute during class and participate orally are consenting to have their voices recorded.  If you do not consent to have your voice recorded during class, keep your mute button activated and only communicate by using the "chat" feature, which allows you to type questions and comments live.</w:t>
      </w:r>
    </w:p>
    <w:p w14:paraId="288C19B0" w14:textId="77777777" w:rsidR="00EE7C98" w:rsidRDefault="00EE7C98" w:rsidP="00EE7C98">
      <w:pPr>
        <w:spacing w:after="0" w:line="240" w:lineRule="auto"/>
        <w:ind w:left="720"/>
      </w:pPr>
    </w:p>
    <w:p w14:paraId="5F62C596" w14:textId="3116FC10" w:rsidR="00D83540" w:rsidRPr="001D3265" w:rsidRDefault="00CF6CB0" w:rsidP="00EE7C98">
      <w:pPr>
        <w:pStyle w:val="Heading4"/>
        <w:spacing w:before="0" w:line="240" w:lineRule="auto"/>
      </w:pPr>
      <w:r w:rsidRPr="001D3265">
        <w:t>Statement</w:t>
      </w:r>
      <w:r>
        <w:t xml:space="preserve"> on Maintaining a </w:t>
      </w:r>
      <w:r w:rsidR="00D83540">
        <w:t>Safe Learning and Work Environment</w:t>
      </w:r>
    </w:p>
    <w:p w14:paraId="12284B24" w14:textId="2789E70E" w:rsidR="00EA7A76" w:rsidRDefault="00EA7A76" w:rsidP="00EE7C98">
      <w:pPr>
        <w:spacing w:after="0" w:line="240" w:lineRule="auto"/>
        <w:ind w:left="360"/>
        <w:rPr>
          <w:rFonts w:cs="Arial"/>
          <w:lang w:val="en"/>
        </w:rPr>
      </w:pPr>
      <w:r w:rsidRPr="00E30D02">
        <w:rPr>
          <w:rFonts w:cs="Arial"/>
          <w:lang w:val="en"/>
        </w:rP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University's </w:t>
      </w:r>
      <w:r w:rsidR="00A9682C">
        <w:rPr>
          <w:rFonts w:cs="Arial"/>
          <w:lang w:val="en"/>
        </w:rPr>
        <w:t>Center for Civil Rights and Equal Access</w:t>
      </w:r>
      <w:r w:rsidRPr="00E30D02">
        <w:rPr>
          <w:rFonts w:cs="Arial"/>
          <w:lang w:val="en"/>
        </w:rPr>
        <w:t xml:space="preserve"> at 775-784-1547. Resources and interim measures are available to assist you. For</w:t>
      </w:r>
      <w:r w:rsidR="00891051" w:rsidRPr="00E30D02">
        <w:rPr>
          <w:rFonts w:cs="Arial"/>
          <w:lang w:val="en"/>
        </w:rPr>
        <w:t xml:space="preserve"> more information, please visit the </w:t>
      </w:r>
      <w:hyperlink r:id="rId25" w:history="1">
        <w:r w:rsidR="005C72A4" w:rsidRPr="005C72A4">
          <w:rPr>
            <w:rStyle w:val="Hyperlink"/>
            <w:rFonts w:cs="Arial"/>
            <w:lang w:val="en"/>
          </w:rPr>
          <w:t>Center</w:t>
        </w:r>
        <w:r w:rsidR="005C72A4" w:rsidRPr="005C72A4">
          <w:rPr>
            <w:rStyle w:val="Hyperlink"/>
          </w:rPr>
          <w:t xml:space="preserve"> for Civil Rights &amp; Equal Access</w:t>
        </w:r>
      </w:hyperlink>
      <w:r w:rsidR="00891051" w:rsidRPr="00E30D02">
        <w:rPr>
          <w:rFonts w:cs="Arial"/>
          <w:lang w:val="en"/>
        </w:rPr>
        <w:t xml:space="preserve"> page</w:t>
      </w:r>
      <w:r w:rsidR="00891051" w:rsidRPr="00EE7C98">
        <w:rPr>
          <w:rFonts w:cs="Arial"/>
          <w:lang w:val="en"/>
        </w:rPr>
        <w:t xml:space="preserve">. </w:t>
      </w:r>
    </w:p>
    <w:p w14:paraId="68B5A539" w14:textId="77777777" w:rsidR="000C6210" w:rsidRDefault="000C6210" w:rsidP="000C6210">
      <w:pPr>
        <w:spacing w:after="0" w:line="240" w:lineRule="auto"/>
        <w:rPr>
          <w:rFonts w:cs="Arial"/>
          <w:lang w:val="en"/>
        </w:rPr>
      </w:pPr>
    </w:p>
    <w:p w14:paraId="61EE32F4" w14:textId="0F0F01E6" w:rsidR="000C6210" w:rsidRPr="00CD2F9E" w:rsidRDefault="000C6210" w:rsidP="000C6210">
      <w:pPr>
        <w:pStyle w:val="Heading4"/>
        <w:spacing w:before="0" w:line="240" w:lineRule="auto"/>
      </w:pPr>
      <w:r w:rsidRPr="00CD2F9E">
        <w:t>Statement on Campus Closures or Delays</w:t>
      </w:r>
    </w:p>
    <w:p w14:paraId="4B0EC9C3" w14:textId="0618C311" w:rsidR="006E1488" w:rsidRPr="00CD2F9E" w:rsidRDefault="59BFB31F" w:rsidP="59BFB31F">
      <w:pPr>
        <w:spacing w:after="0" w:line="240" w:lineRule="auto"/>
        <w:ind w:left="360"/>
        <w:rPr>
          <w:rFonts w:cs="Arial"/>
        </w:rPr>
      </w:pPr>
      <w:r w:rsidRPr="59BFB31F">
        <w:rPr>
          <w:rFonts w:cs="Arial"/>
        </w:rPr>
        <w:t xml:space="preserve">In the event of class cancelations or delays caused by inclement weather conditions, fire/smoke conditions, or other unforeseen emergencies, the safety and well-being of students are the University’s top priority. Official notifications will be disseminated through the University website and other official channels with details related to any campus delays or closures. </w:t>
      </w:r>
    </w:p>
    <w:p w14:paraId="5542AD7B" w14:textId="77777777" w:rsidR="006E1488" w:rsidRPr="00CD2F9E" w:rsidRDefault="006E1488" w:rsidP="000C6210">
      <w:pPr>
        <w:spacing w:after="0" w:line="240" w:lineRule="auto"/>
        <w:ind w:left="360"/>
        <w:rPr>
          <w:rFonts w:cs="Arial"/>
          <w:lang w:val="en"/>
        </w:rPr>
      </w:pPr>
    </w:p>
    <w:p w14:paraId="4420F917" w14:textId="441AEEB8" w:rsidR="000C6210" w:rsidRPr="00CD2F9E" w:rsidRDefault="59BFB31F" w:rsidP="59BFB31F">
      <w:pPr>
        <w:spacing w:after="0" w:line="240" w:lineRule="auto"/>
        <w:ind w:left="360"/>
        <w:rPr>
          <w:rFonts w:cs="Arial"/>
        </w:rPr>
      </w:pPr>
      <w:r w:rsidRPr="59BFB31F">
        <w:rPr>
          <w:rFonts w:cs="Arial"/>
        </w:rPr>
        <w:t xml:space="preserve">In the event of a campus closure, you will be informed as to whether the class will be offered remotely or if it will be canceled. If the class is cancelled, you will receive information </w:t>
      </w:r>
      <w:proofErr w:type="gramStart"/>
      <w:r w:rsidRPr="59BFB31F">
        <w:rPr>
          <w:rFonts w:cs="Arial"/>
        </w:rPr>
        <w:t>on  how</w:t>
      </w:r>
      <w:proofErr w:type="gramEnd"/>
      <w:r w:rsidRPr="59BFB31F">
        <w:rPr>
          <w:rFonts w:cs="Arial"/>
        </w:rPr>
        <w:t xml:space="preserve"> to address any missed course content.</w:t>
      </w:r>
    </w:p>
    <w:p w14:paraId="256B93CC" w14:textId="77777777" w:rsidR="000C6210" w:rsidRPr="00CD2F9E" w:rsidRDefault="000C6210" w:rsidP="000C6210">
      <w:pPr>
        <w:spacing w:after="0" w:line="240" w:lineRule="auto"/>
        <w:ind w:left="360"/>
        <w:rPr>
          <w:rStyle w:val="ui-provider"/>
        </w:rPr>
      </w:pPr>
    </w:p>
    <w:p w14:paraId="73F18057" w14:textId="3E5D895D" w:rsidR="000C6210" w:rsidRDefault="000C6210" w:rsidP="000C6210">
      <w:pPr>
        <w:spacing w:after="0" w:line="240" w:lineRule="auto"/>
        <w:ind w:left="360"/>
        <w:rPr>
          <w:rFonts w:cs="Arial"/>
          <w:b/>
          <w:lang w:val="en"/>
        </w:rPr>
      </w:pPr>
      <w:r w:rsidRPr="00CD2F9E">
        <w:rPr>
          <w:rStyle w:val="ui-provider"/>
        </w:rPr>
        <w:t>Students facing significant impacts due to these events are encouraged to communicate with their instructor for potential accommodations.</w:t>
      </w:r>
      <w:r>
        <w:rPr>
          <w:rStyle w:val="ui-provider"/>
        </w:rPr>
        <w:t> </w:t>
      </w:r>
    </w:p>
    <w:p w14:paraId="50FB60C4" w14:textId="77777777" w:rsidR="00EE7C98" w:rsidRPr="001D3265" w:rsidRDefault="00EE7C98" w:rsidP="00EE7C98">
      <w:pPr>
        <w:spacing w:after="0" w:line="240" w:lineRule="auto"/>
        <w:ind w:left="360"/>
        <w:rPr>
          <w:b/>
        </w:rPr>
      </w:pPr>
    </w:p>
    <w:p w14:paraId="25E176A1" w14:textId="2EE7D5C9" w:rsidR="00EE7C98" w:rsidRPr="009706D0" w:rsidRDefault="00EE7C98" w:rsidP="00EE7C98">
      <w:pPr>
        <w:pStyle w:val="Heading3"/>
        <w:spacing w:before="0" w:line="240" w:lineRule="auto"/>
        <w:rPr>
          <w:i/>
        </w:rPr>
      </w:pPr>
      <w:r w:rsidRPr="009706D0">
        <w:rPr>
          <w:i/>
        </w:rPr>
        <w:lastRenderedPageBreak/>
        <w:t>Optional Additional Information</w:t>
      </w:r>
    </w:p>
    <w:p w14:paraId="19549115" w14:textId="4F7F590E" w:rsidR="00EA7A76" w:rsidRPr="00CC2D3C" w:rsidRDefault="00EA7A76" w:rsidP="00EE7C98">
      <w:pPr>
        <w:spacing w:after="0" w:line="240" w:lineRule="auto"/>
        <w:rPr>
          <w:i/>
        </w:rPr>
      </w:pPr>
      <w:r w:rsidRPr="00CC2D3C">
        <w:rPr>
          <w:i/>
        </w:rPr>
        <w:t>In addition to the required information listed above, it is strongly recommended that the syllabus includ</w:t>
      </w:r>
      <w:r w:rsidR="00265272">
        <w:rPr>
          <w:i/>
        </w:rPr>
        <w:t>e</w:t>
      </w:r>
      <w:r w:rsidRPr="00CC2D3C">
        <w:rPr>
          <w:i/>
        </w:rPr>
        <w:t>:</w:t>
      </w:r>
    </w:p>
    <w:p w14:paraId="51E7414B" w14:textId="7D69BAA5" w:rsidR="00D07ED9" w:rsidRPr="00C77302" w:rsidRDefault="59BFB31F" w:rsidP="59BFB31F">
      <w:pPr>
        <w:numPr>
          <w:ilvl w:val="0"/>
          <w:numId w:val="9"/>
        </w:numPr>
        <w:shd w:val="clear" w:color="auto" w:fill="FFFFFF" w:themeFill="background1"/>
        <w:tabs>
          <w:tab w:val="clear" w:pos="720"/>
          <w:tab w:val="num" w:pos="855"/>
        </w:tabs>
        <w:spacing w:after="0" w:line="240" w:lineRule="auto"/>
        <w:ind w:left="540"/>
        <w:rPr>
          <w:rFonts w:eastAsia="Times New Roman" w:cs="Arial"/>
          <w:i/>
          <w:iCs/>
          <w:lang w:eastAsia="en-US"/>
        </w:rPr>
      </w:pPr>
      <w:r w:rsidRPr="59BFB31F">
        <w:rPr>
          <w:rFonts w:eastAsia="Times New Roman" w:cs="Arial"/>
          <w:i/>
          <w:iCs/>
          <w:lang w:eastAsia="en-US"/>
        </w:rPr>
        <w:t>Information for students who must miss classes due to illness or other excused reasons. A sample statement is “</w:t>
      </w:r>
      <w:r w:rsidRPr="59BFB31F">
        <w:rPr>
          <w:rFonts w:eastAsia="Times New Roman" w:cs="Arial"/>
          <w:lang w:eastAsia="en-US"/>
        </w:rPr>
        <w:t xml:space="preserve">If you are sick, please do not come to class. If you must miss class due to illness, please contact your instructor immediately to </w:t>
      </w:r>
      <w:proofErr w:type="gramStart"/>
      <w:r w:rsidRPr="59BFB31F">
        <w:rPr>
          <w:rFonts w:eastAsia="Times New Roman" w:cs="Arial"/>
          <w:lang w:eastAsia="en-US"/>
        </w:rPr>
        <w:t>make arrangements</w:t>
      </w:r>
      <w:proofErr w:type="gramEnd"/>
      <w:r w:rsidRPr="59BFB31F">
        <w:rPr>
          <w:rFonts w:eastAsia="Times New Roman" w:cs="Arial"/>
          <w:lang w:eastAsia="en-US"/>
        </w:rPr>
        <w:t xml:space="preserve"> for any missed work or lecture materials.</w:t>
      </w:r>
      <w:r w:rsidRPr="59BFB31F">
        <w:rPr>
          <w:rFonts w:eastAsia="Times New Roman" w:cs="Arial"/>
          <w:i/>
          <w:iCs/>
          <w:lang w:eastAsia="en-US"/>
        </w:rPr>
        <w:t xml:space="preserve">” </w:t>
      </w:r>
    </w:p>
    <w:p w14:paraId="5C4EA3A0" w14:textId="3D70EFD2" w:rsidR="00EA7A76" w:rsidRPr="00C77302" w:rsidRDefault="59BFB31F" w:rsidP="59BFB31F">
      <w:pPr>
        <w:numPr>
          <w:ilvl w:val="0"/>
          <w:numId w:val="9"/>
        </w:numPr>
        <w:shd w:val="clear" w:color="auto" w:fill="FFFFFF" w:themeFill="background1"/>
        <w:tabs>
          <w:tab w:val="clear" w:pos="720"/>
          <w:tab w:val="num" w:pos="855"/>
        </w:tabs>
        <w:spacing w:after="0" w:line="240" w:lineRule="auto"/>
        <w:ind w:left="540"/>
        <w:rPr>
          <w:rFonts w:eastAsia="Times New Roman" w:cs="Arial"/>
          <w:i/>
          <w:iCs/>
          <w:lang w:eastAsia="en-US"/>
        </w:rPr>
      </w:pPr>
      <w:r w:rsidRPr="59BFB31F">
        <w:rPr>
          <w:rFonts w:eastAsia="Times New Roman" w:cs="Arial"/>
          <w:i/>
          <w:iCs/>
          <w:lang w:eastAsia="en-US"/>
        </w:rPr>
        <w:t>Methods for communicating with students outside the classroom regarding matters such as class cancellations, meeting times, or room changes.</w:t>
      </w:r>
    </w:p>
    <w:p w14:paraId="327095A6" w14:textId="30AD1E9C" w:rsidR="007D2932" w:rsidRPr="00C77302" w:rsidRDefault="007D2932" w:rsidP="0021729F">
      <w:pPr>
        <w:numPr>
          <w:ilvl w:val="0"/>
          <w:numId w:val="9"/>
        </w:numPr>
        <w:shd w:val="clear" w:color="auto" w:fill="FFFFFF"/>
        <w:tabs>
          <w:tab w:val="clear" w:pos="720"/>
          <w:tab w:val="num" w:pos="855"/>
        </w:tabs>
        <w:spacing w:after="0" w:line="240" w:lineRule="auto"/>
        <w:ind w:left="540"/>
        <w:rPr>
          <w:rFonts w:ascii="Myriad Pro 1167301" w:eastAsia="Times New Roman" w:hAnsi="Myriad Pro 1167301" w:cs="Arial"/>
          <w:i/>
          <w:iCs/>
          <w:sz w:val="24"/>
          <w:szCs w:val="24"/>
          <w:lang w:val="en" w:eastAsia="en-US"/>
        </w:rPr>
      </w:pPr>
      <w:r w:rsidRPr="00C77302">
        <w:rPr>
          <w:rFonts w:eastAsia="Times New Roman" w:cs="Arial"/>
          <w:i/>
          <w:iCs/>
          <w:lang w:val="en" w:eastAsia="en-US"/>
        </w:rPr>
        <w:t>Community guidelines and</w:t>
      </w:r>
      <w:r w:rsidR="00E05D1F" w:rsidRPr="00C77302">
        <w:rPr>
          <w:rFonts w:eastAsia="Times New Roman" w:cs="Arial"/>
          <w:i/>
          <w:iCs/>
          <w:lang w:val="en" w:eastAsia="en-US"/>
        </w:rPr>
        <w:t>/or</w:t>
      </w:r>
      <w:r w:rsidRPr="00C77302">
        <w:rPr>
          <w:rFonts w:eastAsia="Times New Roman" w:cs="Arial"/>
          <w:i/>
          <w:iCs/>
          <w:lang w:val="en" w:eastAsia="en-US"/>
        </w:rPr>
        <w:t xml:space="preserve"> ground rules</w:t>
      </w:r>
      <w:r w:rsidR="00E75FCA" w:rsidRPr="00C77302">
        <w:rPr>
          <w:rFonts w:eastAsia="Times New Roman" w:cs="Arial"/>
          <w:i/>
          <w:iCs/>
          <w:lang w:val="en" w:eastAsia="en-US"/>
        </w:rPr>
        <w:t xml:space="preserve"> </w:t>
      </w:r>
      <w:r w:rsidR="00E05D1F" w:rsidRPr="00C77302">
        <w:rPr>
          <w:rFonts w:eastAsia="Times New Roman" w:cs="Arial"/>
          <w:i/>
          <w:iCs/>
          <w:lang w:val="en" w:eastAsia="en-US"/>
        </w:rPr>
        <w:t>for respectful discourse</w:t>
      </w:r>
      <w:r w:rsidR="006A6A5F" w:rsidRPr="00C77302">
        <w:rPr>
          <w:rFonts w:eastAsia="Times New Roman" w:cs="Arial"/>
          <w:i/>
          <w:iCs/>
          <w:lang w:val="en" w:eastAsia="en-US"/>
        </w:rPr>
        <w:t>.</w:t>
      </w:r>
    </w:p>
    <w:p w14:paraId="4E3B4313" w14:textId="438A8C0C" w:rsidR="00FD5ECC" w:rsidRPr="00C77302" w:rsidRDefault="00EA7A76" w:rsidP="002F601C">
      <w:pPr>
        <w:numPr>
          <w:ilvl w:val="0"/>
          <w:numId w:val="9"/>
        </w:numPr>
        <w:shd w:val="clear" w:color="auto" w:fill="FFFFFF"/>
        <w:tabs>
          <w:tab w:val="clear" w:pos="720"/>
          <w:tab w:val="num" w:pos="855"/>
        </w:tabs>
        <w:spacing w:after="0" w:line="240" w:lineRule="auto"/>
        <w:ind w:left="540"/>
        <w:rPr>
          <w:rFonts w:ascii="Myriad Pro 1167301" w:eastAsia="Times New Roman" w:hAnsi="Myriad Pro 1167301" w:cs="Arial"/>
          <w:i/>
          <w:iCs/>
          <w:sz w:val="24"/>
          <w:szCs w:val="24"/>
          <w:lang w:val="en" w:eastAsia="en-US"/>
        </w:rPr>
      </w:pPr>
      <w:r w:rsidRPr="00C77302">
        <w:rPr>
          <w:rFonts w:eastAsia="Times New Roman" w:cs="Arial"/>
          <w:i/>
          <w:iCs/>
          <w:lang w:val="en" w:eastAsia="en-US"/>
        </w:rPr>
        <w:t>More detail</w:t>
      </w:r>
      <w:r w:rsidR="0089001D" w:rsidRPr="00C77302">
        <w:rPr>
          <w:rFonts w:eastAsia="Times New Roman" w:cs="Arial"/>
          <w:i/>
          <w:iCs/>
          <w:lang w:val="en" w:eastAsia="en-US"/>
        </w:rPr>
        <w:t>s</w:t>
      </w:r>
      <w:r w:rsidRPr="00C77302">
        <w:rPr>
          <w:rFonts w:eastAsia="Times New Roman" w:cs="Arial"/>
          <w:i/>
          <w:iCs/>
          <w:lang w:val="en" w:eastAsia="en-US"/>
        </w:rPr>
        <w:t xml:space="preserve"> about academic </w:t>
      </w:r>
      <w:r w:rsidR="0089001D" w:rsidRPr="00C77302">
        <w:rPr>
          <w:rFonts w:eastAsia="Times New Roman" w:cs="Arial"/>
          <w:i/>
          <w:iCs/>
          <w:lang w:val="en" w:eastAsia="en-US"/>
        </w:rPr>
        <w:t>integrity</w:t>
      </w:r>
      <w:r w:rsidRPr="00C77302">
        <w:rPr>
          <w:rFonts w:eastAsia="Times New Roman" w:cs="Arial"/>
          <w:i/>
          <w:iCs/>
          <w:lang w:val="en" w:eastAsia="en-US"/>
        </w:rPr>
        <w:t>, with a concrete list or examples of "dos and don'ts" in the context of the class</w:t>
      </w:r>
      <w:r w:rsidR="002F601C" w:rsidRPr="00C77302">
        <w:rPr>
          <w:rFonts w:eastAsia="Times New Roman" w:cs="Arial"/>
          <w:i/>
          <w:iCs/>
          <w:lang w:val="en" w:eastAsia="en-US"/>
        </w:rPr>
        <w:t>.</w:t>
      </w:r>
      <w:r w:rsidR="005E1F8A" w:rsidRPr="00C77302">
        <w:rPr>
          <w:rFonts w:eastAsia="Times New Roman" w:cs="Arial"/>
          <w:i/>
          <w:iCs/>
          <w:lang w:val="en" w:eastAsia="en-US"/>
        </w:rPr>
        <w:t xml:space="preserve"> S</w:t>
      </w:r>
      <w:r w:rsidR="00C77302" w:rsidRPr="00C77302">
        <w:rPr>
          <w:rFonts w:eastAsia="Times New Roman" w:cs="Arial"/>
          <w:i/>
          <w:iCs/>
          <w:lang w:val="en" w:eastAsia="en-US"/>
        </w:rPr>
        <w:t>ee appendix for s</w:t>
      </w:r>
      <w:r w:rsidR="005E1F8A" w:rsidRPr="00C77302">
        <w:rPr>
          <w:rFonts w:eastAsia="Times New Roman" w:cs="Arial"/>
          <w:i/>
          <w:iCs/>
          <w:lang w:val="en" w:eastAsia="en-US"/>
        </w:rPr>
        <w:t xml:space="preserve">ample statements </w:t>
      </w:r>
      <w:r w:rsidR="00C77302" w:rsidRPr="00C77302">
        <w:rPr>
          <w:rFonts w:eastAsia="Times New Roman" w:cs="Arial"/>
          <w:i/>
          <w:iCs/>
          <w:lang w:val="en" w:eastAsia="en-US"/>
        </w:rPr>
        <w:t xml:space="preserve">on use of generative AI. </w:t>
      </w:r>
    </w:p>
    <w:p w14:paraId="0CA2CB63" w14:textId="0A92016A" w:rsidR="002F601C" w:rsidRPr="002F601C" w:rsidRDefault="002F601C" w:rsidP="002F601C">
      <w:pPr>
        <w:shd w:val="clear" w:color="auto" w:fill="FFFFFF"/>
        <w:spacing w:after="0" w:line="240" w:lineRule="auto"/>
        <w:ind w:left="540"/>
        <w:rPr>
          <w:rFonts w:ascii="Myriad Pro 1167301" w:eastAsia="Times New Roman" w:hAnsi="Myriad Pro 1167301" w:cs="Arial"/>
          <w:sz w:val="24"/>
          <w:szCs w:val="24"/>
          <w:lang w:val="en" w:eastAsia="en-US"/>
        </w:rPr>
      </w:pPr>
    </w:p>
    <w:p w14:paraId="0CA0B244" w14:textId="7D965E68" w:rsidR="0046628F" w:rsidRPr="00F9247D" w:rsidRDefault="0046628F" w:rsidP="0046628F">
      <w:pPr>
        <w:pStyle w:val="Heading4"/>
        <w:rPr>
          <w:rFonts w:ascii="Myriad Pro 1167301" w:eastAsia="Times New Roman" w:hAnsi="Myriad Pro 1167301" w:cs="Arial"/>
          <w:sz w:val="24"/>
          <w:szCs w:val="24"/>
          <w:lang w:val="en" w:eastAsia="en-US"/>
        </w:rPr>
      </w:pPr>
      <w:r>
        <w:rPr>
          <w:lang w:eastAsia="en-US"/>
        </w:rPr>
        <w:t>Statement for Academic Success Services</w:t>
      </w:r>
    </w:p>
    <w:p w14:paraId="01D4FCAF" w14:textId="551F5B9B" w:rsidR="0046628F" w:rsidRDefault="0046628F" w:rsidP="0046628F">
      <w:pPr>
        <w:pStyle w:val="ListParagraph"/>
        <w:shd w:val="clear" w:color="auto" w:fill="FFFFFF" w:themeFill="background1"/>
        <w:spacing w:after="0" w:line="240" w:lineRule="auto"/>
        <w:ind w:left="540"/>
        <w:rPr>
          <w:rFonts w:ascii="Calibri" w:eastAsia="Calibri" w:hAnsi="Calibri" w:cs="Calibri"/>
          <w:color w:val="000000" w:themeColor="text1"/>
          <w:lang w:val="en"/>
        </w:rPr>
      </w:pPr>
      <w:r w:rsidRPr="00EE7C98">
        <w:rPr>
          <w:rFonts w:ascii="Calibri" w:eastAsia="Calibri" w:hAnsi="Calibri" w:cs="Calibri"/>
          <w:color w:val="000000" w:themeColor="text1"/>
          <w:lang w:val="en"/>
        </w:rPr>
        <w:t xml:space="preserve">Your student fees cover usage of the </w:t>
      </w:r>
      <w:hyperlink r:id="rId26" w:history="1">
        <w:r w:rsidRPr="00391781">
          <w:rPr>
            <w:rStyle w:val="Hyperlink"/>
            <w:rFonts w:ascii="Calibri" w:eastAsia="Calibri" w:hAnsi="Calibri" w:cs="Calibri"/>
            <w:lang w:val="en"/>
          </w:rPr>
          <w:t>University Math Center</w:t>
        </w:r>
      </w:hyperlink>
      <w:r w:rsidRPr="00EE7C98">
        <w:rPr>
          <w:rFonts w:ascii="Calibri" w:eastAsia="Calibri" w:hAnsi="Calibri" w:cs="Calibri"/>
          <w:color w:val="000000" w:themeColor="text1"/>
          <w:lang w:val="en"/>
        </w:rPr>
        <w:t xml:space="preserve"> (</w:t>
      </w:r>
      <w:r w:rsidRPr="00EE7C98">
        <w:rPr>
          <w:rFonts w:ascii="Calibri" w:eastAsia="Calibri" w:hAnsi="Calibri" w:cs="Calibri"/>
          <w:lang w:val="en"/>
        </w:rPr>
        <w:t>https://www.unr.edu/university-math-center),</w:t>
      </w:r>
      <w:r w:rsidRPr="00EE7C98">
        <w:rPr>
          <w:rFonts w:ascii="Calibri" w:eastAsia="Calibri" w:hAnsi="Calibri" w:cs="Calibri"/>
          <w:color w:val="000000" w:themeColor="text1"/>
          <w:lang w:val="en"/>
        </w:rPr>
        <w:t xml:space="preserve"> (775) 784-4433; </w:t>
      </w:r>
      <w:hyperlink r:id="rId27" w:history="1">
        <w:r w:rsidRPr="00EE7C98">
          <w:rPr>
            <w:rStyle w:val="Hyperlink"/>
            <w:rFonts w:ascii="Calibri" w:eastAsia="Calibri" w:hAnsi="Calibri" w:cs="Calibri"/>
            <w:lang w:val="en"/>
          </w:rPr>
          <w:t>University Tutoring Center</w:t>
        </w:r>
      </w:hyperlink>
      <w:r w:rsidRPr="00EE7C98">
        <w:rPr>
          <w:rFonts w:ascii="Calibri" w:eastAsia="Calibri" w:hAnsi="Calibri" w:cs="Calibri"/>
          <w:color w:val="000000" w:themeColor="text1"/>
          <w:lang w:val="en"/>
        </w:rPr>
        <w:t xml:space="preserve"> (</w:t>
      </w:r>
      <w:r w:rsidRPr="00EE7C98">
        <w:rPr>
          <w:rFonts w:ascii="Calibri" w:eastAsia="Calibri" w:hAnsi="Calibri" w:cs="Calibri"/>
          <w:lang w:val="en"/>
        </w:rPr>
        <w:t>https://www.unr.edu/tutoring-center)</w:t>
      </w:r>
      <w:r w:rsidRPr="00EE7C98">
        <w:rPr>
          <w:rFonts w:ascii="Calibri" w:eastAsia="Calibri" w:hAnsi="Calibri" w:cs="Calibri"/>
          <w:color w:val="000000" w:themeColor="text1"/>
          <w:lang w:val="en"/>
        </w:rPr>
        <w:t xml:space="preserve">, (775) 784-6801; and </w:t>
      </w:r>
      <w:hyperlink r:id="rId28" w:history="1">
        <w:r w:rsidRPr="00EE7C98">
          <w:rPr>
            <w:rStyle w:val="Hyperlink"/>
            <w:rFonts w:ascii="Calibri" w:eastAsia="Calibri" w:hAnsi="Calibri" w:cs="Calibri"/>
            <w:lang w:val="en"/>
          </w:rPr>
          <w:t>University Writing &amp; Speaking Center</w:t>
        </w:r>
      </w:hyperlink>
      <w:r w:rsidRPr="00EE7C98">
        <w:rPr>
          <w:rFonts w:ascii="Calibri" w:eastAsia="Calibri" w:hAnsi="Calibri" w:cs="Calibri"/>
          <w:color w:val="000000" w:themeColor="text1"/>
          <w:lang w:val="en"/>
        </w:rPr>
        <w:t xml:space="preserve"> (</w:t>
      </w:r>
      <w:r w:rsidRPr="00EE7C98">
        <w:rPr>
          <w:rFonts w:ascii="Calibri" w:eastAsia="Calibri" w:hAnsi="Calibri" w:cs="Calibri"/>
          <w:lang w:val="en"/>
        </w:rPr>
        <w:t>https://www.unr.edu/writing-speaking-center)</w:t>
      </w:r>
      <w:r w:rsidRPr="00EE7C98">
        <w:rPr>
          <w:rFonts w:ascii="Calibri" w:eastAsia="Calibri" w:hAnsi="Calibri" w:cs="Calibri"/>
          <w:color w:val="000000" w:themeColor="text1"/>
          <w:lang w:val="en"/>
        </w:rPr>
        <w:t>, (775) 784-6030. These centers support your classroom learning; it is your responsibility to take advantage of their services. Keep in mind that seeking help outside of class is the sign of a responsible and successful student.</w:t>
      </w:r>
    </w:p>
    <w:p w14:paraId="016A28C6" w14:textId="77777777" w:rsidR="00D32F18" w:rsidRDefault="00D32F18" w:rsidP="00D32F18">
      <w:pPr>
        <w:shd w:val="clear" w:color="auto" w:fill="FFFFFF"/>
        <w:spacing w:after="0" w:line="240" w:lineRule="auto"/>
        <w:rPr>
          <w:rFonts w:ascii="Myriad Pro 1167301" w:eastAsia="Times New Roman" w:hAnsi="Myriad Pro 1167301" w:cs="Arial"/>
          <w:sz w:val="24"/>
          <w:szCs w:val="24"/>
          <w:lang w:val="en" w:eastAsia="en-US"/>
        </w:rPr>
      </w:pPr>
    </w:p>
    <w:p w14:paraId="09AD6CF7" w14:textId="5FD3D219" w:rsidR="0046628F" w:rsidRPr="00F9247D" w:rsidRDefault="0046628F" w:rsidP="0046628F">
      <w:pPr>
        <w:pStyle w:val="Heading4"/>
        <w:rPr>
          <w:rFonts w:ascii="Myriad Pro 1167301" w:eastAsia="Times New Roman" w:hAnsi="Myriad Pro 1167301" w:cs="Arial"/>
          <w:sz w:val="24"/>
          <w:szCs w:val="24"/>
          <w:lang w:val="en" w:eastAsia="en-US"/>
        </w:rPr>
      </w:pPr>
      <w:r>
        <w:rPr>
          <w:lang w:eastAsia="en-US"/>
        </w:rPr>
        <w:t>Mental Health Support Statement</w:t>
      </w:r>
    </w:p>
    <w:p w14:paraId="1509FB16" w14:textId="77777777" w:rsidR="0046628F" w:rsidRPr="00383BE2" w:rsidRDefault="0046628F" w:rsidP="0046628F">
      <w:pPr>
        <w:shd w:val="clear" w:color="auto" w:fill="FFFFFF"/>
        <w:spacing w:after="0" w:line="240" w:lineRule="auto"/>
        <w:ind w:left="540"/>
        <w:rPr>
          <w:rFonts w:eastAsia="Times New Roman" w:cs="Arial"/>
          <w:lang w:val="en" w:eastAsia="en-US"/>
        </w:rPr>
      </w:pPr>
      <w:r w:rsidRPr="00383BE2">
        <w:t>There are times when you may experience difficulties in life, and you may benefit from seeking help. Mental health services are available to you as a student at no additional cost through Counseling Services at the Pennington Student Achievement Center. This includes same-day in-person and tele mental health initial consultations, brief individual counseling, and group counseling sessions. Limited same-day appointments can be scheduled online via </w:t>
      </w:r>
      <w:hyperlink r:id="rId29" w:history="1">
        <w:r w:rsidRPr="00383BE2">
          <w:t>Counseling Services</w:t>
        </w:r>
      </w:hyperlink>
      <w:r w:rsidRPr="00383BE2">
        <w:t> or by calling 775-784-4648. Additional brief drop-in "Let's Talk" student consultations are also available in the Counseling Services Annex located at the southwest corner of Great Basin Hall.</w:t>
      </w:r>
    </w:p>
    <w:p w14:paraId="650B9DB1" w14:textId="77777777" w:rsidR="0046628F" w:rsidRDefault="0046628F" w:rsidP="00D32F18">
      <w:pPr>
        <w:shd w:val="clear" w:color="auto" w:fill="FFFFFF"/>
        <w:spacing w:after="0" w:line="240" w:lineRule="auto"/>
        <w:rPr>
          <w:rFonts w:ascii="Myriad Pro 1167301" w:eastAsia="Times New Roman" w:hAnsi="Myriad Pro 1167301" w:cs="Arial"/>
          <w:sz w:val="24"/>
          <w:szCs w:val="24"/>
          <w:lang w:val="en" w:eastAsia="en-US"/>
        </w:rPr>
      </w:pPr>
    </w:p>
    <w:p w14:paraId="33E987C2" w14:textId="06265F39" w:rsidR="0046628F" w:rsidRPr="00F9247D" w:rsidRDefault="0046628F" w:rsidP="0046628F">
      <w:pPr>
        <w:pStyle w:val="Heading4"/>
        <w:rPr>
          <w:rFonts w:ascii="Myriad Pro 1167301" w:eastAsia="Times New Roman" w:hAnsi="Myriad Pro 1167301" w:cs="Arial"/>
          <w:sz w:val="24"/>
          <w:szCs w:val="24"/>
          <w:lang w:val="en" w:eastAsia="en-US"/>
        </w:rPr>
      </w:pPr>
      <w:r>
        <w:rPr>
          <w:lang w:eastAsia="en-US"/>
        </w:rPr>
        <w:t>Veteran Statement</w:t>
      </w:r>
    </w:p>
    <w:p w14:paraId="3D54A1FB" w14:textId="77777777" w:rsidR="0046628F" w:rsidRPr="004B4C1C" w:rsidRDefault="0046628F" w:rsidP="0046628F">
      <w:pPr>
        <w:shd w:val="clear" w:color="auto" w:fill="FFFFFF"/>
        <w:spacing w:after="0" w:line="240" w:lineRule="auto"/>
        <w:ind w:left="540"/>
      </w:pPr>
      <w:r w:rsidRPr="004B4C1C">
        <w:t>Veterans, Reservists, National Guard and military connected family members may wish to check the office of </w:t>
      </w:r>
      <w:hyperlink r:id="rId30" w:history="1">
        <w:r w:rsidRPr="004B4C1C">
          <w:t>Veteran Services</w:t>
        </w:r>
      </w:hyperlink>
      <w:r w:rsidRPr="004B4C1C">
        <w:t> for benefits and support. Besides processing VA educational benefits, the department offers a variety of programs year-round to support student academic and personal success while transitioning to higher education and throughout your educational experience. They welcome inquiries regarding VA benefits and assist in navigating resources, the campus, and in the Reno community.</w:t>
      </w:r>
    </w:p>
    <w:p w14:paraId="24463199" w14:textId="77777777" w:rsidR="0046628F" w:rsidRPr="00F9247D" w:rsidRDefault="0046628F" w:rsidP="00D32F18">
      <w:pPr>
        <w:shd w:val="clear" w:color="auto" w:fill="FFFFFF"/>
        <w:spacing w:after="0" w:line="240" w:lineRule="auto"/>
        <w:rPr>
          <w:rFonts w:ascii="Myriad Pro 1167301" w:eastAsia="Times New Roman" w:hAnsi="Myriad Pro 1167301" w:cs="Arial"/>
          <w:sz w:val="24"/>
          <w:szCs w:val="24"/>
          <w:lang w:val="en" w:eastAsia="en-US"/>
        </w:rPr>
      </w:pPr>
    </w:p>
    <w:p w14:paraId="5740EB94" w14:textId="3F74A83E" w:rsidR="00D32F18" w:rsidRDefault="00D32F18" w:rsidP="00D32F18">
      <w:pPr>
        <w:pStyle w:val="Heading3"/>
        <w:spacing w:before="0" w:line="240" w:lineRule="auto"/>
        <w:rPr>
          <w:i/>
        </w:rPr>
      </w:pPr>
      <w:r>
        <w:rPr>
          <w:i/>
        </w:rPr>
        <w:t>Appendix: Sample AI Syllabus Language</w:t>
      </w:r>
    </w:p>
    <w:p w14:paraId="50F784D2" w14:textId="3A895EF0" w:rsidR="009C1C01" w:rsidRPr="00707D86" w:rsidRDefault="00707D86" w:rsidP="00707D86">
      <w:pPr>
        <w:spacing w:after="0" w:line="240" w:lineRule="auto"/>
        <w:rPr>
          <w:i/>
        </w:rPr>
      </w:pPr>
      <w:r>
        <w:rPr>
          <w:i/>
        </w:rPr>
        <w:t>Select one of the following statements to adapt / adopt</w:t>
      </w:r>
      <w:r w:rsidR="00564E10">
        <w:rPr>
          <w:i/>
        </w:rPr>
        <w:t>.</w:t>
      </w:r>
      <w:r w:rsidR="00B72D73">
        <w:rPr>
          <w:i/>
        </w:rPr>
        <w:t xml:space="preserve"> The sample language can be adapted with information specific to the course, such as which learning outcomes align with usage of generative AI tools or expectations for documenting and disclosing use of generative AI tools on assignments. </w:t>
      </w:r>
    </w:p>
    <w:p w14:paraId="7CE363FC" w14:textId="5D9215B3" w:rsidR="00F9247D" w:rsidRPr="00F9247D" w:rsidRDefault="00D32F18" w:rsidP="00F9247D">
      <w:pPr>
        <w:pStyle w:val="Heading4"/>
        <w:rPr>
          <w:rFonts w:ascii="Myriad Pro 1167301" w:eastAsia="Times New Roman" w:hAnsi="Myriad Pro 1167301" w:cs="Arial"/>
          <w:sz w:val="24"/>
          <w:szCs w:val="24"/>
          <w:lang w:val="en" w:eastAsia="en-US"/>
        </w:rPr>
      </w:pPr>
      <w:r>
        <w:rPr>
          <w:lang w:eastAsia="en-US"/>
        </w:rPr>
        <w:t>[</w:t>
      </w:r>
      <w:r w:rsidR="00F9247D">
        <w:rPr>
          <w:lang w:eastAsia="en-US"/>
        </w:rPr>
        <w:t>Sample Language</w:t>
      </w:r>
      <w:r>
        <w:rPr>
          <w:lang w:eastAsia="en-US"/>
        </w:rPr>
        <w:t>]</w:t>
      </w:r>
      <w:r w:rsidR="00F9247D">
        <w:rPr>
          <w:lang w:eastAsia="en-US"/>
        </w:rPr>
        <w:t xml:space="preserve"> Generative AI Use is Permitted or Encouraged</w:t>
      </w:r>
    </w:p>
    <w:p w14:paraId="69A84F4D" w14:textId="77777777" w:rsidR="00F9247D" w:rsidRPr="00F9247D" w:rsidRDefault="00F9247D" w:rsidP="00F9247D">
      <w:pPr>
        <w:shd w:val="clear" w:color="auto" w:fill="FFFFFF"/>
        <w:spacing w:after="0" w:line="240" w:lineRule="auto"/>
        <w:rPr>
          <w:rFonts w:ascii="Myriad Pro 1167301" w:eastAsia="Times New Roman" w:hAnsi="Myriad Pro 1167301" w:cs="Arial"/>
          <w:sz w:val="24"/>
          <w:szCs w:val="24"/>
          <w:lang w:val="en" w:eastAsia="en-US"/>
        </w:rPr>
      </w:pPr>
    </w:p>
    <w:p w14:paraId="60D6AB38" w14:textId="77777777" w:rsidR="00F9247D" w:rsidRPr="00F9247D" w:rsidRDefault="00F9247D" w:rsidP="00F9247D">
      <w:pPr>
        <w:ind w:left="360"/>
        <w:rPr>
          <w:lang w:eastAsia="en-US"/>
        </w:rPr>
      </w:pPr>
      <w:r w:rsidRPr="00F9247D">
        <w:rPr>
          <w:lang w:eastAsia="en-US"/>
        </w:rPr>
        <w:lastRenderedPageBreak/>
        <w:t>In this course you are welcome to use generative artificial intelligence/large language model tools (such as ChatGPT, DALL-E, Gemini, Perplexity, etc.). Using these tools aligns with the course learning outcomes/student goals [</w:t>
      </w:r>
      <w:r w:rsidRPr="00F9247D">
        <w:rPr>
          <w:i/>
          <w:iCs/>
          <w:lang w:eastAsia="en-US"/>
        </w:rPr>
        <w:t>insert the course learning goal(s) that use of AI aligns with</w:t>
      </w:r>
      <w:r w:rsidRPr="00F9247D">
        <w:rPr>
          <w:lang w:eastAsia="en-US"/>
        </w:rPr>
        <w:t>].</w:t>
      </w:r>
    </w:p>
    <w:p w14:paraId="26735F22" w14:textId="77777777" w:rsidR="00F9247D" w:rsidRPr="00F9247D" w:rsidRDefault="00F9247D" w:rsidP="00F9247D">
      <w:pPr>
        <w:ind w:left="360"/>
        <w:rPr>
          <w:lang w:eastAsia="en-US"/>
        </w:rPr>
      </w:pPr>
      <w:r w:rsidRPr="00F9247D">
        <w:rPr>
          <w:lang w:eastAsia="en-US"/>
        </w:rPr>
        <w:t>Please be aware that many AI companies collect and store personal information. Please do not enter your confidential information as part of a prompt.</w:t>
      </w:r>
    </w:p>
    <w:p w14:paraId="33156262" w14:textId="77777777" w:rsidR="00F9247D" w:rsidRPr="00F9247D" w:rsidRDefault="00F9247D" w:rsidP="00F9247D">
      <w:pPr>
        <w:ind w:left="360"/>
        <w:rPr>
          <w:lang w:eastAsia="en-US"/>
        </w:rPr>
      </w:pPr>
      <w:r w:rsidRPr="00F9247D">
        <w:rPr>
          <w:lang w:eastAsia="en-US"/>
        </w:rPr>
        <w:t>Also, please note that some of these large language models may “make up” or “hallucinate” information. These tools may reflect misconceptions and biases of specific data. Students are responsible for checking facts, finding reliable sources for, and making a critical examination of any work that is submitted.</w:t>
      </w:r>
    </w:p>
    <w:p w14:paraId="1A8F88D2" w14:textId="77777777" w:rsidR="00D32F18" w:rsidRDefault="00F9247D" w:rsidP="00D32F18">
      <w:pPr>
        <w:ind w:left="360"/>
        <w:rPr>
          <w:rStyle w:val="Hyperlink"/>
        </w:rPr>
      </w:pPr>
      <w:r w:rsidRPr="00F9247D">
        <w:rPr>
          <w:lang w:eastAsia="en-US"/>
        </w:rPr>
        <w:t>All use of AI tools or content must be acknowledged or cited. If you do not acknowledge or cite your use of an AI tool, what you submit will be considered a form of cheating, as outlined in </w:t>
      </w:r>
      <w:hyperlink r:id="rId31" w:tooltip="https://www.unr.edu/administrative-manual/6000-6999-courses-curricula-and-organizational-change-process/6502-academic-standards" w:history="1">
        <w:r w:rsidRPr="00F9247D">
          <w:rPr>
            <w:rStyle w:val="Hyperlink"/>
          </w:rPr>
          <w:t>UNR Academic Integrity Policy (UAM 6,502)</w:t>
        </w:r>
      </w:hyperlink>
      <w:r w:rsidRPr="00F9247D">
        <w:rPr>
          <w:rStyle w:val="Hyperlink"/>
        </w:rPr>
        <w:t>. </w:t>
      </w:r>
    </w:p>
    <w:p w14:paraId="0EB7EACB" w14:textId="45A308A5" w:rsidR="00F9247D" w:rsidRPr="00D32F18" w:rsidRDefault="00F9247D" w:rsidP="00D32F18">
      <w:pPr>
        <w:ind w:left="360"/>
        <w:rPr>
          <w:color w:val="0563C1" w:themeColor="hyperlink"/>
          <w:u w:val="single"/>
        </w:rPr>
      </w:pPr>
      <w:r w:rsidRPr="00F9247D">
        <w:rPr>
          <w:lang w:eastAsia="en-US"/>
        </w:rPr>
        <w:t>Please make sure to use the appropriate guidelines for acknowledging/citing generative AI in your assignments. </w:t>
      </w:r>
    </w:p>
    <w:p w14:paraId="20FE43C9" w14:textId="77777777" w:rsidR="00D32F18" w:rsidRPr="00D32F18" w:rsidRDefault="00F9247D" w:rsidP="00D32F18">
      <w:pPr>
        <w:pStyle w:val="ListParagraph"/>
        <w:numPr>
          <w:ilvl w:val="0"/>
          <w:numId w:val="13"/>
        </w:numPr>
        <w:rPr>
          <w:rStyle w:val="Hyperlink"/>
        </w:rPr>
      </w:pPr>
      <w:hyperlink r:id="rId32" w:tooltip="https://guides.library.unr.edu/mlacitation/generativeai" w:history="1">
        <w:r w:rsidRPr="00D32F18">
          <w:rPr>
            <w:rStyle w:val="Hyperlink"/>
          </w:rPr>
          <w:t>UNR MLA Citation Guide</w:t>
        </w:r>
      </w:hyperlink>
    </w:p>
    <w:p w14:paraId="4DEC8915" w14:textId="71428BE8" w:rsidR="00F9247D" w:rsidRPr="00D32F18" w:rsidRDefault="00F9247D" w:rsidP="00D32F18">
      <w:pPr>
        <w:pStyle w:val="ListParagraph"/>
        <w:numPr>
          <w:ilvl w:val="0"/>
          <w:numId w:val="13"/>
        </w:numPr>
        <w:rPr>
          <w:rStyle w:val="Hyperlink"/>
        </w:rPr>
      </w:pPr>
      <w:hyperlink r:id="rId33" w:tooltip="https://guides.library.unr.edu/generative-ai/cite" w:history="1">
        <w:r w:rsidRPr="00D32F18">
          <w:rPr>
            <w:rStyle w:val="Hyperlink"/>
          </w:rPr>
          <w:t>UNR APA Citation Guide</w:t>
        </w:r>
      </w:hyperlink>
    </w:p>
    <w:p w14:paraId="5C56BAF3" w14:textId="77777777" w:rsidR="00D32F18" w:rsidRDefault="00F9247D" w:rsidP="00F9247D">
      <w:pPr>
        <w:ind w:left="360"/>
        <w:rPr>
          <w:lang w:eastAsia="en-US"/>
        </w:rPr>
      </w:pPr>
      <w:r w:rsidRPr="00F9247D">
        <w:rPr>
          <w:lang w:eastAsia="en-US"/>
        </w:rPr>
        <w:t>Additional Considerations</w:t>
      </w:r>
    </w:p>
    <w:p w14:paraId="252F2461" w14:textId="7099A084" w:rsidR="00F9247D" w:rsidRPr="00D32F18" w:rsidRDefault="00F9247D" w:rsidP="00D32F18">
      <w:pPr>
        <w:pStyle w:val="ListParagraph"/>
        <w:numPr>
          <w:ilvl w:val="0"/>
          <w:numId w:val="12"/>
        </w:numPr>
        <w:rPr>
          <w:lang w:eastAsia="en-US"/>
        </w:rPr>
      </w:pPr>
      <w:hyperlink r:id="rId34" w:tooltip="https://guides.library.unr.edu/generative-ai" w:history="1">
        <w:r w:rsidRPr="00F9247D">
          <w:rPr>
            <w:rStyle w:val="Hyperlink"/>
          </w:rPr>
          <w:t>Generative AI for Research</w:t>
        </w:r>
      </w:hyperlink>
    </w:p>
    <w:p w14:paraId="3F8CBC63" w14:textId="75CC013D" w:rsidR="00F9247D" w:rsidRPr="00F9247D" w:rsidRDefault="00D32F18" w:rsidP="00F9247D">
      <w:pPr>
        <w:pStyle w:val="Heading4"/>
        <w:rPr>
          <w:rFonts w:ascii="Myriad Pro 1167301" w:eastAsia="Times New Roman" w:hAnsi="Myriad Pro 1167301" w:cs="Arial"/>
          <w:sz w:val="24"/>
          <w:szCs w:val="24"/>
          <w:lang w:val="en" w:eastAsia="en-US"/>
        </w:rPr>
      </w:pPr>
      <w:r>
        <w:rPr>
          <w:lang w:eastAsia="en-US"/>
        </w:rPr>
        <w:t>[</w:t>
      </w:r>
      <w:r w:rsidR="00F9247D">
        <w:rPr>
          <w:lang w:eastAsia="en-US"/>
        </w:rPr>
        <w:t>Sample Language</w:t>
      </w:r>
      <w:r>
        <w:rPr>
          <w:lang w:eastAsia="en-US"/>
        </w:rPr>
        <w:t>]</w:t>
      </w:r>
      <w:r w:rsidR="00F9247D">
        <w:rPr>
          <w:lang w:eastAsia="en-US"/>
        </w:rPr>
        <w:t xml:space="preserve"> Generative AI Use is Allowed for Certain Purposes and/or Assignments</w:t>
      </w:r>
    </w:p>
    <w:p w14:paraId="2A1E1B20" w14:textId="77777777" w:rsidR="00F9247D" w:rsidRPr="00F9247D" w:rsidRDefault="00F9247D" w:rsidP="00D32F18">
      <w:pPr>
        <w:ind w:left="360"/>
        <w:rPr>
          <w:lang w:eastAsia="en-US"/>
        </w:rPr>
      </w:pPr>
      <w:r w:rsidRPr="00F9247D">
        <w:rPr>
          <w:lang w:eastAsia="en-US"/>
        </w:rPr>
        <w:t>This course assumes that all work submitted by students - which includes all process work, drafts, brainstorming artifacts, final works – will be generated by the students themselves, working individually or in groups as directed by course assignment instructions. This policy indicates the following constitute violations of academic honesty and “cheating”:  any unauthorized use of generative AI tools (such as ChatGPT), as outlined in UNR Academic Integrity Policy (</w:t>
      </w:r>
      <w:hyperlink r:id="rId35" w:tooltip="https://www.unr.edu/administrative-manual/6000-6999-courses-curricula-and-organizational-change-process/6502-academic-standards" w:history="1">
        <w:r w:rsidRPr="00524B25">
          <w:rPr>
            <w:rStyle w:val="Hyperlink"/>
            <w:rFonts w:eastAsia="Times New Roman" w:cstheme="minorHAnsi"/>
            <w:lang w:eastAsia="en-US"/>
          </w:rPr>
          <w:t>UAM 6,502</w:t>
        </w:r>
      </w:hyperlink>
      <w:r w:rsidRPr="00F9247D">
        <w:rPr>
          <w:lang w:eastAsia="en-US"/>
        </w:rPr>
        <w:t>). </w:t>
      </w:r>
    </w:p>
    <w:p w14:paraId="70DBE929" w14:textId="50AFEC80" w:rsidR="00F9247D" w:rsidRPr="00D32F18" w:rsidRDefault="00F9247D" w:rsidP="00D32F18">
      <w:pPr>
        <w:ind w:left="360"/>
        <w:rPr>
          <w:lang w:eastAsia="en-US"/>
        </w:rPr>
      </w:pPr>
      <w:r w:rsidRPr="00F9247D">
        <w:rPr>
          <w:lang w:eastAsia="en-US"/>
        </w:rPr>
        <w:t xml:space="preserve">Some assignments may allow for the use of the authorized use of such </w:t>
      </w:r>
      <w:proofErr w:type="gramStart"/>
      <w:r w:rsidRPr="00F9247D">
        <w:rPr>
          <w:lang w:eastAsia="en-US"/>
        </w:rPr>
        <w:t>tools, but</w:t>
      </w:r>
      <w:proofErr w:type="gramEnd"/>
      <w:r w:rsidRPr="00F9247D">
        <w:rPr>
          <w:lang w:eastAsia="en-US"/>
        </w:rPr>
        <w:t xml:space="preserve"> will be expressly described in the assignment instructions. For the purposes of those assignments, specific instructions will be provided on the use of generative AI tools regarding the type of work being allowed (i.e. brainstorming, drafts, final works, etc.). Please email the instructor for any questions or concerns.</w:t>
      </w:r>
    </w:p>
    <w:p w14:paraId="3E7C5438" w14:textId="5312C226" w:rsidR="00F9247D" w:rsidRPr="00F9247D" w:rsidRDefault="00D32F18" w:rsidP="00F9247D">
      <w:pPr>
        <w:pStyle w:val="Heading4"/>
        <w:rPr>
          <w:rFonts w:ascii="Myriad Pro 1167301" w:eastAsia="Times New Roman" w:hAnsi="Myriad Pro 1167301" w:cs="Arial"/>
          <w:sz w:val="24"/>
          <w:szCs w:val="24"/>
          <w:lang w:val="en" w:eastAsia="en-US"/>
        </w:rPr>
      </w:pPr>
      <w:r>
        <w:rPr>
          <w:lang w:eastAsia="en-US"/>
        </w:rPr>
        <w:t>[</w:t>
      </w:r>
      <w:r w:rsidR="00F9247D">
        <w:rPr>
          <w:lang w:eastAsia="en-US"/>
        </w:rPr>
        <w:t>Sample Language</w:t>
      </w:r>
      <w:r>
        <w:rPr>
          <w:lang w:eastAsia="en-US"/>
        </w:rPr>
        <w:t>]</w:t>
      </w:r>
      <w:r w:rsidR="00F9247D">
        <w:rPr>
          <w:lang w:eastAsia="en-US"/>
        </w:rPr>
        <w:t xml:space="preserve"> Generative AI Use is Not Allowed</w:t>
      </w:r>
    </w:p>
    <w:p w14:paraId="55D825FC" w14:textId="77777777" w:rsidR="00F9247D" w:rsidRPr="00F9247D" w:rsidRDefault="00F9247D" w:rsidP="00D32F18">
      <w:pPr>
        <w:ind w:left="360"/>
        <w:rPr>
          <w:lang w:eastAsia="en-US"/>
        </w:rPr>
      </w:pPr>
      <w:r w:rsidRPr="00F9247D">
        <w:rPr>
          <w:lang w:eastAsia="en-US"/>
        </w:rPr>
        <w:t>For the purposes of  this course, any and all uses of generative artificial intelligence (AI)/large language model tools (such as ChatGPT, DALL-E, Gemini, Microsoft Copilot, etc.) will be considered a violation of the </w:t>
      </w:r>
      <w:hyperlink r:id="rId36" w:tooltip="https://www.unr.edu/administrative-manual/6000-6999-courses-curricula-and-organizational-change-process/6502-academic-standards" w:history="1">
        <w:r w:rsidRPr="00D32F18">
          <w:rPr>
            <w:rStyle w:val="Hyperlink"/>
          </w:rPr>
          <w:t>UNR Academic Integrity Policy (UAM 6,502),</w:t>
        </w:r>
      </w:hyperlink>
      <w:r w:rsidRPr="00F9247D">
        <w:rPr>
          <w:lang w:eastAsia="en-US"/>
        </w:rPr>
        <w:t> specifically the prohibition against cheating or submitting work that is not your own. </w:t>
      </w:r>
    </w:p>
    <w:p w14:paraId="60361CEC" w14:textId="77777777" w:rsidR="00F9247D" w:rsidRPr="00F9247D" w:rsidRDefault="00F9247D" w:rsidP="00D32F18">
      <w:pPr>
        <w:ind w:left="360"/>
        <w:rPr>
          <w:lang w:eastAsia="en-US"/>
        </w:rPr>
      </w:pPr>
      <w:r w:rsidRPr="00F9247D">
        <w:rPr>
          <w:lang w:eastAsia="en-US"/>
        </w:rPr>
        <w:t>This applies to all assessments in the course, including case studies, written assignments, discussions, quizzes, exams, and problem sets. </w:t>
      </w:r>
    </w:p>
    <w:p w14:paraId="364AC22E" w14:textId="77777777" w:rsidR="00D32F18" w:rsidRDefault="00F9247D" w:rsidP="00D32F18">
      <w:pPr>
        <w:ind w:left="360"/>
        <w:rPr>
          <w:lang w:eastAsia="en-US"/>
        </w:rPr>
      </w:pPr>
      <w:r w:rsidRPr="00F9247D">
        <w:rPr>
          <w:lang w:eastAsia="en-US"/>
        </w:rPr>
        <w:lastRenderedPageBreak/>
        <w:t>The following actions are prohibited:</w:t>
      </w:r>
    </w:p>
    <w:p w14:paraId="46EC8242" w14:textId="77777777" w:rsidR="00D32F18" w:rsidRDefault="00F9247D" w:rsidP="00D32F18">
      <w:pPr>
        <w:pStyle w:val="ListParagraph"/>
        <w:numPr>
          <w:ilvl w:val="0"/>
          <w:numId w:val="12"/>
        </w:numPr>
        <w:rPr>
          <w:lang w:eastAsia="en-US"/>
        </w:rPr>
      </w:pPr>
      <w:r w:rsidRPr="00F9247D">
        <w:rPr>
          <w:lang w:eastAsia="en-US"/>
        </w:rPr>
        <w:t xml:space="preserve">Submitting any part or </w:t>
      </w:r>
      <w:proofErr w:type="gramStart"/>
      <w:r w:rsidRPr="00F9247D">
        <w:rPr>
          <w:lang w:eastAsia="en-US"/>
        </w:rPr>
        <w:t>all of</w:t>
      </w:r>
      <w:proofErr w:type="gramEnd"/>
      <w:r w:rsidRPr="00F9247D">
        <w:rPr>
          <w:lang w:eastAsia="en-US"/>
        </w:rPr>
        <w:t xml:space="preserve"> an assignment statement or test questions as part of a prompt to a large language model AI tool.</w:t>
      </w:r>
    </w:p>
    <w:p w14:paraId="5A33DD5F" w14:textId="77777777" w:rsidR="00D32F18" w:rsidRDefault="00F9247D" w:rsidP="00D32F18">
      <w:pPr>
        <w:pStyle w:val="ListParagraph"/>
        <w:numPr>
          <w:ilvl w:val="0"/>
          <w:numId w:val="12"/>
        </w:numPr>
        <w:rPr>
          <w:lang w:eastAsia="en-US"/>
        </w:rPr>
      </w:pPr>
      <w:r w:rsidRPr="00F9247D">
        <w:rPr>
          <w:lang w:eastAsia="en-US"/>
        </w:rPr>
        <w:t>Incorporating any part of an AI-written response into a submitted assignment or assignment component.</w:t>
      </w:r>
    </w:p>
    <w:p w14:paraId="0CBA5B89" w14:textId="77777777" w:rsidR="00D32F18" w:rsidRDefault="00F9247D" w:rsidP="00D32F18">
      <w:pPr>
        <w:pStyle w:val="ListParagraph"/>
        <w:numPr>
          <w:ilvl w:val="0"/>
          <w:numId w:val="12"/>
        </w:numPr>
        <w:rPr>
          <w:lang w:eastAsia="en-US"/>
        </w:rPr>
      </w:pPr>
      <w:r w:rsidRPr="00F9247D">
        <w:rPr>
          <w:lang w:eastAsia="en-US"/>
        </w:rPr>
        <w:t>Using AI to summarize or contextualize reading assignments or source materials.</w:t>
      </w:r>
    </w:p>
    <w:p w14:paraId="1ED3CD6B" w14:textId="08BB18FD" w:rsidR="00F9247D" w:rsidRPr="00F9247D" w:rsidRDefault="00F9247D" w:rsidP="00D32F18">
      <w:pPr>
        <w:pStyle w:val="ListParagraph"/>
        <w:numPr>
          <w:ilvl w:val="0"/>
          <w:numId w:val="12"/>
        </w:numPr>
        <w:rPr>
          <w:lang w:eastAsia="en-US"/>
        </w:rPr>
      </w:pPr>
      <w:r w:rsidRPr="00F9247D">
        <w:rPr>
          <w:lang w:eastAsia="en-US"/>
        </w:rPr>
        <w:t>Submitting your own work for this class to a large language model AI tool for iteration or improvement.</w:t>
      </w:r>
    </w:p>
    <w:sectPr w:rsidR="00F9247D" w:rsidRPr="00F9247D" w:rsidSect="00416607">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Emily Hand" w:date="2025-06-04T15:18:00Z" w:initials="EH">
    <w:p w14:paraId="0B11BE47" w14:textId="4C6676B8" w:rsidR="00000000" w:rsidRDefault="00000000">
      <w:pPr>
        <w:pStyle w:val="CommentText"/>
      </w:pPr>
      <w:r>
        <w:rPr>
          <w:rStyle w:val="CommentReference"/>
        </w:rPr>
        <w:annotationRef/>
      </w:r>
      <w:r w:rsidRPr="50316116">
        <w:t xml:space="preserve">Going to go through the list of topics first and then come back to a </w:t>
      </w:r>
      <w:r w:rsidRPr="50316116">
        <w:t>description.</w:t>
      </w:r>
    </w:p>
  </w:comment>
  <w:comment w:id="1" w:author="Emily Hand" w:date="2025-06-04T15:18:00Z" w:initials="EH">
    <w:p w14:paraId="6DB8B049" w14:textId="28BDDD26" w:rsidR="00000000" w:rsidRDefault="00000000">
      <w:pPr>
        <w:pStyle w:val="CommentText"/>
      </w:pPr>
      <w:r>
        <w:rPr>
          <w:rStyle w:val="CommentReference"/>
        </w:rPr>
        <w:annotationRef/>
      </w:r>
      <w:r w:rsidRPr="4AAA8D49">
        <w:t>Some of these seem like SLOs for the ADS program, and less like SLOs for these specific courses.</w:t>
      </w:r>
    </w:p>
  </w:comment>
  <w:comment w:id="2" w:author="Emily Hand" w:date="2025-06-04T15:19:00Z" w:initials="EH">
    <w:p w14:paraId="32EE693D" w14:textId="0AAB2ADE" w:rsidR="00000000" w:rsidRDefault="00000000">
      <w:pPr>
        <w:pStyle w:val="CommentText"/>
      </w:pPr>
      <w:r>
        <w:rPr>
          <w:rStyle w:val="CommentReference"/>
        </w:rPr>
        <w:annotationRef/>
      </w:r>
      <w:r w:rsidRPr="6E23D520">
        <w:t>Do we need to align our SLOs with university SLOs?</w:t>
      </w:r>
    </w:p>
  </w:comment>
  <w:comment w:id="3" w:author="Emily Hand" w:date="2025-06-04T15:20:00Z" w:initials="EH">
    <w:p w14:paraId="4594582C" w14:textId="78E0E290" w:rsidR="00000000" w:rsidRDefault="00000000">
      <w:pPr>
        <w:pStyle w:val="CommentText"/>
      </w:pPr>
      <w:r>
        <w:rPr>
          <w:rStyle w:val="CommentReference"/>
        </w:rPr>
        <w:annotationRef/>
      </w:r>
      <w:r w:rsidRPr="1FBC1305">
        <w:t xml:space="preserve">Still deciding if a textbook is appropriate for this course, or if we should just </w:t>
      </w:r>
      <w:r w:rsidRPr="1FBC1305">
        <w:t>provide materials as we go.</w:t>
      </w:r>
    </w:p>
    <w:p w14:paraId="3BE0BC53" w14:textId="4BDADBEB" w:rsidR="00000000" w:rsidRDefault="0000000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B11BE47" w15:done="0"/>
  <w15:commentEx w15:paraId="6DB8B049" w15:done="0"/>
  <w15:commentEx w15:paraId="32EE693D" w15:done="0"/>
  <w15:commentEx w15:paraId="3BE0BC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79DAEB7" w16cex:dateUtc="2025-06-04T22:18:00Z"/>
  <w16cex:commentExtensible w16cex:durableId="040584E4" w16cex:dateUtc="2025-06-04T22:18:00Z"/>
  <w16cex:commentExtensible w16cex:durableId="4C42464F" w16cex:dateUtc="2025-06-04T22:19:00Z"/>
  <w16cex:commentExtensible w16cex:durableId="2D84081D" w16cex:dateUtc="2025-06-04T2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B11BE47" w16cid:durableId="279DAEB7"/>
  <w16cid:commentId w16cid:paraId="6DB8B049" w16cid:durableId="040584E4"/>
  <w16cid:commentId w16cid:paraId="32EE693D" w16cid:durableId="4C42464F"/>
  <w16cid:commentId w16cid:paraId="3BE0BC53" w16cid:durableId="2D8408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205959" w14:textId="77777777" w:rsidR="00E27A2C" w:rsidRDefault="00E27A2C" w:rsidP="001A306C">
      <w:pPr>
        <w:spacing w:after="0" w:line="240" w:lineRule="auto"/>
      </w:pPr>
      <w:r>
        <w:separator/>
      </w:r>
    </w:p>
  </w:endnote>
  <w:endnote w:type="continuationSeparator" w:id="0">
    <w:p w14:paraId="2BB7B050" w14:textId="77777777" w:rsidR="00E27A2C" w:rsidRDefault="00E27A2C" w:rsidP="001A3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yriad Pro 1167301">
    <w:altName w:val="Times New Roman"/>
    <w:panose1 w:val="020B0604020202020204"/>
    <w:charset w:val="00"/>
    <w:family w:val="swiss"/>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A71DE" w14:textId="15A50DD6" w:rsidR="008175AF" w:rsidRPr="008175AF" w:rsidRDefault="008175AF" w:rsidP="008175AF">
    <w:pPr>
      <w:pStyle w:val="Footer"/>
      <w:tabs>
        <w:tab w:val="clear" w:pos="4680"/>
      </w:tabs>
      <w:rPr>
        <w:color w:val="1F4E79" w:themeColor="accent1" w:themeShade="80"/>
      </w:rPr>
    </w:pPr>
    <w:r w:rsidRPr="008175AF">
      <w:rPr>
        <w:color w:val="13356B"/>
      </w:rPr>
      <w:t>University of Nevada, Reno</w:t>
    </w:r>
    <w:r>
      <w:rPr>
        <w:color w:val="1F4E79" w:themeColor="accent1" w:themeShade="80"/>
      </w:rPr>
      <w:tab/>
    </w:r>
    <w:r w:rsidRPr="008175AF">
      <w:rPr>
        <w:color w:val="13356B"/>
      </w:rPr>
      <w:fldChar w:fldCharType="begin"/>
    </w:r>
    <w:r w:rsidRPr="008175AF">
      <w:rPr>
        <w:color w:val="13356B"/>
      </w:rPr>
      <w:instrText xml:space="preserve"> PAGE  \* Arabic  \* MERGEFORMAT </w:instrText>
    </w:r>
    <w:r w:rsidRPr="008175AF">
      <w:rPr>
        <w:color w:val="13356B"/>
      </w:rPr>
      <w:fldChar w:fldCharType="separate"/>
    </w:r>
    <w:r w:rsidR="00651955">
      <w:rPr>
        <w:noProof/>
        <w:color w:val="13356B"/>
      </w:rPr>
      <w:t>6</w:t>
    </w:r>
    <w:r w:rsidRPr="008175AF">
      <w:rPr>
        <w:color w:val="13356B"/>
      </w:rPr>
      <w:fldChar w:fldCharType="end"/>
    </w:r>
  </w:p>
  <w:p w14:paraId="21BF4830" w14:textId="77777777" w:rsidR="00092EF5" w:rsidRDefault="00092E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64C74C" w14:textId="77777777" w:rsidR="00E27A2C" w:rsidRDefault="00E27A2C" w:rsidP="001A306C">
      <w:pPr>
        <w:spacing w:after="0" w:line="240" w:lineRule="auto"/>
      </w:pPr>
      <w:r>
        <w:separator/>
      </w:r>
    </w:p>
  </w:footnote>
  <w:footnote w:type="continuationSeparator" w:id="0">
    <w:p w14:paraId="67000CBA" w14:textId="77777777" w:rsidR="00E27A2C" w:rsidRDefault="00E27A2C" w:rsidP="001A3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6AE8A" w14:textId="6237383D" w:rsidR="00D91D9F" w:rsidRPr="00D91D9F" w:rsidRDefault="68C4196E" w:rsidP="68C4196E">
    <w:pPr>
      <w:pStyle w:val="Header"/>
      <w:rPr>
        <w:color w:val="404040" w:themeColor="text1" w:themeTint="BF"/>
        <w:sz w:val="20"/>
        <w:szCs w:val="20"/>
      </w:rPr>
    </w:pPr>
    <w:r>
      <w:t>DATA 401/601: Computational Thinking, Fall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6422DC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5E4225"/>
    <w:multiLevelType w:val="multilevel"/>
    <w:tmpl w:val="6CC42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C0B21"/>
    <w:multiLevelType w:val="hybridMultilevel"/>
    <w:tmpl w:val="C73E1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BB0594"/>
    <w:multiLevelType w:val="multilevel"/>
    <w:tmpl w:val="81483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C60DD"/>
    <w:multiLevelType w:val="multilevel"/>
    <w:tmpl w:val="88383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638BB"/>
    <w:multiLevelType w:val="multilevel"/>
    <w:tmpl w:val="36D60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41722"/>
    <w:multiLevelType w:val="hybridMultilevel"/>
    <w:tmpl w:val="EEFE4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754161"/>
    <w:multiLevelType w:val="hybridMultilevel"/>
    <w:tmpl w:val="AF920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EA52C8"/>
    <w:multiLevelType w:val="multilevel"/>
    <w:tmpl w:val="EF507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7D716F"/>
    <w:multiLevelType w:val="hybridMultilevel"/>
    <w:tmpl w:val="154C51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5C21DF8"/>
    <w:multiLevelType w:val="hybridMultilevel"/>
    <w:tmpl w:val="DA740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5C79D4"/>
    <w:multiLevelType w:val="multilevel"/>
    <w:tmpl w:val="2AC4F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9D4CCC"/>
    <w:multiLevelType w:val="multilevel"/>
    <w:tmpl w:val="DBF85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4D6CEF"/>
    <w:multiLevelType w:val="hybridMultilevel"/>
    <w:tmpl w:val="9DA8A13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83250B"/>
    <w:multiLevelType w:val="hybridMultilevel"/>
    <w:tmpl w:val="AEFEEA1E"/>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05235C"/>
    <w:multiLevelType w:val="multilevel"/>
    <w:tmpl w:val="6A466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6236FA"/>
    <w:multiLevelType w:val="multilevel"/>
    <w:tmpl w:val="D286E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2D6FC3"/>
    <w:multiLevelType w:val="hybridMultilevel"/>
    <w:tmpl w:val="FFF01EDA"/>
    <w:lvl w:ilvl="0" w:tplc="D62AB5D6">
      <w:start w:val="1"/>
      <w:numFmt w:val="bullet"/>
      <w:lvlText w:val=""/>
      <w:lvlJc w:val="left"/>
      <w:pPr>
        <w:ind w:left="720" w:hanging="360"/>
      </w:pPr>
      <w:rPr>
        <w:rFonts w:ascii="Symbol" w:hAnsi="Symbol" w:hint="default"/>
      </w:rPr>
    </w:lvl>
    <w:lvl w:ilvl="1" w:tplc="7298BEC4">
      <w:start w:val="1"/>
      <w:numFmt w:val="bullet"/>
      <w:lvlText w:val="o"/>
      <w:lvlJc w:val="left"/>
      <w:pPr>
        <w:ind w:left="1440" w:hanging="360"/>
      </w:pPr>
      <w:rPr>
        <w:rFonts w:ascii="Courier New" w:hAnsi="Courier New" w:hint="default"/>
      </w:rPr>
    </w:lvl>
    <w:lvl w:ilvl="2" w:tplc="00CE45F4">
      <w:start w:val="1"/>
      <w:numFmt w:val="bullet"/>
      <w:lvlText w:val=""/>
      <w:lvlJc w:val="left"/>
      <w:pPr>
        <w:ind w:left="2160" w:hanging="360"/>
      </w:pPr>
      <w:rPr>
        <w:rFonts w:ascii="Wingdings" w:hAnsi="Wingdings" w:hint="default"/>
      </w:rPr>
    </w:lvl>
    <w:lvl w:ilvl="3" w:tplc="1B2E02D6">
      <w:start w:val="1"/>
      <w:numFmt w:val="bullet"/>
      <w:lvlText w:val=""/>
      <w:lvlJc w:val="left"/>
      <w:pPr>
        <w:ind w:left="2880" w:hanging="360"/>
      </w:pPr>
      <w:rPr>
        <w:rFonts w:ascii="Symbol" w:hAnsi="Symbol" w:hint="default"/>
      </w:rPr>
    </w:lvl>
    <w:lvl w:ilvl="4" w:tplc="2D26992C">
      <w:start w:val="1"/>
      <w:numFmt w:val="bullet"/>
      <w:lvlText w:val="o"/>
      <w:lvlJc w:val="left"/>
      <w:pPr>
        <w:ind w:left="3600" w:hanging="360"/>
      </w:pPr>
      <w:rPr>
        <w:rFonts w:ascii="Courier New" w:hAnsi="Courier New" w:hint="default"/>
      </w:rPr>
    </w:lvl>
    <w:lvl w:ilvl="5" w:tplc="D12E7BBA">
      <w:start w:val="1"/>
      <w:numFmt w:val="bullet"/>
      <w:lvlText w:val=""/>
      <w:lvlJc w:val="left"/>
      <w:pPr>
        <w:ind w:left="4320" w:hanging="360"/>
      </w:pPr>
      <w:rPr>
        <w:rFonts w:ascii="Wingdings" w:hAnsi="Wingdings" w:hint="default"/>
      </w:rPr>
    </w:lvl>
    <w:lvl w:ilvl="6" w:tplc="2B9EAEF4">
      <w:start w:val="1"/>
      <w:numFmt w:val="bullet"/>
      <w:lvlText w:val=""/>
      <w:lvlJc w:val="left"/>
      <w:pPr>
        <w:ind w:left="5040" w:hanging="360"/>
      </w:pPr>
      <w:rPr>
        <w:rFonts w:ascii="Symbol" w:hAnsi="Symbol" w:hint="default"/>
      </w:rPr>
    </w:lvl>
    <w:lvl w:ilvl="7" w:tplc="56B037DA">
      <w:start w:val="1"/>
      <w:numFmt w:val="bullet"/>
      <w:lvlText w:val="o"/>
      <w:lvlJc w:val="left"/>
      <w:pPr>
        <w:ind w:left="5760" w:hanging="360"/>
      </w:pPr>
      <w:rPr>
        <w:rFonts w:ascii="Courier New" w:hAnsi="Courier New" w:hint="default"/>
      </w:rPr>
    </w:lvl>
    <w:lvl w:ilvl="8" w:tplc="14902D8E">
      <w:start w:val="1"/>
      <w:numFmt w:val="bullet"/>
      <w:lvlText w:val=""/>
      <w:lvlJc w:val="left"/>
      <w:pPr>
        <w:ind w:left="6480" w:hanging="360"/>
      </w:pPr>
      <w:rPr>
        <w:rFonts w:ascii="Wingdings" w:hAnsi="Wingdings" w:hint="default"/>
      </w:rPr>
    </w:lvl>
  </w:abstractNum>
  <w:abstractNum w:abstractNumId="18" w15:restartNumberingAfterBreak="0">
    <w:nsid w:val="4948065B"/>
    <w:multiLevelType w:val="hybridMultilevel"/>
    <w:tmpl w:val="0F06AAB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F3449B"/>
    <w:multiLevelType w:val="multilevel"/>
    <w:tmpl w:val="3BE09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852959"/>
    <w:multiLevelType w:val="hybridMultilevel"/>
    <w:tmpl w:val="FE78F9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F5F30E3"/>
    <w:multiLevelType w:val="multilevel"/>
    <w:tmpl w:val="6CF6B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7A3E4A"/>
    <w:multiLevelType w:val="multilevel"/>
    <w:tmpl w:val="A522B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FB1253"/>
    <w:multiLevelType w:val="multilevel"/>
    <w:tmpl w:val="7B7CC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C35860"/>
    <w:multiLevelType w:val="multilevel"/>
    <w:tmpl w:val="603E9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E70095"/>
    <w:multiLevelType w:val="multilevel"/>
    <w:tmpl w:val="F02C6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313549"/>
    <w:multiLevelType w:val="multilevel"/>
    <w:tmpl w:val="D8F02D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D7712C"/>
    <w:multiLevelType w:val="hybridMultilevel"/>
    <w:tmpl w:val="0BE25D86"/>
    <w:lvl w:ilvl="0" w:tplc="3DF421C4">
      <w:start w:val="1"/>
      <w:numFmt w:val="bullet"/>
      <w:lvlText w:val=""/>
      <w:lvlJc w:val="left"/>
      <w:pPr>
        <w:tabs>
          <w:tab w:val="num" w:pos="720"/>
        </w:tabs>
        <w:ind w:left="720" w:hanging="360"/>
      </w:pPr>
      <w:rPr>
        <w:rFonts w:ascii="Symbol" w:hAnsi="Symbol" w:hint="default"/>
        <w:sz w:val="20"/>
      </w:rPr>
    </w:lvl>
    <w:lvl w:ilvl="1" w:tplc="C6F8C1A8">
      <w:start w:val="1"/>
      <w:numFmt w:val="bullet"/>
      <w:lvlText w:val="o"/>
      <w:lvlJc w:val="left"/>
      <w:pPr>
        <w:tabs>
          <w:tab w:val="num" w:pos="1440"/>
        </w:tabs>
        <w:ind w:left="1440" w:hanging="360"/>
      </w:pPr>
      <w:rPr>
        <w:rFonts w:ascii="Courier New" w:hAnsi="Courier New" w:hint="default"/>
        <w:sz w:val="20"/>
      </w:rPr>
    </w:lvl>
    <w:lvl w:ilvl="2" w:tplc="BFE2C934" w:tentative="1">
      <w:start w:val="1"/>
      <w:numFmt w:val="bullet"/>
      <w:lvlText w:val=""/>
      <w:lvlJc w:val="left"/>
      <w:pPr>
        <w:tabs>
          <w:tab w:val="num" w:pos="2160"/>
        </w:tabs>
        <w:ind w:left="2160" w:hanging="360"/>
      </w:pPr>
      <w:rPr>
        <w:rFonts w:ascii="Wingdings" w:hAnsi="Wingdings" w:hint="default"/>
        <w:sz w:val="20"/>
      </w:rPr>
    </w:lvl>
    <w:lvl w:ilvl="3" w:tplc="5DF02CF4" w:tentative="1">
      <w:start w:val="1"/>
      <w:numFmt w:val="bullet"/>
      <w:lvlText w:val=""/>
      <w:lvlJc w:val="left"/>
      <w:pPr>
        <w:tabs>
          <w:tab w:val="num" w:pos="2880"/>
        </w:tabs>
        <w:ind w:left="2880" w:hanging="360"/>
      </w:pPr>
      <w:rPr>
        <w:rFonts w:ascii="Wingdings" w:hAnsi="Wingdings" w:hint="default"/>
        <w:sz w:val="20"/>
      </w:rPr>
    </w:lvl>
    <w:lvl w:ilvl="4" w:tplc="176CFD38" w:tentative="1">
      <w:start w:val="1"/>
      <w:numFmt w:val="bullet"/>
      <w:lvlText w:val=""/>
      <w:lvlJc w:val="left"/>
      <w:pPr>
        <w:tabs>
          <w:tab w:val="num" w:pos="3600"/>
        </w:tabs>
        <w:ind w:left="3600" w:hanging="360"/>
      </w:pPr>
      <w:rPr>
        <w:rFonts w:ascii="Wingdings" w:hAnsi="Wingdings" w:hint="default"/>
        <w:sz w:val="20"/>
      </w:rPr>
    </w:lvl>
    <w:lvl w:ilvl="5" w:tplc="DDF6D114" w:tentative="1">
      <w:start w:val="1"/>
      <w:numFmt w:val="bullet"/>
      <w:lvlText w:val=""/>
      <w:lvlJc w:val="left"/>
      <w:pPr>
        <w:tabs>
          <w:tab w:val="num" w:pos="4320"/>
        </w:tabs>
        <w:ind w:left="4320" w:hanging="360"/>
      </w:pPr>
      <w:rPr>
        <w:rFonts w:ascii="Wingdings" w:hAnsi="Wingdings" w:hint="default"/>
        <w:sz w:val="20"/>
      </w:rPr>
    </w:lvl>
    <w:lvl w:ilvl="6" w:tplc="8A8E0470" w:tentative="1">
      <w:start w:val="1"/>
      <w:numFmt w:val="bullet"/>
      <w:lvlText w:val=""/>
      <w:lvlJc w:val="left"/>
      <w:pPr>
        <w:tabs>
          <w:tab w:val="num" w:pos="5040"/>
        </w:tabs>
        <w:ind w:left="5040" w:hanging="360"/>
      </w:pPr>
      <w:rPr>
        <w:rFonts w:ascii="Wingdings" w:hAnsi="Wingdings" w:hint="default"/>
        <w:sz w:val="20"/>
      </w:rPr>
    </w:lvl>
    <w:lvl w:ilvl="7" w:tplc="83E204C8" w:tentative="1">
      <w:start w:val="1"/>
      <w:numFmt w:val="bullet"/>
      <w:lvlText w:val=""/>
      <w:lvlJc w:val="left"/>
      <w:pPr>
        <w:tabs>
          <w:tab w:val="num" w:pos="5760"/>
        </w:tabs>
        <w:ind w:left="5760" w:hanging="360"/>
      </w:pPr>
      <w:rPr>
        <w:rFonts w:ascii="Wingdings" w:hAnsi="Wingdings" w:hint="default"/>
        <w:sz w:val="20"/>
      </w:rPr>
    </w:lvl>
    <w:lvl w:ilvl="8" w:tplc="D250EFE4"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DC0CE8"/>
    <w:multiLevelType w:val="hybridMultilevel"/>
    <w:tmpl w:val="B050732A"/>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F631F9"/>
    <w:multiLevelType w:val="hybridMultilevel"/>
    <w:tmpl w:val="8FC4BD4A"/>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0" w15:restartNumberingAfterBreak="0">
    <w:nsid w:val="6BB5547B"/>
    <w:multiLevelType w:val="hybridMultilevel"/>
    <w:tmpl w:val="72708D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FA76F5"/>
    <w:multiLevelType w:val="multilevel"/>
    <w:tmpl w:val="DE225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6372224">
    <w:abstractNumId w:val="17"/>
  </w:num>
  <w:num w:numId="2" w16cid:durableId="220288732">
    <w:abstractNumId w:val="18"/>
  </w:num>
  <w:num w:numId="3" w16cid:durableId="2136557102">
    <w:abstractNumId w:val="14"/>
  </w:num>
  <w:num w:numId="4" w16cid:durableId="1607543903">
    <w:abstractNumId w:val="7"/>
  </w:num>
  <w:num w:numId="5" w16cid:durableId="374473955">
    <w:abstractNumId w:val="10"/>
  </w:num>
  <w:num w:numId="6" w16cid:durableId="479420272">
    <w:abstractNumId w:val="28"/>
  </w:num>
  <w:num w:numId="7" w16cid:durableId="909123419">
    <w:abstractNumId w:val="13"/>
  </w:num>
  <w:num w:numId="8" w16cid:durableId="2023894432">
    <w:abstractNumId w:val="30"/>
  </w:num>
  <w:num w:numId="9" w16cid:durableId="1040790111">
    <w:abstractNumId w:val="27"/>
  </w:num>
  <w:num w:numId="10" w16cid:durableId="1734767320">
    <w:abstractNumId w:val="0"/>
  </w:num>
  <w:num w:numId="11" w16cid:durableId="964772324">
    <w:abstractNumId w:val="29"/>
  </w:num>
  <w:num w:numId="12" w16cid:durableId="2138177862">
    <w:abstractNumId w:val="2"/>
  </w:num>
  <w:num w:numId="13" w16cid:durableId="1593971203">
    <w:abstractNumId w:val="9"/>
  </w:num>
  <w:num w:numId="14" w16cid:durableId="1531333391">
    <w:abstractNumId w:val="26"/>
  </w:num>
  <w:num w:numId="15" w16cid:durableId="1968462582">
    <w:abstractNumId w:val="20"/>
  </w:num>
  <w:num w:numId="16" w16cid:durableId="2101637527">
    <w:abstractNumId w:val="6"/>
  </w:num>
  <w:num w:numId="17" w16cid:durableId="1379739335">
    <w:abstractNumId w:val="16"/>
  </w:num>
  <w:num w:numId="18" w16cid:durableId="1954819645">
    <w:abstractNumId w:val="31"/>
  </w:num>
  <w:num w:numId="19" w16cid:durableId="831455382">
    <w:abstractNumId w:val="5"/>
  </w:num>
  <w:num w:numId="20" w16cid:durableId="1254898616">
    <w:abstractNumId w:val="12"/>
  </w:num>
  <w:num w:numId="21" w16cid:durableId="1666786821">
    <w:abstractNumId w:val="22"/>
  </w:num>
  <w:num w:numId="22" w16cid:durableId="420179709">
    <w:abstractNumId w:val="19"/>
  </w:num>
  <w:num w:numId="23" w16cid:durableId="1917006774">
    <w:abstractNumId w:val="15"/>
  </w:num>
  <w:num w:numId="24" w16cid:durableId="117603043">
    <w:abstractNumId w:val="1"/>
  </w:num>
  <w:num w:numId="25" w16cid:durableId="683753159">
    <w:abstractNumId w:val="8"/>
  </w:num>
  <w:num w:numId="26" w16cid:durableId="946621030">
    <w:abstractNumId w:val="3"/>
  </w:num>
  <w:num w:numId="27" w16cid:durableId="1234121130">
    <w:abstractNumId w:val="25"/>
  </w:num>
  <w:num w:numId="28" w16cid:durableId="496727493">
    <w:abstractNumId w:val="4"/>
  </w:num>
  <w:num w:numId="29" w16cid:durableId="454493589">
    <w:abstractNumId w:val="23"/>
  </w:num>
  <w:num w:numId="30" w16cid:durableId="1756634191">
    <w:abstractNumId w:val="24"/>
  </w:num>
  <w:num w:numId="31" w16cid:durableId="199973365">
    <w:abstractNumId w:val="11"/>
  </w:num>
  <w:num w:numId="32" w16cid:durableId="28161491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bEwsDQ0MLQ0NzQwtzBS0lEKTi0uzszPAykwrAUA0HQwRCwAAAA="/>
  </w:docVars>
  <w:rsids>
    <w:rsidRoot w:val="00354135"/>
    <w:rsid w:val="00012D6B"/>
    <w:rsid w:val="000134E0"/>
    <w:rsid w:val="00025E89"/>
    <w:rsid w:val="000270A3"/>
    <w:rsid w:val="000334E1"/>
    <w:rsid w:val="000459CD"/>
    <w:rsid w:val="00046DCF"/>
    <w:rsid w:val="000559C1"/>
    <w:rsid w:val="00063D49"/>
    <w:rsid w:val="00067196"/>
    <w:rsid w:val="000718F9"/>
    <w:rsid w:val="00072900"/>
    <w:rsid w:val="00073CCD"/>
    <w:rsid w:val="00092EF5"/>
    <w:rsid w:val="000A539B"/>
    <w:rsid w:val="000B5A85"/>
    <w:rsid w:val="000C2606"/>
    <w:rsid w:val="000C6210"/>
    <w:rsid w:val="000C6668"/>
    <w:rsid w:val="000D165C"/>
    <w:rsid w:val="000D4CCB"/>
    <w:rsid w:val="000E0344"/>
    <w:rsid w:val="000E5E47"/>
    <w:rsid w:val="000F4B3E"/>
    <w:rsid w:val="00103EAC"/>
    <w:rsid w:val="001054F4"/>
    <w:rsid w:val="00106B48"/>
    <w:rsid w:val="00113B48"/>
    <w:rsid w:val="00124BBE"/>
    <w:rsid w:val="00126C1C"/>
    <w:rsid w:val="00136F03"/>
    <w:rsid w:val="001372DB"/>
    <w:rsid w:val="001445BA"/>
    <w:rsid w:val="001452DE"/>
    <w:rsid w:val="0014664C"/>
    <w:rsid w:val="001546CC"/>
    <w:rsid w:val="001629CC"/>
    <w:rsid w:val="001657B2"/>
    <w:rsid w:val="00167EA4"/>
    <w:rsid w:val="001774CF"/>
    <w:rsid w:val="00183153"/>
    <w:rsid w:val="001A0F7D"/>
    <w:rsid w:val="001A306C"/>
    <w:rsid w:val="001B3575"/>
    <w:rsid w:val="001B5D73"/>
    <w:rsid w:val="001C1C68"/>
    <w:rsid w:val="001D3265"/>
    <w:rsid w:val="001D747F"/>
    <w:rsid w:val="001E2E62"/>
    <w:rsid w:val="001E3F44"/>
    <w:rsid w:val="001E6AF0"/>
    <w:rsid w:val="001F1862"/>
    <w:rsid w:val="001F25F7"/>
    <w:rsid w:val="00201CE9"/>
    <w:rsid w:val="00212D58"/>
    <w:rsid w:val="002158AB"/>
    <w:rsid w:val="00215BDF"/>
    <w:rsid w:val="00216B13"/>
    <w:rsid w:val="0021729F"/>
    <w:rsid w:val="00222B83"/>
    <w:rsid w:val="00227EBD"/>
    <w:rsid w:val="00232817"/>
    <w:rsid w:val="00240DC5"/>
    <w:rsid w:val="00244088"/>
    <w:rsid w:val="00246E00"/>
    <w:rsid w:val="002628EE"/>
    <w:rsid w:val="00265272"/>
    <w:rsid w:val="002656C6"/>
    <w:rsid w:val="002815E9"/>
    <w:rsid w:val="002B5C59"/>
    <w:rsid w:val="002D3280"/>
    <w:rsid w:val="002D5320"/>
    <w:rsid w:val="002E16EA"/>
    <w:rsid w:val="002E26E9"/>
    <w:rsid w:val="002E366C"/>
    <w:rsid w:val="002E48CB"/>
    <w:rsid w:val="002F529F"/>
    <w:rsid w:val="002F601C"/>
    <w:rsid w:val="00305463"/>
    <w:rsid w:val="003105FC"/>
    <w:rsid w:val="00311708"/>
    <w:rsid w:val="003204B8"/>
    <w:rsid w:val="00323228"/>
    <w:rsid w:val="00344955"/>
    <w:rsid w:val="0034686F"/>
    <w:rsid w:val="003477FB"/>
    <w:rsid w:val="00354135"/>
    <w:rsid w:val="00354705"/>
    <w:rsid w:val="00354DDE"/>
    <w:rsid w:val="00360093"/>
    <w:rsid w:val="003667F1"/>
    <w:rsid w:val="00383BE2"/>
    <w:rsid w:val="00384D22"/>
    <w:rsid w:val="003B33E8"/>
    <w:rsid w:val="003D01BF"/>
    <w:rsid w:val="003D4E3E"/>
    <w:rsid w:val="003F6B4F"/>
    <w:rsid w:val="003F7902"/>
    <w:rsid w:val="00401C2D"/>
    <w:rsid w:val="00410C88"/>
    <w:rsid w:val="00415CB7"/>
    <w:rsid w:val="00416607"/>
    <w:rsid w:val="0041780C"/>
    <w:rsid w:val="00422BC6"/>
    <w:rsid w:val="00432F84"/>
    <w:rsid w:val="00452B27"/>
    <w:rsid w:val="0046628F"/>
    <w:rsid w:val="00475FD4"/>
    <w:rsid w:val="00486938"/>
    <w:rsid w:val="0049259F"/>
    <w:rsid w:val="00495227"/>
    <w:rsid w:val="004976D3"/>
    <w:rsid w:val="004B02F9"/>
    <w:rsid w:val="004B09A0"/>
    <w:rsid w:val="004B4C1C"/>
    <w:rsid w:val="004C3636"/>
    <w:rsid w:val="004D6A48"/>
    <w:rsid w:val="004E0F01"/>
    <w:rsid w:val="004E7D13"/>
    <w:rsid w:val="0051257F"/>
    <w:rsid w:val="0051263B"/>
    <w:rsid w:val="00514CB8"/>
    <w:rsid w:val="00524B25"/>
    <w:rsid w:val="00534EFB"/>
    <w:rsid w:val="005358CB"/>
    <w:rsid w:val="00545CF8"/>
    <w:rsid w:val="00546320"/>
    <w:rsid w:val="005543EE"/>
    <w:rsid w:val="0055735B"/>
    <w:rsid w:val="00564E10"/>
    <w:rsid w:val="00571146"/>
    <w:rsid w:val="005734C2"/>
    <w:rsid w:val="005869EF"/>
    <w:rsid w:val="00586DD8"/>
    <w:rsid w:val="005930BE"/>
    <w:rsid w:val="005940D0"/>
    <w:rsid w:val="005A52A0"/>
    <w:rsid w:val="005A7350"/>
    <w:rsid w:val="005B1BB7"/>
    <w:rsid w:val="005B35D9"/>
    <w:rsid w:val="005C72A4"/>
    <w:rsid w:val="005E1E8C"/>
    <w:rsid w:val="005E1F8A"/>
    <w:rsid w:val="005E2B52"/>
    <w:rsid w:val="005E616E"/>
    <w:rsid w:val="005E6F2C"/>
    <w:rsid w:val="005F51F5"/>
    <w:rsid w:val="005F568B"/>
    <w:rsid w:val="00602430"/>
    <w:rsid w:val="0060347E"/>
    <w:rsid w:val="00607E86"/>
    <w:rsid w:val="00633228"/>
    <w:rsid w:val="006337A7"/>
    <w:rsid w:val="00643921"/>
    <w:rsid w:val="00644873"/>
    <w:rsid w:val="00651955"/>
    <w:rsid w:val="0065634C"/>
    <w:rsid w:val="00672714"/>
    <w:rsid w:val="00675FB4"/>
    <w:rsid w:val="006815FA"/>
    <w:rsid w:val="00690E1E"/>
    <w:rsid w:val="00691F11"/>
    <w:rsid w:val="00692D9B"/>
    <w:rsid w:val="006A28EA"/>
    <w:rsid w:val="006A6A5F"/>
    <w:rsid w:val="006C3717"/>
    <w:rsid w:val="006C41AB"/>
    <w:rsid w:val="006D4348"/>
    <w:rsid w:val="006E1488"/>
    <w:rsid w:val="00701286"/>
    <w:rsid w:val="00706D37"/>
    <w:rsid w:val="00707D86"/>
    <w:rsid w:val="00710CEC"/>
    <w:rsid w:val="00714481"/>
    <w:rsid w:val="00715186"/>
    <w:rsid w:val="007253BD"/>
    <w:rsid w:val="00731960"/>
    <w:rsid w:val="00734E87"/>
    <w:rsid w:val="0073741E"/>
    <w:rsid w:val="00741C67"/>
    <w:rsid w:val="007557BB"/>
    <w:rsid w:val="007603AA"/>
    <w:rsid w:val="0076433A"/>
    <w:rsid w:val="0076752C"/>
    <w:rsid w:val="00772BAC"/>
    <w:rsid w:val="007740AF"/>
    <w:rsid w:val="007837A4"/>
    <w:rsid w:val="0078E88D"/>
    <w:rsid w:val="00792283"/>
    <w:rsid w:val="0079294C"/>
    <w:rsid w:val="007A76B2"/>
    <w:rsid w:val="007B3CBC"/>
    <w:rsid w:val="007C22A7"/>
    <w:rsid w:val="007D203A"/>
    <w:rsid w:val="007D2932"/>
    <w:rsid w:val="007D5113"/>
    <w:rsid w:val="007E3B2D"/>
    <w:rsid w:val="007F49EA"/>
    <w:rsid w:val="007F6639"/>
    <w:rsid w:val="00801BDE"/>
    <w:rsid w:val="00805EF3"/>
    <w:rsid w:val="00807CB3"/>
    <w:rsid w:val="0081333C"/>
    <w:rsid w:val="00816485"/>
    <w:rsid w:val="008175AF"/>
    <w:rsid w:val="00827BE6"/>
    <w:rsid w:val="00837B04"/>
    <w:rsid w:val="00845BF0"/>
    <w:rsid w:val="00874491"/>
    <w:rsid w:val="008805AC"/>
    <w:rsid w:val="00885561"/>
    <w:rsid w:val="00885F29"/>
    <w:rsid w:val="0089001D"/>
    <w:rsid w:val="00891051"/>
    <w:rsid w:val="00892596"/>
    <w:rsid w:val="0089707C"/>
    <w:rsid w:val="008A6AC2"/>
    <w:rsid w:val="008B0514"/>
    <w:rsid w:val="008B1572"/>
    <w:rsid w:val="008B227C"/>
    <w:rsid w:val="008B35AB"/>
    <w:rsid w:val="008C15B8"/>
    <w:rsid w:val="008C41A0"/>
    <w:rsid w:val="008D181A"/>
    <w:rsid w:val="008D7483"/>
    <w:rsid w:val="008E0630"/>
    <w:rsid w:val="008F24D0"/>
    <w:rsid w:val="008F3310"/>
    <w:rsid w:val="00906609"/>
    <w:rsid w:val="00910171"/>
    <w:rsid w:val="00913919"/>
    <w:rsid w:val="00923236"/>
    <w:rsid w:val="00926EF7"/>
    <w:rsid w:val="00935136"/>
    <w:rsid w:val="0094237C"/>
    <w:rsid w:val="00951D64"/>
    <w:rsid w:val="009579B4"/>
    <w:rsid w:val="009706D0"/>
    <w:rsid w:val="00971648"/>
    <w:rsid w:val="00983A98"/>
    <w:rsid w:val="009B1B70"/>
    <w:rsid w:val="009B578A"/>
    <w:rsid w:val="009C1C01"/>
    <w:rsid w:val="009C613A"/>
    <w:rsid w:val="009E7E19"/>
    <w:rsid w:val="00A00CF0"/>
    <w:rsid w:val="00A15C2D"/>
    <w:rsid w:val="00A30443"/>
    <w:rsid w:val="00A30C64"/>
    <w:rsid w:val="00A33097"/>
    <w:rsid w:val="00A33B65"/>
    <w:rsid w:val="00A57087"/>
    <w:rsid w:val="00A6573F"/>
    <w:rsid w:val="00A80E1A"/>
    <w:rsid w:val="00A96192"/>
    <w:rsid w:val="00A9682C"/>
    <w:rsid w:val="00A97357"/>
    <w:rsid w:val="00AA51A0"/>
    <w:rsid w:val="00AB1B77"/>
    <w:rsid w:val="00AC15F8"/>
    <w:rsid w:val="00AC2D1B"/>
    <w:rsid w:val="00AD6F9C"/>
    <w:rsid w:val="00AD7892"/>
    <w:rsid w:val="00AF718C"/>
    <w:rsid w:val="00B10500"/>
    <w:rsid w:val="00B15422"/>
    <w:rsid w:val="00B23A3C"/>
    <w:rsid w:val="00B310EE"/>
    <w:rsid w:val="00B3253F"/>
    <w:rsid w:val="00B36344"/>
    <w:rsid w:val="00B41DA1"/>
    <w:rsid w:val="00B42B6B"/>
    <w:rsid w:val="00B70985"/>
    <w:rsid w:val="00B70B5C"/>
    <w:rsid w:val="00B72D73"/>
    <w:rsid w:val="00B72F6E"/>
    <w:rsid w:val="00B832D7"/>
    <w:rsid w:val="00BB7480"/>
    <w:rsid w:val="00BC158F"/>
    <w:rsid w:val="00BF22F8"/>
    <w:rsid w:val="00C11ADD"/>
    <w:rsid w:val="00C147EE"/>
    <w:rsid w:val="00C22712"/>
    <w:rsid w:val="00C243F5"/>
    <w:rsid w:val="00C24A52"/>
    <w:rsid w:val="00C268D3"/>
    <w:rsid w:val="00C440F3"/>
    <w:rsid w:val="00C461A8"/>
    <w:rsid w:val="00C47171"/>
    <w:rsid w:val="00C47AED"/>
    <w:rsid w:val="00C51890"/>
    <w:rsid w:val="00C77302"/>
    <w:rsid w:val="00C82B9A"/>
    <w:rsid w:val="00C91C64"/>
    <w:rsid w:val="00C96A6C"/>
    <w:rsid w:val="00CB23F5"/>
    <w:rsid w:val="00CB3C43"/>
    <w:rsid w:val="00CB5D5F"/>
    <w:rsid w:val="00CB73ED"/>
    <w:rsid w:val="00CC2D3C"/>
    <w:rsid w:val="00CC4627"/>
    <w:rsid w:val="00CC67EC"/>
    <w:rsid w:val="00CD2F9E"/>
    <w:rsid w:val="00CD767E"/>
    <w:rsid w:val="00CE38A9"/>
    <w:rsid w:val="00CF6CB0"/>
    <w:rsid w:val="00D0560D"/>
    <w:rsid w:val="00D07ED9"/>
    <w:rsid w:val="00D20ABE"/>
    <w:rsid w:val="00D2659F"/>
    <w:rsid w:val="00D27C45"/>
    <w:rsid w:val="00D32F18"/>
    <w:rsid w:val="00D36957"/>
    <w:rsid w:val="00D40411"/>
    <w:rsid w:val="00D429C1"/>
    <w:rsid w:val="00D4480A"/>
    <w:rsid w:val="00D52146"/>
    <w:rsid w:val="00D5496E"/>
    <w:rsid w:val="00D56E25"/>
    <w:rsid w:val="00D62C65"/>
    <w:rsid w:val="00D630BA"/>
    <w:rsid w:val="00D63AC3"/>
    <w:rsid w:val="00D71F4B"/>
    <w:rsid w:val="00D83540"/>
    <w:rsid w:val="00D86DE2"/>
    <w:rsid w:val="00D90BA5"/>
    <w:rsid w:val="00D91D9F"/>
    <w:rsid w:val="00D95015"/>
    <w:rsid w:val="00DC1347"/>
    <w:rsid w:val="00DC3A8A"/>
    <w:rsid w:val="00DC700F"/>
    <w:rsid w:val="00DD44D4"/>
    <w:rsid w:val="00DD5786"/>
    <w:rsid w:val="00DF5A61"/>
    <w:rsid w:val="00E05D1F"/>
    <w:rsid w:val="00E20CEE"/>
    <w:rsid w:val="00E23673"/>
    <w:rsid w:val="00E25107"/>
    <w:rsid w:val="00E27A2C"/>
    <w:rsid w:val="00E30D02"/>
    <w:rsid w:val="00E463B4"/>
    <w:rsid w:val="00E52388"/>
    <w:rsid w:val="00E64F41"/>
    <w:rsid w:val="00E676CC"/>
    <w:rsid w:val="00E702DD"/>
    <w:rsid w:val="00E71642"/>
    <w:rsid w:val="00E75FCA"/>
    <w:rsid w:val="00E807C9"/>
    <w:rsid w:val="00E940AD"/>
    <w:rsid w:val="00E9551A"/>
    <w:rsid w:val="00E97624"/>
    <w:rsid w:val="00EA3485"/>
    <w:rsid w:val="00EA3E39"/>
    <w:rsid w:val="00EA7A76"/>
    <w:rsid w:val="00EC4282"/>
    <w:rsid w:val="00ED3520"/>
    <w:rsid w:val="00ED5E85"/>
    <w:rsid w:val="00EE7C98"/>
    <w:rsid w:val="00EF1FFC"/>
    <w:rsid w:val="00EF62E8"/>
    <w:rsid w:val="00F13DA3"/>
    <w:rsid w:val="00F309B4"/>
    <w:rsid w:val="00F40A6E"/>
    <w:rsid w:val="00F42664"/>
    <w:rsid w:val="00F460DD"/>
    <w:rsid w:val="00F502B8"/>
    <w:rsid w:val="00F57AC6"/>
    <w:rsid w:val="00F61029"/>
    <w:rsid w:val="00F6118F"/>
    <w:rsid w:val="00F71504"/>
    <w:rsid w:val="00F73520"/>
    <w:rsid w:val="00F771B3"/>
    <w:rsid w:val="00F84FE4"/>
    <w:rsid w:val="00F87EB7"/>
    <w:rsid w:val="00F91307"/>
    <w:rsid w:val="00F9247D"/>
    <w:rsid w:val="00FA7BB0"/>
    <w:rsid w:val="00FB3A78"/>
    <w:rsid w:val="00FB547C"/>
    <w:rsid w:val="00FC51A0"/>
    <w:rsid w:val="00FD5ECC"/>
    <w:rsid w:val="00FD6008"/>
    <w:rsid w:val="00FE6D35"/>
    <w:rsid w:val="00FF0876"/>
    <w:rsid w:val="27CEAAD4"/>
    <w:rsid w:val="406CD6A7"/>
    <w:rsid w:val="59BFB31F"/>
    <w:rsid w:val="5E136D87"/>
    <w:rsid w:val="6174DA25"/>
    <w:rsid w:val="68C4196E"/>
    <w:rsid w:val="728D71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0F17A"/>
  <w15:chartTrackingRefBased/>
  <w15:docId w15:val="{99F563B3-8B65-45AB-A2F1-331C9B4AB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0BE"/>
  </w:style>
  <w:style w:type="paragraph" w:styleId="Heading1">
    <w:name w:val="heading 1"/>
    <w:basedOn w:val="Normal"/>
    <w:next w:val="Normal"/>
    <w:link w:val="Heading1Char"/>
    <w:uiPriority w:val="9"/>
    <w:qFormat/>
    <w:rsid w:val="005930BE"/>
    <w:pPr>
      <w:numPr>
        <w:ilvl w:val="1"/>
      </w:numPr>
      <w:jc w:val="center"/>
      <w:outlineLvl w:val="0"/>
    </w:pPr>
    <w:rPr>
      <w:rFonts w:asciiTheme="majorHAnsi" w:hAnsiTheme="majorHAnsi" w:cstheme="majorHAnsi"/>
      <w:b/>
      <w:spacing w:val="15"/>
      <w:sz w:val="40"/>
      <w:szCs w:val="32"/>
    </w:rPr>
  </w:style>
  <w:style w:type="paragraph" w:styleId="Heading2">
    <w:name w:val="heading 2"/>
    <w:basedOn w:val="Subtitle"/>
    <w:next w:val="Normal"/>
    <w:link w:val="Heading2Char"/>
    <w:uiPriority w:val="9"/>
    <w:unhideWhenUsed/>
    <w:qFormat/>
    <w:rsid w:val="00F61029"/>
    <w:pPr>
      <w:outlineLvl w:val="1"/>
    </w:pPr>
  </w:style>
  <w:style w:type="paragraph" w:styleId="Heading3">
    <w:name w:val="heading 3"/>
    <w:basedOn w:val="Normal"/>
    <w:next w:val="Normal"/>
    <w:link w:val="Heading3Char"/>
    <w:uiPriority w:val="9"/>
    <w:unhideWhenUsed/>
    <w:qFormat/>
    <w:rsid w:val="00F61029"/>
    <w:pPr>
      <w:keepNext/>
      <w:keepLines/>
      <w:spacing w:before="240" w:after="0"/>
      <w:outlineLvl w:val="2"/>
    </w:pPr>
    <w:rPr>
      <w:rFonts w:eastAsiaTheme="majorEastAsia" w:cstheme="majorBidi"/>
      <w:b/>
      <w:color w:val="1F3864" w:themeColor="accent5" w:themeShade="80"/>
      <w:sz w:val="32"/>
      <w:szCs w:val="32"/>
    </w:rPr>
  </w:style>
  <w:style w:type="paragraph" w:styleId="Heading4">
    <w:name w:val="heading 4"/>
    <w:basedOn w:val="Normal"/>
    <w:next w:val="Normal"/>
    <w:link w:val="Heading4Char"/>
    <w:uiPriority w:val="9"/>
    <w:unhideWhenUsed/>
    <w:qFormat/>
    <w:rsid w:val="00F61029"/>
    <w:pPr>
      <w:keepNext/>
      <w:keepLines/>
      <w:shd w:val="clear" w:color="auto" w:fill="E7E6E6" w:themeFill="background2"/>
      <w:spacing w:before="40" w:after="0"/>
      <w:outlineLvl w:val="3"/>
    </w:pPr>
    <w:rPr>
      <w:rFonts w:eastAsiaTheme="majorEastAsia" w:cstheme="majorBidi"/>
      <w:sz w:val="28"/>
    </w:rPr>
  </w:style>
  <w:style w:type="paragraph" w:styleId="Heading5">
    <w:name w:val="heading 5"/>
    <w:basedOn w:val="Normal"/>
    <w:next w:val="Normal"/>
    <w:link w:val="Heading5Char"/>
    <w:uiPriority w:val="9"/>
    <w:unhideWhenUsed/>
    <w:qFormat/>
    <w:rsid w:val="002815E9"/>
    <w:pPr>
      <w:ind w:left="72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4135"/>
    <w:rPr>
      <w:color w:val="0563C1" w:themeColor="hyperlink"/>
      <w:u w:val="single"/>
    </w:rPr>
  </w:style>
  <w:style w:type="paragraph" w:styleId="Subtitle">
    <w:name w:val="Subtitle"/>
    <w:basedOn w:val="Normal"/>
    <w:next w:val="Normal"/>
    <w:link w:val="SubtitleChar"/>
    <w:uiPriority w:val="11"/>
    <w:qFormat/>
    <w:rsid w:val="00AF718C"/>
    <w:pPr>
      <w:numPr>
        <w:ilvl w:val="1"/>
      </w:numPr>
      <w:jc w:val="center"/>
    </w:pPr>
    <w:rPr>
      <w:b/>
      <w:spacing w:val="15"/>
      <w:sz w:val="32"/>
      <w:szCs w:val="32"/>
    </w:rPr>
  </w:style>
  <w:style w:type="character" w:customStyle="1" w:styleId="SubtitleChar">
    <w:name w:val="Subtitle Char"/>
    <w:basedOn w:val="DefaultParagraphFont"/>
    <w:link w:val="Subtitle"/>
    <w:uiPriority w:val="11"/>
    <w:rsid w:val="00AF718C"/>
    <w:rPr>
      <w:b/>
      <w:spacing w:val="15"/>
      <w:sz w:val="32"/>
      <w:szCs w:val="32"/>
    </w:rPr>
  </w:style>
  <w:style w:type="paragraph" w:styleId="Title">
    <w:name w:val="Title"/>
    <w:basedOn w:val="Normal"/>
    <w:next w:val="Normal"/>
    <w:link w:val="TitleChar"/>
    <w:uiPriority w:val="10"/>
    <w:qFormat/>
    <w:rsid w:val="00AF718C"/>
    <w:pPr>
      <w:spacing w:after="0" w:line="240" w:lineRule="auto"/>
      <w:contextualSpacing/>
      <w:jc w:val="center"/>
    </w:pPr>
    <w:rPr>
      <w:rFonts w:asciiTheme="majorHAnsi" w:eastAsiaTheme="majorEastAsia" w:hAnsiTheme="majorHAnsi" w:cstheme="majorBidi"/>
      <w:b/>
      <w:spacing w:val="-10"/>
      <w:kern w:val="28"/>
      <w:sz w:val="40"/>
      <w:szCs w:val="40"/>
    </w:rPr>
  </w:style>
  <w:style w:type="character" w:customStyle="1" w:styleId="TitleChar">
    <w:name w:val="Title Char"/>
    <w:basedOn w:val="DefaultParagraphFont"/>
    <w:link w:val="Title"/>
    <w:uiPriority w:val="10"/>
    <w:rsid w:val="00AF718C"/>
    <w:rPr>
      <w:rFonts w:asciiTheme="majorHAnsi" w:eastAsiaTheme="majorEastAsia" w:hAnsiTheme="majorHAnsi" w:cstheme="majorBidi"/>
      <w:b/>
      <w:spacing w:val="-10"/>
      <w:kern w:val="28"/>
      <w:sz w:val="40"/>
      <w:szCs w:val="40"/>
    </w:rPr>
  </w:style>
  <w:style w:type="character" w:customStyle="1" w:styleId="Heading1Char">
    <w:name w:val="Heading 1 Char"/>
    <w:basedOn w:val="DefaultParagraphFont"/>
    <w:link w:val="Heading1"/>
    <w:uiPriority w:val="9"/>
    <w:rsid w:val="00F61029"/>
    <w:rPr>
      <w:rFonts w:asciiTheme="majorHAnsi" w:hAnsiTheme="majorHAnsi" w:cstheme="majorHAnsi"/>
      <w:b/>
      <w:spacing w:val="15"/>
      <w:sz w:val="40"/>
      <w:szCs w:val="32"/>
    </w:rPr>
  </w:style>
  <w:style w:type="character" w:customStyle="1" w:styleId="Heading2Char">
    <w:name w:val="Heading 2 Char"/>
    <w:basedOn w:val="DefaultParagraphFont"/>
    <w:link w:val="Heading2"/>
    <w:uiPriority w:val="9"/>
    <w:rsid w:val="00F61029"/>
    <w:rPr>
      <w:b/>
      <w:spacing w:val="15"/>
      <w:sz w:val="32"/>
      <w:szCs w:val="32"/>
    </w:rPr>
  </w:style>
  <w:style w:type="paragraph" w:styleId="Header">
    <w:name w:val="header"/>
    <w:basedOn w:val="Normal"/>
    <w:link w:val="HeaderChar"/>
    <w:uiPriority w:val="99"/>
    <w:unhideWhenUsed/>
    <w:rsid w:val="001A3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06C"/>
  </w:style>
  <w:style w:type="paragraph" w:styleId="Footer">
    <w:name w:val="footer"/>
    <w:basedOn w:val="Normal"/>
    <w:link w:val="FooterChar"/>
    <w:uiPriority w:val="99"/>
    <w:unhideWhenUsed/>
    <w:rsid w:val="001A3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06C"/>
  </w:style>
  <w:style w:type="character" w:customStyle="1" w:styleId="Heading3Char">
    <w:name w:val="Heading 3 Char"/>
    <w:basedOn w:val="DefaultParagraphFont"/>
    <w:link w:val="Heading3"/>
    <w:uiPriority w:val="9"/>
    <w:rsid w:val="00F61029"/>
    <w:rPr>
      <w:rFonts w:eastAsiaTheme="majorEastAsia" w:cstheme="majorBidi"/>
      <w:b/>
      <w:color w:val="1F3864" w:themeColor="accent5" w:themeShade="80"/>
      <w:sz w:val="32"/>
      <w:szCs w:val="32"/>
    </w:rPr>
  </w:style>
  <w:style w:type="character" w:styleId="FollowedHyperlink">
    <w:name w:val="FollowedHyperlink"/>
    <w:basedOn w:val="DefaultParagraphFont"/>
    <w:uiPriority w:val="99"/>
    <w:semiHidden/>
    <w:unhideWhenUsed/>
    <w:rsid w:val="002E48CB"/>
    <w:rPr>
      <w:color w:val="954F72" w:themeColor="followedHyperlink"/>
      <w:u w:val="single"/>
    </w:rPr>
  </w:style>
  <w:style w:type="paragraph" w:styleId="ListParagraph">
    <w:name w:val="List Paragraph"/>
    <w:basedOn w:val="Normal"/>
    <w:uiPriority w:val="34"/>
    <w:qFormat/>
    <w:rsid w:val="00305463"/>
    <w:pPr>
      <w:ind w:left="720"/>
      <w:contextualSpacing/>
    </w:pPr>
  </w:style>
  <w:style w:type="table" w:styleId="TableGrid">
    <w:name w:val="Table Grid"/>
    <w:basedOn w:val="TableNormal"/>
    <w:uiPriority w:val="39"/>
    <w:rsid w:val="00827B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61029"/>
    <w:rPr>
      <w:rFonts w:eastAsiaTheme="majorEastAsia" w:cstheme="majorBidi"/>
      <w:sz w:val="28"/>
      <w:shd w:val="clear" w:color="auto" w:fill="E7E6E6" w:themeFill="background2"/>
    </w:rPr>
  </w:style>
  <w:style w:type="character" w:customStyle="1" w:styleId="Heading5Char">
    <w:name w:val="Heading 5 Char"/>
    <w:basedOn w:val="DefaultParagraphFont"/>
    <w:link w:val="Heading5"/>
    <w:uiPriority w:val="9"/>
    <w:rsid w:val="002815E9"/>
    <w:rPr>
      <w:b/>
      <w:bCs/>
    </w:rPr>
  </w:style>
  <w:style w:type="paragraph" w:styleId="BalloonText">
    <w:name w:val="Balloon Text"/>
    <w:basedOn w:val="Normal"/>
    <w:link w:val="BalloonTextChar"/>
    <w:uiPriority w:val="99"/>
    <w:semiHidden/>
    <w:unhideWhenUsed/>
    <w:rsid w:val="008175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5AF"/>
    <w:rPr>
      <w:rFonts w:ascii="Segoe UI" w:hAnsi="Segoe UI" w:cs="Segoe UI"/>
      <w:sz w:val="18"/>
      <w:szCs w:val="18"/>
    </w:rPr>
  </w:style>
  <w:style w:type="paragraph" w:styleId="NormalWeb">
    <w:name w:val="Normal (Web)"/>
    <w:basedOn w:val="Normal"/>
    <w:uiPriority w:val="99"/>
    <w:semiHidden/>
    <w:unhideWhenUsed/>
    <w:rsid w:val="00EA7A76"/>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311708"/>
    <w:rPr>
      <w:b/>
      <w:bCs/>
    </w:rPr>
  </w:style>
  <w:style w:type="character" w:styleId="Emphasis">
    <w:name w:val="Emphasis"/>
    <w:basedOn w:val="DefaultParagraphFont"/>
    <w:uiPriority w:val="20"/>
    <w:qFormat/>
    <w:rsid w:val="00AF718C"/>
    <w:rPr>
      <w:i/>
      <w:iCs/>
    </w:rPr>
  </w:style>
  <w:style w:type="character" w:styleId="CommentReference">
    <w:name w:val="annotation reference"/>
    <w:basedOn w:val="DefaultParagraphFont"/>
    <w:uiPriority w:val="99"/>
    <w:semiHidden/>
    <w:unhideWhenUsed/>
    <w:rsid w:val="009E7E19"/>
    <w:rPr>
      <w:sz w:val="16"/>
      <w:szCs w:val="16"/>
    </w:rPr>
  </w:style>
  <w:style w:type="paragraph" w:styleId="CommentText">
    <w:name w:val="annotation text"/>
    <w:basedOn w:val="Normal"/>
    <w:link w:val="CommentTextChar"/>
    <w:uiPriority w:val="99"/>
    <w:semiHidden/>
    <w:unhideWhenUsed/>
    <w:rsid w:val="009E7E19"/>
    <w:pPr>
      <w:spacing w:line="240" w:lineRule="auto"/>
    </w:pPr>
    <w:rPr>
      <w:sz w:val="20"/>
      <w:szCs w:val="20"/>
    </w:rPr>
  </w:style>
  <w:style w:type="character" w:customStyle="1" w:styleId="CommentTextChar">
    <w:name w:val="Comment Text Char"/>
    <w:basedOn w:val="DefaultParagraphFont"/>
    <w:link w:val="CommentText"/>
    <w:uiPriority w:val="99"/>
    <w:semiHidden/>
    <w:rsid w:val="009E7E19"/>
    <w:rPr>
      <w:sz w:val="20"/>
      <w:szCs w:val="20"/>
    </w:rPr>
  </w:style>
  <w:style w:type="paragraph" w:styleId="CommentSubject">
    <w:name w:val="annotation subject"/>
    <w:basedOn w:val="CommentText"/>
    <w:next w:val="CommentText"/>
    <w:link w:val="CommentSubjectChar"/>
    <w:uiPriority w:val="99"/>
    <w:semiHidden/>
    <w:unhideWhenUsed/>
    <w:rsid w:val="009E7E19"/>
    <w:rPr>
      <w:b/>
      <w:bCs/>
    </w:rPr>
  </w:style>
  <w:style w:type="character" w:customStyle="1" w:styleId="CommentSubjectChar">
    <w:name w:val="Comment Subject Char"/>
    <w:basedOn w:val="CommentTextChar"/>
    <w:link w:val="CommentSubject"/>
    <w:uiPriority w:val="99"/>
    <w:semiHidden/>
    <w:rsid w:val="009E7E19"/>
    <w:rPr>
      <w:b/>
      <w:bCs/>
      <w:sz w:val="20"/>
      <w:szCs w:val="20"/>
    </w:rPr>
  </w:style>
  <w:style w:type="paragraph" w:customStyle="1" w:styleId="NoteLevel2">
    <w:name w:val="Note Level 2"/>
    <w:basedOn w:val="Normal"/>
    <w:uiPriority w:val="99"/>
    <w:rsid w:val="00891051"/>
    <w:rPr>
      <w:b/>
      <w:i/>
      <w:color w:val="FF0000"/>
    </w:rPr>
  </w:style>
  <w:style w:type="character" w:customStyle="1" w:styleId="UnresolvedMention1">
    <w:name w:val="Unresolved Mention1"/>
    <w:basedOn w:val="DefaultParagraphFont"/>
    <w:uiPriority w:val="99"/>
    <w:semiHidden/>
    <w:unhideWhenUsed/>
    <w:rsid w:val="000D4CCB"/>
    <w:rPr>
      <w:color w:val="605E5C"/>
      <w:shd w:val="clear" w:color="auto" w:fill="E1DFDD"/>
    </w:rPr>
  </w:style>
  <w:style w:type="character" w:customStyle="1" w:styleId="UnresolvedMention2">
    <w:name w:val="Unresolved Mention2"/>
    <w:basedOn w:val="DefaultParagraphFont"/>
    <w:uiPriority w:val="99"/>
    <w:semiHidden/>
    <w:unhideWhenUsed/>
    <w:rsid w:val="00EE7C98"/>
    <w:rPr>
      <w:color w:val="605E5C"/>
      <w:shd w:val="clear" w:color="auto" w:fill="E1DFDD"/>
    </w:rPr>
  </w:style>
  <w:style w:type="character" w:customStyle="1" w:styleId="ui-provider">
    <w:name w:val="ui-provider"/>
    <w:basedOn w:val="DefaultParagraphFont"/>
    <w:rsid w:val="000C6210"/>
  </w:style>
  <w:style w:type="paragraph" w:styleId="Revision">
    <w:name w:val="Revision"/>
    <w:hidden/>
    <w:uiPriority w:val="99"/>
    <w:semiHidden/>
    <w:rsid w:val="006E1488"/>
    <w:pPr>
      <w:spacing w:after="0" w:line="240" w:lineRule="auto"/>
    </w:pPr>
  </w:style>
  <w:style w:type="character" w:styleId="UnresolvedMention">
    <w:name w:val="Unresolved Mention"/>
    <w:basedOn w:val="DefaultParagraphFont"/>
    <w:uiPriority w:val="99"/>
    <w:semiHidden/>
    <w:unhideWhenUsed/>
    <w:rsid w:val="0089001D"/>
    <w:rPr>
      <w:color w:val="605E5C"/>
      <w:shd w:val="clear" w:color="auto" w:fill="E1DFDD"/>
    </w:rPr>
  </w:style>
  <w:style w:type="character" w:customStyle="1" w:styleId="apple-converted-space">
    <w:name w:val="apple-converted-space"/>
    <w:basedOn w:val="DefaultParagraphFont"/>
    <w:rsid w:val="00383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99879">
      <w:bodyDiv w:val="1"/>
      <w:marLeft w:val="0"/>
      <w:marRight w:val="0"/>
      <w:marTop w:val="0"/>
      <w:marBottom w:val="0"/>
      <w:divBdr>
        <w:top w:val="none" w:sz="0" w:space="0" w:color="auto"/>
        <w:left w:val="none" w:sz="0" w:space="0" w:color="auto"/>
        <w:bottom w:val="none" w:sz="0" w:space="0" w:color="auto"/>
        <w:right w:val="none" w:sz="0" w:space="0" w:color="auto"/>
      </w:divBdr>
    </w:div>
    <w:div w:id="167258900">
      <w:bodyDiv w:val="1"/>
      <w:marLeft w:val="0"/>
      <w:marRight w:val="0"/>
      <w:marTop w:val="0"/>
      <w:marBottom w:val="0"/>
      <w:divBdr>
        <w:top w:val="none" w:sz="0" w:space="0" w:color="auto"/>
        <w:left w:val="none" w:sz="0" w:space="0" w:color="auto"/>
        <w:bottom w:val="none" w:sz="0" w:space="0" w:color="auto"/>
        <w:right w:val="none" w:sz="0" w:space="0" w:color="auto"/>
      </w:divBdr>
    </w:div>
    <w:div w:id="485710559">
      <w:bodyDiv w:val="1"/>
      <w:marLeft w:val="0"/>
      <w:marRight w:val="0"/>
      <w:marTop w:val="0"/>
      <w:marBottom w:val="0"/>
      <w:divBdr>
        <w:top w:val="none" w:sz="0" w:space="0" w:color="auto"/>
        <w:left w:val="none" w:sz="0" w:space="0" w:color="auto"/>
        <w:bottom w:val="none" w:sz="0" w:space="0" w:color="auto"/>
        <w:right w:val="none" w:sz="0" w:space="0" w:color="auto"/>
      </w:divBdr>
    </w:div>
    <w:div w:id="532039262">
      <w:bodyDiv w:val="1"/>
      <w:marLeft w:val="0"/>
      <w:marRight w:val="0"/>
      <w:marTop w:val="0"/>
      <w:marBottom w:val="0"/>
      <w:divBdr>
        <w:top w:val="none" w:sz="0" w:space="0" w:color="auto"/>
        <w:left w:val="none" w:sz="0" w:space="0" w:color="auto"/>
        <w:bottom w:val="none" w:sz="0" w:space="0" w:color="auto"/>
        <w:right w:val="none" w:sz="0" w:space="0" w:color="auto"/>
      </w:divBdr>
    </w:div>
    <w:div w:id="570580500">
      <w:bodyDiv w:val="1"/>
      <w:marLeft w:val="0"/>
      <w:marRight w:val="0"/>
      <w:marTop w:val="0"/>
      <w:marBottom w:val="0"/>
      <w:divBdr>
        <w:top w:val="none" w:sz="0" w:space="0" w:color="auto"/>
        <w:left w:val="none" w:sz="0" w:space="0" w:color="auto"/>
        <w:bottom w:val="none" w:sz="0" w:space="0" w:color="auto"/>
        <w:right w:val="none" w:sz="0" w:space="0" w:color="auto"/>
      </w:divBdr>
    </w:div>
    <w:div w:id="788009081">
      <w:bodyDiv w:val="1"/>
      <w:marLeft w:val="0"/>
      <w:marRight w:val="0"/>
      <w:marTop w:val="0"/>
      <w:marBottom w:val="0"/>
      <w:divBdr>
        <w:top w:val="none" w:sz="0" w:space="0" w:color="auto"/>
        <w:left w:val="none" w:sz="0" w:space="0" w:color="auto"/>
        <w:bottom w:val="none" w:sz="0" w:space="0" w:color="auto"/>
        <w:right w:val="none" w:sz="0" w:space="0" w:color="auto"/>
      </w:divBdr>
    </w:div>
    <w:div w:id="889078655">
      <w:bodyDiv w:val="1"/>
      <w:marLeft w:val="0"/>
      <w:marRight w:val="0"/>
      <w:marTop w:val="0"/>
      <w:marBottom w:val="0"/>
      <w:divBdr>
        <w:top w:val="none" w:sz="0" w:space="0" w:color="auto"/>
        <w:left w:val="none" w:sz="0" w:space="0" w:color="auto"/>
        <w:bottom w:val="none" w:sz="0" w:space="0" w:color="auto"/>
        <w:right w:val="none" w:sz="0" w:space="0" w:color="auto"/>
      </w:divBdr>
    </w:div>
    <w:div w:id="954874330">
      <w:bodyDiv w:val="1"/>
      <w:marLeft w:val="0"/>
      <w:marRight w:val="0"/>
      <w:marTop w:val="0"/>
      <w:marBottom w:val="0"/>
      <w:divBdr>
        <w:top w:val="none" w:sz="0" w:space="0" w:color="auto"/>
        <w:left w:val="none" w:sz="0" w:space="0" w:color="auto"/>
        <w:bottom w:val="none" w:sz="0" w:space="0" w:color="auto"/>
        <w:right w:val="none" w:sz="0" w:space="0" w:color="auto"/>
      </w:divBdr>
    </w:div>
    <w:div w:id="974680800">
      <w:bodyDiv w:val="1"/>
      <w:marLeft w:val="0"/>
      <w:marRight w:val="0"/>
      <w:marTop w:val="0"/>
      <w:marBottom w:val="0"/>
      <w:divBdr>
        <w:top w:val="none" w:sz="0" w:space="0" w:color="auto"/>
        <w:left w:val="none" w:sz="0" w:space="0" w:color="auto"/>
        <w:bottom w:val="none" w:sz="0" w:space="0" w:color="auto"/>
        <w:right w:val="none" w:sz="0" w:space="0" w:color="auto"/>
      </w:divBdr>
    </w:div>
    <w:div w:id="1008563685">
      <w:bodyDiv w:val="1"/>
      <w:marLeft w:val="0"/>
      <w:marRight w:val="0"/>
      <w:marTop w:val="0"/>
      <w:marBottom w:val="0"/>
      <w:divBdr>
        <w:top w:val="none" w:sz="0" w:space="0" w:color="auto"/>
        <w:left w:val="none" w:sz="0" w:space="0" w:color="auto"/>
        <w:bottom w:val="none" w:sz="0" w:space="0" w:color="auto"/>
        <w:right w:val="none" w:sz="0" w:space="0" w:color="auto"/>
      </w:divBdr>
    </w:div>
    <w:div w:id="1071584519">
      <w:bodyDiv w:val="1"/>
      <w:marLeft w:val="0"/>
      <w:marRight w:val="0"/>
      <w:marTop w:val="0"/>
      <w:marBottom w:val="0"/>
      <w:divBdr>
        <w:top w:val="none" w:sz="0" w:space="0" w:color="auto"/>
        <w:left w:val="none" w:sz="0" w:space="0" w:color="auto"/>
        <w:bottom w:val="none" w:sz="0" w:space="0" w:color="auto"/>
        <w:right w:val="none" w:sz="0" w:space="0" w:color="auto"/>
      </w:divBdr>
    </w:div>
    <w:div w:id="1108768919">
      <w:bodyDiv w:val="1"/>
      <w:marLeft w:val="0"/>
      <w:marRight w:val="0"/>
      <w:marTop w:val="0"/>
      <w:marBottom w:val="0"/>
      <w:divBdr>
        <w:top w:val="none" w:sz="0" w:space="0" w:color="auto"/>
        <w:left w:val="none" w:sz="0" w:space="0" w:color="auto"/>
        <w:bottom w:val="none" w:sz="0" w:space="0" w:color="auto"/>
        <w:right w:val="none" w:sz="0" w:space="0" w:color="auto"/>
      </w:divBdr>
    </w:div>
    <w:div w:id="1236280146">
      <w:bodyDiv w:val="1"/>
      <w:marLeft w:val="0"/>
      <w:marRight w:val="0"/>
      <w:marTop w:val="0"/>
      <w:marBottom w:val="0"/>
      <w:divBdr>
        <w:top w:val="none" w:sz="0" w:space="0" w:color="auto"/>
        <w:left w:val="none" w:sz="0" w:space="0" w:color="auto"/>
        <w:bottom w:val="none" w:sz="0" w:space="0" w:color="auto"/>
        <w:right w:val="none" w:sz="0" w:space="0" w:color="auto"/>
      </w:divBdr>
    </w:div>
    <w:div w:id="1264145397">
      <w:bodyDiv w:val="1"/>
      <w:marLeft w:val="0"/>
      <w:marRight w:val="0"/>
      <w:marTop w:val="0"/>
      <w:marBottom w:val="0"/>
      <w:divBdr>
        <w:top w:val="none" w:sz="0" w:space="0" w:color="auto"/>
        <w:left w:val="none" w:sz="0" w:space="0" w:color="auto"/>
        <w:bottom w:val="none" w:sz="0" w:space="0" w:color="auto"/>
        <w:right w:val="none" w:sz="0" w:space="0" w:color="auto"/>
      </w:divBdr>
    </w:div>
    <w:div w:id="1418478813">
      <w:bodyDiv w:val="1"/>
      <w:marLeft w:val="0"/>
      <w:marRight w:val="0"/>
      <w:marTop w:val="0"/>
      <w:marBottom w:val="0"/>
      <w:divBdr>
        <w:top w:val="none" w:sz="0" w:space="0" w:color="auto"/>
        <w:left w:val="none" w:sz="0" w:space="0" w:color="auto"/>
        <w:bottom w:val="none" w:sz="0" w:space="0" w:color="auto"/>
        <w:right w:val="none" w:sz="0" w:space="0" w:color="auto"/>
      </w:divBdr>
      <w:divsChild>
        <w:div w:id="1615093111">
          <w:marLeft w:val="0"/>
          <w:marRight w:val="0"/>
          <w:marTop w:val="0"/>
          <w:marBottom w:val="0"/>
          <w:divBdr>
            <w:top w:val="none" w:sz="0" w:space="0" w:color="auto"/>
            <w:left w:val="none" w:sz="0" w:space="0" w:color="auto"/>
            <w:bottom w:val="none" w:sz="0" w:space="0" w:color="auto"/>
            <w:right w:val="none" w:sz="0" w:space="0" w:color="auto"/>
          </w:divBdr>
          <w:divsChild>
            <w:div w:id="58796084">
              <w:marLeft w:val="0"/>
              <w:marRight w:val="0"/>
              <w:marTop w:val="0"/>
              <w:marBottom w:val="0"/>
              <w:divBdr>
                <w:top w:val="none" w:sz="0" w:space="0" w:color="auto"/>
                <w:left w:val="none" w:sz="0" w:space="0" w:color="auto"/>
                <w:bottom w:val="none" w:sz="0" w:space="0" w:color="auto"/>
                <w:right w:val="none" w:sz="0" w:space="0" w:color="auto"/>
              </w:divBdr>
              <w:divsChild>
                <w:div w:id="1989508308">
                  <w:marLeft w:val="-225"/>
                  <w:marRight w:val="-225"/>
                  <w:marTop w:val="0"/>
                  <w:marBottom w:val="0"/>
                  <w:divBdr>
                    <w:top w:val="none" w:sz="0" w:space="0" w:color="auto"/>
                    <w:left w:val="none" w:sz="0" w:space="0" w:color="auto"/>
                    <w:bottom w:val="none" w:sz="0" w:space="0" w:color="auto"/>
                    <w:right w:val="none" w:sz="0" w:space="0" w:color="auto"/>
                  </w:divBdr>
                  <w:divsChild>
                    <w:div w:id="9088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488471">
      <w:bodyDiv w:val="1"/>
      <w:marLeft w:val="0"/>
      <w:marRight w:val="0"/>
      <w:marTop w:val="0"/>
      <w:marBottom w:val="0"/>
      <w:divBdr>
        <w:top w:val="none" w:sz="0" w:space="0" w:color="auto"/>
        <w:left w:val="none" w:sz="0" w:space="0" w:color="auto"/>
        <w:bottom w:val="none" w:sz="0" w:space="0" w:color="auto"/>
        <w:right w:val="none" w:sz="0" w:space="0" w:color="auto"/>
      </w:divBdr>
    </w:div>
    <w:div w:id="1432584076">
      <w:bodyDiv w:val="1"/>
      <w:marLeft w:val="0"/>
      <w:marRight w:val="0"/>
      <w:marTop w:val="0"/>
      <w:marBottom w:val="0"/>
      <w:divBdr>
        <w:top w:val="none" w:sz="0" w:space="0" w:color="auto"/>
        <w:left w:val="none" w:sz="0" w:space="0" w:color="auto"/>
        <w:bottom w:val="none" w:sz="0" w:space="0" w:color="auto"/>
        <w:right w:val="none" w:sz="0" w:space="0" w:color="auto"/>
      </w:divBdr>
    </w:div>
    <w:div w:id="1465200925">
      <w:bodyDiv w:val="1"/>
      <w:marLeft w:val="0"/>
      <w:marRight w:val="0"/>
      <w:marTop w:val="0"/>
      <w:marBottom w:val="0"/>
      <w:divBdr>
        <w:top w:val="none" w:sz="0" w:space="0" w:color="auto"/>
        <w:left w:val="none" w:sz="0" w:space="0" w:color="auto"/>
        <w:bottom w:val="none" w:sz="0" w:space="0" w:color="auto"/>
        <w:right w:val="none" w:sz="0" w:space="0" w:color="auto"/>
      </w:divBdr>
    </w:div>
    <w:div w:id="1513489525">
      <w:bodyDiv w:val="1"/>
      <w:marLeft w:val="0"/>
      <w:marRight w:val="0"/>
      <w:marTop w:val="0"/>
      <w:marBottom w:val="0"/>
      <w:divBdr>
        <w:top w:val="none" w:sz="0" w:space="0" w:color="auto"/>
        <w:left w:val="none" w:sz="0" w:space="0" w:color="auto"/>
        <w:bottom w:val="none" w:sz="0" w:space="0" w:color="auto"/>
        <w:right w:val="none" w:sz="0" w:space="0" w:color="auto"/>
      </w:divBdr>
    </w:div>
    <w:div w:id="1536042123">
      <w:bodyDiv w:val="1"/>
      <w:marLeft w:val="0"/>
      <w:marRight w:val="0"/>
      <w:marTop w:val="0"/>
      <w:marBottom w:val="0"/>
      <w:divBdr>
        <w:top w:val="none" w:sz="0" w:space="0" w:color="auto"/>
        <w:left w:val="none" w:sz="0" w:space="0" w:color="auto"/>
        <w:bottom w:val="none" w:sz="0" w:space="0" w:color="auto"/>
        <w:right w:val="none" w:sz="0" w:space="0" w:color="auto"/>
      </w:divBdr>
    </w:div>
    <w:div w:id="1658729161">
      <w:bodyDiv w:val="1"/>
      <w:marLeft w:val="0"/>
      <w:marRight w:val="0"/>
      <w:marTop w:val="0"/>
      <w:marBottom w:val="0"/>
      <w:divBdr>
        <w:top w:val="none" w:sz="0" w:space="0" w:color="auto"/>
        <w:left w:val="none" w:sz="0" w:space="0" w:color="auto"/>
        <w:bottom w:val="none" w:sz="0" w:space="0" w:color="auto"/>
        <w:right w:val="none" w:sz="0" w:space="0" w:color="auto"/>
      </w:divBdr>
    </w:div>
    <w:div w:id="197999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am04.safelinks.protection.outlook.com/?url=https%3A%2F%2Feric.ed.gov%2F%3Fid%3DED593878&amp;data=05%7C02%7Csac%40unr.edu%7C4eab0a0f89b54e46674708dd1ae1a703%7C523b4bfc0ebd4c03b2b96f6a17fd31d8%7C0%7C0%7C638696278666167713%7CUnknown%7CTWFpbGZsb3d8eyJFbXB0eU1hcGkiOnRydWUsIlYiOiIwLjAuMDAwMCIsIlAiOiJXaW4zMiIsIkFOIjoiTWFpbCIsIldUIjoyfQ%3D%3D%7C0%7C%7C%7C&amp;sdata=DRHL4%2B8pBIAb%2BI5%2BfKGIh4xwIe9tgMfrCJnTeugr1Ko%3D&amp;reserved=0" TargetMode="External"/><Relationship Id="rId18" Type="http://schemas.openxmlformats.org/officeDocument/2006/relationships/header" Target="header1.xml"/><Relationship Id="rId26" Type="http://schemas.openxmlformats.org/officeDocument/2006/relationships/hyperlink" Target="file:///C:\Users\sac\Desktop\University%20Math%20Center" TargetMode="External"/><Relationship Id="rId21" Type="http://schemas.openxmlformats.org/officeDocument/2006/relationships/hyperlink" Target="https://www.unr.edu/administrative-manual/6000-6999-curricula-teaching-research/instruction-research-procedures/6502-academic-standards" TargetMode="External"/><Relationship Id="rId34" Type="http://schemas.openxmlformats.org/officeDocument/2006/relationships/hyperlink" Target="https://guides.library.unr.edu/generative-ai" TargetMode="External"/><Relationship Id="rId7" Type="http://schemas.openxmlformats.org/officeDocument/2006/relationships/endnotes" Target="endnotes.xml"/><Relationship Id="rId12" Type="http://schemas.openxmlformats.org/officeDocument/2006/relationships/hyperlink" Target="https://catalog.unr.edu/content.php?catoid=57&amp;navoid=119326" TargetMode="External"/><Relationship Id="rId17" Type="http://schemas.openxmlformats.org/officeDocument/2006/relationships/hyperlink" Target="https://www.unr.edu/digital-learning/tools-and-technologies/web-conferencing/zoom/zoom-for-students" TargetMode="External"/><Relationship Id="rId25" Type="http://schemas.openxmlformats.org/officeDocument/2006/relationships/hyperlink" Target="https://www.unr.edu/civil-rights" TargetMode="External"/><Relationship Id="rId33" Type="http://schemas.openxmlformats.org/officeDocument/2006/relationships/hyperlink" Target="https://guides.library.unr.edu/generative-ai/cit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unr.edu/digital-learning/tools-and-technologies/online-test-proctoring/respondus/respondus-student-resources" TargetMode="External"/><Relationship Id="rId20" Type="http://schemas.openxmlformats.org/officeDocument/2006/relationships/hyperlink" Target="https://nevadaonline.unr.edu/student-support/netiquette" TargetMode="External"/><Relationship Id="rId29" Type="http://schemas.openxmlformats.org/officeDocument/2006/relationships/hyperlink" Target="https://www.unr.edu/counsel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www.unr.edu/drc" TargetMode="External"/><Relationship Id="rId32" Type="http://schemas.openxmlformats.org/officeDocument/2006/relationships/hyperlink" Target="https://guides.library.unr.edu/mlacitation/generativeai"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unr.edu/testing-center" TargetMode="External"/><Relationship Id="rId23" Type="http://schemas.openxmlformats.org/officeDocument/2006/relationships/hyperlink" Target="mailto:drc@unr.edu" TargetMode="External"/><Relationship Id="rId28" Type="http://schemas.openxmlformats.org/officeDocument/2006/relationships/hyperlink" Target="https://www.unr.edu/writing-speaking-center" TargetMode="External"/><Relationship Id="rId36" Type="http://schemas.openxmlformats.org/officeDocument/2006/relationships/hyperlink" Target="https://www.unr.edu/administrative-manual/6000-6999-courses-curricula-and-organizational-change-process/6502-academic-standards" TargetMode="External"/><Relationship Id="rId10" Type="http://schemas.microsoft.com/office/2016/09/relationships/commentsIds" Target="commentsIds.xml"/><Relationship Id="rId19" Type="http://schemas.openxmlformats.org/officeDocument/2006/relationships/footer" Target="footer1.xml"/><Relationship Id="rId31" Type="http://schemas.openxmlformats.org/officeDocument/2006/relationships/hyperlink" Target="https://www.unr.edu/administrative-manual/6000-6999-courses-curricula-and-organizational-change-process/6502-academic-standard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unr.edu/provost/faculty-affairs/instructional-resources/student-identity-verification" TargetMode="External"/><Relationship Id="rId22" Type="http://schemas.openxmlformats.org/officeDocument/2006/relationships/hyperlink" Target="http://www.unr.edu/drc" TargetMode="External"/><Relationship Id="rId27" Type="http://schemas.openxmlformats.org/officeDocument/2006/relationships/hyperlink" Target="https://www.unr.edu/tutoring-center" TargetMode="External"/><Relationship Id="rId30" Type="http://schemas.openxmlformats.org/officeDocument/2006/relationships/hyperlink" Target="https://www.unr.edu/veteran" TargetMode="External"/><Relationship Id="rId35" Type="http://schemas.openxmlformats.org/officeDocument/2006/relationships/hyperlink" Target="https://www.unr.edu/administrative-manual/6000-6999-courses-curricula-and-organizational-change-process/6502-academic-standards" TargetMode="Externa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BE274-84D1-425B-9AB9-9D0108D17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4222</Words>
  <Characters>24070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UNR Syllabus Template</vt:lpstr>
    </vt:vector>
  </TitlesOfParts>
  <Manager/>
  <Company/>
  <LinksUpToDate>false</LinksUpToDate>
  <CharactersWithSpaces>28236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UNR Syllabus Template</dc:title>
  <dc:subject/>
  <dc:creator>Sarah A Cummings</dc:creator>
  <cp:keywords/>
  <dc:description/>
  <cp:lastModifiedBy>Emily M Hand</cp:lastModifiedBy>
  <cp:revision>37</cp:revision>
  <cp:lastPrinted>2024-07-23T22:48:00Z</cp:lastPrinted>
  <dcterms:created xsi:type="dcterms:W3CDTF">2025-05-08T18:31:00Z</dcterms:created>
  <dcterms:modified xsi:type="dcterms:W3CDTF">2025-06-11T17:44:00Z</dcterms:modified>
  <cp:category/>
</cp:coreProperties>
</file>