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E2C3" w14:textId="32366B11" w:rsidR="001D515D" w:rsidRDefault="00EF74C6">
      <w:proofErr w:type="gramStart"/>
      <w:r w:rsidRPr="00EF74C6">
        <w:t>The majority of</w:t>
      </w:r>
      <w:proofErr w:type="gramEnd"/>
      <w:r w:rsidRPr="00EF74C6">
        <w:t xml:space="preserve"> rides are in urban areas, followed by suburban, and then rural. </w:t>
      </w:r>
      <w:r w:rsidR="00AE5B86" w:rsidRPr="00EF74C6">
        <w:t>But as the number of rides decrease into suburban and rural areas, the</w:t>
      </w:r>
      <w:r w:rsidR="00AE5B86">
        <w:t xml:space="preserve"> average fare increases. The cities with the highest average fares are in rural </w:t>
      </w:r>
      <w:bookmarkStart w:id="0" w:name="_GoBack"/>
      <w:r w:rsidR="00AE5B86">
        <w:t xml:space="preserve">areas. </w:t>
      </w:r>
    </w:p>
    <w:p w14:paraId="6CB62B9D" w14:textId="4EAEA919" w:rsidR="00AE5B86" w:rsidRDefault="00AE5B86">
      <w:r>
        <w:t>Rural areas are less consistent in terms of average fare per city than suburban and urban areas</w:t>
      </w:r>
      <w:r w:rsidR="00BE3094">
        <w:t xml:space="preserve"> but more consistent in terms of the range of </w:t>
      </w:r>
      <w:r w:rsidR="002620E0">
        <w:t xml:space="preserve">numbers of </w:t>
      </w:r>
      <w:r w:rsidR="00BE3094">
        <w:t>rides</w:t>
      </w:r>
      <w:r w:rsidR="002620E0">
        <w:t xml:space="preserve"> per city</w:t>
      </w:r>
      <w:r w:rsidR="00BE3094">
        <w:t xml:space="preserve"> than urban or suburban areas. </w:t>
      </w:r>
    </w:p>
    <w:p w14:paraId="5A9987BC" w14:textId="1F4C7A98" w:rsidR="001D515D" w:rsidRDefault="001D515D">
      <w:r>
        <w:t>The number of drivers positively correlate</w:t>
      </w:r>
      <w:r w:rsidR="002620E0">
        <w:t>s</w:t>
      </w:r>
      <w:r>
        <w:t xml:space="preserve"> with the number of rides</w:t>
      </w:r>
      <w:r w:rsidR="002620E0">
        <w:t xml:space="preserve"> in an area</w:t>
      </w:r>
      <w:r>
        <w:t xml:space="preserve">. </w:t>
      </w:r>
    </w:p>
    <w:p w14:paraId="251A573F" w14:textId="7E91CB93" w:rsidR="001210B7" w:rsidRDefault="001210B7"/>
    <w:bookmarkEnd w:id="0"/>
    <w:p w14:paraId="3A3BAF61" w14:textId="77777777" w:rsidR="001210B7" w:rsidRDefault="001210B7"/>
    <w:sectPr w:rsidR="0012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C6"/>
    <w:rsid w:val="001210B7"/>
    <w:rsid w:val="001D515D"/>
    <w:rsid w:val="002620E0"/>
    <w:rsid w:val="00AE5B86"/>
    <w:rsid w:val="00BE3094"/>
    <w:rsid w:val="00E916FA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BE71"/>
  <w15:chartTrackingRefBased/>
  <w15:docId w15:val="{B7990A45-7BE2-4470-8EF8-E8E0F788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Haren</dc:creator>
  <cp:keywords/>
  <dc:description/>
  <cp:lastModifiedBy>Erika Haren</cp:lastModifiedBy>
  <cp:revision>2</cp:revision>
  <dcterms:created xsi:type="dcterms:W3CDTF">2019-03-15T16:47:00Z</dcterms:created>
  <dcterms:modified xsi:type="dcterms:W3CDTF">2019-03-15T16:47:00Z</dcterms:modified>
</cp:coreProperties>
</file>