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9D6D" w14:textId="77777777" w:rsidR="008E3C9D" w:rsidRPr="008E3C9D" w:rsidRDefault="008E3C9D" w:rsidP="008E3C9D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Una neurona artificial con TensorFlow</w:t>
      </w:r>
    </w:p>
    <w:p w14:paraId="140A3B96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Después de programar nuestra neurona artificial de manera «artesanal», ahora vamos a ver cómo utilizar el módulo TensorFlow para crear esta misma neurona artificial.</w:t>
      </w:r>
    </w:p>
    <w:p w14:paraId="679CACED" w14:textId="77777777" w:rsidR="008E3C9D" w:rsidRPr="008E3C9D" w:rsidRDefault="008E3C9D" w:rsidP="008E3C9D">
      <w:pPr>
        <w:shd w:val="clear" w:color="auto" w:fill="FFFFFF"/>
        <w:spacing w:after="375" w:line="240" w:lineRule="auto"/>
        <w:outlineLvl w:val="1"/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</w:pPr>
      <w:r w:rsidRPr="008E3C9D"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  <w:t>1. Breve resumen de TensorFlow</w:t>
      </w:r>
    </w:p>
    <w:p w14:paraId="00A2EC39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Actualmente, cuando les pedimos a los desarrolladores que nos recomienden una herramienta de Machine Learning y de Deep Learning, suelen respondernos con el framework «TensorFlow» desarrollado por Google.</w:t>
      </w:r>
    </w:p>
    <w:p w14:paraId="054CFE4F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2011, el proyecto Google Brain vio la luz con el objetivo de mejorar los rendimientos comerciales y las experiencias de los usuarios de Google, con ayuda de Deep Learning. En efecto, teniendo en cuenta la cantidad de datos acumulados por Google a través de sus productos Gmail, Google Fotos y su motor de búsqueda, Deep Learning parecía lo más adecuado para mejorar los rendimientos comerciales de Google a partir de estos datos... sin olvidar la faceta de investigación científica. De esta actividad nació el producto interno de Google llamado DistBielef, que fue modificado para hacerlo más rápido y más sólido bajo el nombre de TensorFlow. En 2015, Google decidió hacer pública la biblioteca TensorFlow, con una versión reconocida como estable en 2017.</w:t>
      </w:r>
    </w:p>
    <w:p w14:paraId="75C4C7A2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TensorFlow se articula alrededor de una arquitectura compuesta por tres componentes, que son:</w:t>
      </w:r>
    </w:p>
    <w:p w14:paraId="192B7A43" w14:textId="77777777" w:rsidR="008E3C9D" w:rsidRPr="008E3C9D" w:rsidRDefault="008E3C9D" w:rsidP="008E3C9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El pretratamiento de los datos.</w:t>
      </w:r>
    </w:p>
    <w:p w14:paraId="33FE1FDA" w14:textId="77777777" w:rsidR="008E3C9D" w:rsidRPr="008E3C9D" w:rsidRDefault="008E3C9D" w:rsidP="008E3C9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La construcción de los modelos de predicciones.</w:t>
      </w:r>
    </w:p>
    <w:p w14:paraId="3718BAEC" w14:textId="77777777" w:rsidR="008E3C9D" w:rsidRPr="008E3C9D" w:rsidRDefault="008E3C9D" w:rsidP="008E3C9D">
      <w:pPr>
        <w:numPr>
          <w:ilvl w:val="0"/>
          <w:numId w:val="1"/>
        </w:numPr>
        <w:shd w:val="clear" w:color="auto" w:fill="FFFFFF"/>
        <w:spacing w:before="75" w:after="75" w:line="240" w:lineRule="auto"/>
        <w:ind w:left="870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La evaluación de los modelos.</w:t>
      </w:r>
    </w:p>
    <w:p w14:paraId="4AC7C993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TensorFlow toma su nombre del término matemático Tensor, que expresa la facultad de tratar tablas en múltiples 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lastRenderedPageBreak/>
        <w:t>dimensiones, y de Flow (Proceso), que permite representar todas las etapas necesarias en la creación de un módulo.</w:t>
      </w:r>
    </w:p>
    <w:p w14:paraId="6D8CDE12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que sabemos un poco más sobre el módulo TensorFlow, podemos añadirlo a nuestro proyecto para descubrir cómo usarlo en nuestro caso práctico.</w:t>
      </w:r>
    </w:p>
    <w:p w14:paraId="5030584B" w14:textId="77777777" w:rsidR="008E3C9D" w:rsidRPr="008E3C9D" w:rsidRDefault="008E3C9D" w:rsidP="008E3C9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La instalación del módulo TensorFlow en la herramienta de desarrollo PyCharm es idéntica a la de los otros módulos que ya está acostumbrado a instalar.</w:t>
      </w:r>
    </w:p>
    <w:p w14:paraId="69B8038B" w14:textId="77777777" w:rsidR="008E3C9D" w:rsidRPr="008E3C9D" w:rsidRDefault="008E3C9D" w:rsidP="008E3C9D">
      <w:pPr>
        <w:shd w:val="clear" w:color="auto" w:fill="FFFFFF"/>
        <w:spacing w:after="375" w:line="240" w:lineRule="auto"/>
        <w:outlineLvl w:val="1"/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</w:pPr>
      <w:r w:rsidRPr="008E3C9D"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  <w:t>2. Datos de aprendizaje y de pruebas</w:t>
      </w:r>
    </w:p>
    <w:p w14:paraId="536CE494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Una vez instalado el módulo TensorFlow, le invitamos a crear un archivo de script de Python nuevo en su proyecto y a escribir algunas líneas:</w:t>
      </w:r>
    </w:p>
    <w:p w14:paraId="1389EFF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tensorflow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tf  </w:t>
      </w:r>
    </w:p>
    <w:p w14:paraId="2DC877C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EA8EAD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145D4C8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#-------------------------------------  </w:t>
      </w:r>
    </w:p>
    <w:p w14:paraId="5F00C99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    DATOS DE APRENDIZAJE  </w:t>
      </w:r>
    </w:p>
    <w:p w14:paraId="3C432E0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#-------------------------------------  </w:t>
      </w:r>
    </w:p>
    <w:p w14:paraId="784A946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02BC13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valores_entradas_X = [[1., 0.], [1., 1.], [0., 1.], [0., 0.]]  </w:t>
      </w:r>
    </w:p>
    <w:p w14:paraId="099FD1E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valores_a_predecir_Y = [[0.], [1.], [0.], [0.]]  </w:t>
      </w:r>
    </w:p>
    <w:p w14:paraId="5344D8A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3391016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</w:t>
      </w:r>
    </w:p>
    <w:p w14:paraId="0F2AC80E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Después de haber importado el módulo TensorFlow, creamos tablas encargadas de contener las observaciones. Cada dato se especifica como formato decimal para facilitar el tratamiento.</w:t>
      </w:r>
    </w:p>
    <w:p w14:paraId="77496D11" w14:textId="77777777" w:rsidR="008E3C9D" w:rsidRPr="008E3C9D" w:rsidRDefault="008E3C9D" w:rsidP="008E3C9D">
      <w:pPr>
        <w:shd w:val="clear" w:color="auto" w:fill="FFFFFF"/>
        <w:spacing w:after="375" w:line="240" w:lineRule="auto"/>
        <w:outlineLvl w:val="1"/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</w:pPr>
      <w:r w:rsidRPr="008E3C9D"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  <w:t>3. Parametrización de la neurona</w:t>
      </w:r>
    </w:p>
    <w:p w14:paraId="56EA16EA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vamos a parametrizar la neurona de la siguiente manera:</w:t>
      </w:r>
    </w:p>
    <w:p w14:paraId="6D7E050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#-------------------------------------  </w:t>
      </w:r>
    </w:p>
    <w:p w14:paraId="16936DE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    PARÁMETROS DE LA RED  </w:t>
      </w:r>
    </w:p>
    <w:p w14:paraId="30EB1B4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#-------------------------------------  </w:t>
      </w:r>
    </w:p>
    <w:p w14:paraId="4682DBD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lastRenderedPageBreak/>
        <w:t xml:space="preserve">#Variable TensorFLow correspondiente a los valores neuronas </w:t>
      </w:r>
    </w:p>
    <w:p w14:paraId="2537DD6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#de entrada  </w:t>
      </w:r>
    </w:p>
    <w:p w14:paraId="6B34C72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tf_neuronas_entradas_X = tf.placeholder(tf.float32, [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None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2])  </w:t>
      </w:r>
    </w:p>
    <w:p w14:paraId="62C7FE4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D71BF2F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#Variable TensorFlow correspondiente a la neurona de salida  </w:t>
      </w:r>
    </w:p>
    <w:p w14:paraId="7FC0310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(predicción real)  </w:t>
      </w:r>
    </w:p>
    <w:p w14:paraId="0B26F52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tf_valores_reales_Y = tf.placeholder(tf.float32, [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None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1])  </w:t>
      </w:r>
    </w:p>
    <w:p w14:paraId="70969D0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D12C53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 Pesos --  </w:t>
      </w:r>
    </w:p>
    <w:p w14:paraId="3423FD16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#Creación de una variable TensorFlow del tipo tabla  </w:t>
      </w:r>
    </w:p>
    <w:p w14:paraId="63B0FA6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#que contiene 3 líneas con valores de tipo decimal  </w:t>
      </w:r>
    </w:p>
    <w:p w14:paraId="1782165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#Estos valores se inicializan de manera aleatoria  </w:t>
      </w:r>
    </w:p>
    <w:p w14:paraId="74A086F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pesos = tf.Variable(tf.random_normal([2, 1]), tf.float32)  </w:t>
      </w:r>
    </w:p>
    <w:p w14:paraId="4D666668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C7371E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 Sesgo inicializado a 0 --  </w:t>
      </w:r>
    </w:p>
    <w:p w14:paraId="23E6A29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sesgo = tf.Variable(tf.zeros([1, 1]), tf.float32)  </w:t>
      </w:r>
    </w:p>
    <w:p w14:paraId="61F90AE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A24C7D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 xml:space="preserve">#La suma ponderada es en la práctica una multiplicación de matrices </w:t>
      </w:r>
    </w:p>
    <w:p w14:paraId="60126CB9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#entre los valores en la entrada X y los distintos pesos  </w:t>
      </w:r>
    </w:p>
    <w:p w14:paraId="3DE1E03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#la función matmul se encarga de hacer esta multiplicación  </w:t>
      </w:r>
    </w:p>
    <w:p w14:paraId="1D63136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sumaponderada = tf.matmul(tf_neuronas_entradas_X,pesos)  </w:t>
      </w:r>
    </w:p>
    <w:p w14:paraId="7CECB24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F7F654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#Adición del sesgo a la suma ponderada  </w:t>
      </w:r>
    </w:p>
    <w:p w14:paraId="755CD31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sumaponderada = tf.add(sumaponderada,sesgo)  </w:t>
      </w:r>
    </w:p>
    <w:p w14:paraId="051A2C9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82C4DA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 xml:space="preserve">#Función de activación de tipo sigmoide que permite calcular </w:t>
      </w:r>
    </w:p>
    <w:p w14:paraId="36ACDCF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#la predicción  </w:t>
      </w:r>
    </w:p>
    <w:p w14:paraId="20A6820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prediccion = tf.sigmoid(sumaponderada)  </w:t>
      </w:r>
    </w:p>
    <w:p w14:paraId="2ED7B95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4ECF95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#Función de error de media cuadrática MSE  </w:t>
      </w:r>
    </w:p>
    <w:p w14:paraId="32258EA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funcion_error = tf.reduce_sum(tf.pow(tf_valores_reales_Y-  </w:t>
      </w:r>
    </w:p>
    <w:p w14:paraId="65DEDB5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prediccion,2))  </w:t>
      </w:r>
    </w:p>
    <w:p w14:paraId="31923CD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23453C7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#Descenso de gradiente con una tasa de aprendizaje fijada en 0,1  </w:t>
      </w:r>
    </w:p>
    <w:p w14:paraId="3C7ECD1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optimizador =  </w:t>
      </w:r>
    </w:p>
    <w:p w14:paraId="678DBB7F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tf.train.GradientDescentOptimizer(learning_rate=0.1).minimize  </w:t>
      </w:r>
    </w:p>
    <w:p w14:paraId="435EEB6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 xml:space="preserve">(funcion_error) </w:t>
      </w:r>
    </w:p>
    <w:p w14:paraId="2B7A8AD7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Dentro de los parámetros de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TensorFlow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hay variables que se pueden inicializar inmediatamente y otras más tarde, es decir, durante las distintas fases del aprendizaje. Este es el caso de los datos en la entrada de cada neurona y de las predicciones esperadas porque se cargan durante el aprendizaje con la finalidad de alimentar (feed) el modelo de aprendizaje. Para este tipo de datos utilizaremos variables del tipo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tf.Placeholder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.</w:t>
      </w:r>
    </w:p>
    <w:p w14:paraId="172D3692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cuanto a los pesos y al sesgo, se inicializan desde el principio y de manera aleatoria (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random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), y serán calculados y modificados durante todo el aprendizaje; por eso se utilizan variables de tipo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tf.Variable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.</w:t>
      </w:r>
    </w:p>
    <w:p w14:paraId="3C93380F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 continuación, en esta sucesión de líneas de programa encontramos la creación de la función de cálculo de la suma ponderada que se hace en dos tiempos.</w:t>
      </w:r>
    </w:p>
    <w:p w14:paraId="76DA7A0D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el primer tiempo se hace la suma ponderada de los pesos de los valores de entrada mediante una multiplicación de las matrices de los valores de entrada y de los pesos (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tf.matmul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).</w:t>
      </w:r>
    </w:p>
    <w:p w14:paraId="3689466D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Después, en un segundo tiempo se añade (add) el sesgo (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tf.add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).</w:t>
      </w:r>
    </w:p>
    <w:p w14:paraId="4B5F8742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 continuación, viene la definición de la función de activación de tipo sigmoide (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tf.sigmoid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); luego, la función de cálculo de error establecido calculando la media (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tf.reduce_mean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) de los errores cuadráticos. La función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tf.pow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significa «elevar a la potencia»; entonces podemos deducir que la instrucción:</w:t>
      </w:r>
    </w:p>
    <w:p w14:paraId="2AD4C9A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tf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.reduce_sum(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tf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.pow(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tf_valores_reales_Y-prediccion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,2)) </w:t>
      </w:r>
    </w:p>
    <w:p w14:paraId="40486A2D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permite calcular la diferencia entre el valor predicho y el valor real esperado. Esta diferencia está elevada al cuadrado (concepto cuadrático visto anteriormente en este capítulo).</w:t>
      </w:r>
    </w:p>
    <w:p w14:paraId="351E12C5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 xml:space="preserve">Finalmente, se añade una línea que permite definir el optimizador, es decir, en nuestro caso la búsqueda de una 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lastRenderedPageBreak/>
        <w:t>convergencia minimizando la función de error  mediante el descenso de gradiente y utilizando una tasa de aprendizaje de 0,1.*.</w:t>
      </w:r>
    </w:p>
    <w:p w14:paraId="5DC2E1E9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nuestra neurona formal está configurada y vamos a poder realizar el aprendizaje.</w:t>
      </w:r>
    </w:p>
    <w:p w14:paraId="18619963" w14:textId="77777777" w:rsidR="008E3C9D" w:rsidRPr="008E3C9D" w:rsidRDefault="008E3C9D" w:rsidP="008E3C9D">
      <w:pPr>
        <w:shd w:val="clear" w:color="auto" w:fill="FFFFFF"/>
        <w:spacing w:after="375" w:line="240" w:lineRule="auto"/>
        <w:outlineLvl w:val="1"/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</w:pPr>
      <w:r w:rsidRPr="008E3C9D"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  <w:t>4. Aprendizaje</w:t>
      </w:r>
    </w:p>
    <w:p w14:paraId="73463A76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 continuación puede ver el programa que permite realizar el aprendizaje con TensorFlow:</w:t>
      </w:r>
    </w:p>
    <w:p w14:paraId="683DB65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#-------------------------------------  </w:t>
      </w:r>
    </w:p>
    <w:p w14:paraId="228993B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    APRENDIZAJE  </w:t>
      </w:r>
    </w:p>
    <w:p w14:paraId="12F447A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#-------------------------------------  </w:t>
      </w:r>
    </w:p>
    <w:p w14:paraId="406D43F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AD4DEA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#Cantidad de epochs  </w:t>
      </w:r>
    </w:p>
    <w:p w14:paraId="136D8B0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epochs = 10000  </w:t>
      </w:r>
    </w:p>
    <w:p w14:paraId="6C7C2CE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2D3F9E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#Inicialización de las variables  </w:t>
      </w:r>
    </w:p>
    <w:p w14:paraId="492603B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init = tf.global_variables_initializer()  </w:t>
      </w:r>
    </w:p>
    <w:p w14:paraId="5269F26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586231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#Inicio de una sesión de aprendizaje  </w:t>
      </w:r>
    </w:p>
    <w:p w14:paraId="45FD7EA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sesion = tf.Session()  </w:t>
      </w:r>
    </w:p>
    <w:p w14:paraId="28F191B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sesion.run(init)  </w:t>
      </w:r>
    </w:p>
    <w:p w14:paraId="566FA4F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417A9B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#Para la realización de la gráfica para la MSE  </w:t>
      </w:r>
    </w:p>
    <w:p w14:paraId="6AD7789F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Grafica_MSE=[]  </w:t>
      </w:r>
    </w:p>
    <w:p w14:paraId="673B581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AAFF6D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B9CCF8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#Para cada epoch  </w:t>
      </w:r>
    </w:p>
    <w:p w14:paraId="49D21D79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for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i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range(epochs):  </w:t>
      </w:r>
    </w:p>
    <w:p w14:paraId="1CC1840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6F39913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</w:t>
      </w: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#Realización del aprendizaje con actualización de los pesos  </w:t>
      </w:r>
    </w:p>
    <w:p w14:paraId="0A444A2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sesion.run(optimizador, feed_dict = {tf_neuronas_entradas_X:  </w:t>
      </w:r>
    </w:p>
    <w:p w14:paraId="78DD118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valores_entradas_X, tf_valores_reales_Y:valores_a_predecir_Y})  </w:t>
      </w:r>
    </w:p>
    <w:p w14:paraId="53F7638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54B318E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</w:t>
      </w: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#Calcular el error  </w:t>
      </w:r>
    </w:p>
    <w:p w14:paraId="75CE1E7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>  MSE = sesion.run(funcion_error, feed_dict =   </w:t>
      </w:r>
    </w:p>
    <w:p w14:paraId="7F74AECC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{tf_neuronas_entradas_X: valores_entradas_X,  </w:t>
      </w:r>
    </w:p>
    <w:p w14:paraId="3A62BF0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tf_valores_reales_Y:valores_a_predecir_Y})  </w:t>
      </w:r>
    </w:p>
    <w:p w14:paraId="794706D8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4DE791E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  </w:t>
      </w: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#Visualización de las informaciones  </w:t>
      </w:r>
    </w:p>
    <w:p w14:paraId="55D9360F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Grafica_MSE.append(MSE)  </w:t>
      </w:r>
    </w:p>
    <w:p w14:paraId="08FBC63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print(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"EPOCH ("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+ str(i) + 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"/"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+ str(epochs) + 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") -  MSE: 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+  </w:t>
      </w:r>
    </w:p>
    <w:p w14:paraId="3DEF69D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str(MSE))  </w:t>
      </w:r>
    </w:p>
    <w:p w14:paraId="24BB6838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499F86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1DB228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#Visualización gráfica  </w:t>
      </w:r>
    </w:p>
    <w:p w14:paraId="2EC8FEE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matplotlib.pyplot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plt  </w:t>
      </w:r>
    </w:p>
    <w:p w14:paraId="6FE76D3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plt.plot(Grafica_MSE)  </w:t>
      </w:r>
    </w:p>
    <w:p w14:paraId="1C55782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plt.ylabel(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'MSE'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15F01BCF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plt.show() </w:t>
      </w:r>
    </w:p>
    <w:p w14:paraId="37679649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Como podemos ver, las primeras etapas consisten en inicializar las variables y crear una sesión. A continuación, está el aprendizaje propiamente dicho realizando varias epochs (10 000 en nuestro caso).</w:t>
      </w:r>
    </w:p>
    <w:p w14:paraId="1BFD504E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Allí donde habíamos escrito varios métodos para la actualización de los pesos, esta se realiza un poco bajo la forma de una caja negra dentro de la función:</w:t>
      </w:r>
    </w:p>
    <w:p w14:paraId="5FFE756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sesion.run(optimizador, feed_dict = {tf_neuronas_entradas_X:  </w:t>
      </w:r>
    </w:p>
    <w:p w14:paraId="3FEA2185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valores_entradas_X, tf_valores_reales_Y:valores_a_predecir_Y}) </w:t>
      </w:r>
    </w:p>
    <w:p w14:paraId="1414BAE5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Esta línea le indica a TensorFlow que utilice el conjunto de los datos en la entrada, los almacene en su variable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tf_neuronas_entradas_X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y haga lo mismo con los valores que hay que predecir almacenándolos dentro de su variable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tf_valores_reales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, después de utilizar el optimizador que realiza la predicción y busca minimizar la función de error. Tenemos derecho a preguntar cómo procede TensorFlow para la actualización de los pesos. Buscando minimizar la función de error que se calcula en función de la suma ponderada, que a su vez se calcula en función de los pesos, TensorFlow realiza operaciones de optimización y actualización de los pesos.</w:t>
      </w:r>
    </w:p>
    <w:p w14:paraId="7A5292EB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lastRenderedPageBreak/>
        <w:t>Si ejecutamos ahora el programa, podemos ver que el aprendizaje se realiza correctamente y que la función de error se minimiza con mayor rapidez. Esto se debe a la función de optimización, que indudablemente es más robusta que el programa que hemos escrito antes.</w:t>
      </w:r>
    </w:p>
    <w:p w14:paraId="4CDB3642" w14:textId="15870DAE" w:rsidR="008E3C9D" w:rsidRPr="008E3C9D" w:rsidRDefault="008E3C9D" w:rsidP="008E3C9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noProof/>
          <w:color w:val="282828"/>
          <w:sz w:val="30"/>
          <w:szCs w:val="30"/>
          <w:lang w:eastAsia="es-ES"/>
        </w:rPr>
        <w:drawing>
          <wp:inline distT="0" distB="0" distL="0" distR="0" wp14:anchorId="64EBC983" wp14:editId="742A4ADE">
            <wp:extent cx="3931920" cy="2849880"/>
            <wp:effectExtent l="0" t="0" r="0" b="762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699B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  <w:t>Gráfica de la minimización de la función de error MSE con TensorFlow</w:t>
      </w:r>
    </w:p>
    <w:p w14:paraId="4D891ACD" w14:textId="77777777" w:rsidR="008E3C9D" w:rsidRPr="008E3C9D" w:rsidRDefault="008E3C9D" w:rsidP="008E3C9D">
      <w:pPr>
        <w:shd w:val="clear" w:color="auto" w:fill="FFFFFF"/>
        <w:spacing w:after="375" w:line="240" w:lineRule="auto"/>
        <w:outlineLvl w:val="1"/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</w:pPr>
      <w:r w:rsidRPr="008E3C9D">
        <w:rPr>
          <w:rFonts w:ascii="inherit" w:eastAsia="Times New Roman" w:hAnsi="inherit" w:cs="Times New Roman"/>
          <w:color w:val="282828"/>
          <w:sz w:val="48"/>
          <w:szCs w:val="48"/>
          <w:lang w:eastAsia="es-ES"/>
        </w:rPr>
        <w:t>5. Pruebas de predicciones</w:t>
      </w:r>
    </w:p>
    <w:p w14:paraId="1FD60CDB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vamos a probar el aprendizaje correcto de nuestra neurona formal.</w:t>
      </w:r>
    </w:p>
    <w:p w14:paraId="71B7F3FD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Después del aprendizaje, los distintos pesos están actualizados y guardados en memoria. Para probar el aprendizaje correcto de nuestra neurona formal, vamos a utilizar la neurona de salida encargada de realizar la predicción pasándole cada observación una a una mediante el parámetro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feed_dict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.</w:t>
      </w:r>
    </w:p>
    <w:p w14:paraId="39182739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El código siguiente muestra que pasamos como parámetro la observación para la que deseamos una predicción, almacenándola en la variable de TensorFlow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tf_neuronas_entradas_X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. Luego realizamos la predicción con ayuda de la neurona de salida llamada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prediccion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y llamando a la función </w:t>
      </w:r>
      <w:r w:rsidRPr="008E3C9D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run</w:t>
      </w: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 de la sesión TensorFlow.</w:t>
      </w:r>
    </w:p>
    <w:p w14:paraId="6EA5885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lastRenderedPageBreak/>
        <w:t>print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"--- VERIFICACIONES ----"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5F6CCBF2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BD8E87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for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i in range(0,4):  </w:t>
      </w:r>
    </w:p>
    <w:p w14:paraId="7B5A159B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print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"Observación:"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+str(valores_entradas_X[i])+ 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 - Esperado:</w:t>
      </w:r>
    </w:p>
    <w:p w14:paraId="49FBE48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+str(valores_a_predecir_Y[i])+</w:t>
      </w: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 - Predicción:  </w:t>
      </w:r>
    </w:p>
    <w:p w14:paraId="5F79F2D1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+str(</w:t>
      </w:r>
      <w:r w:rsidRPr="008E3C9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session.run(prediccion, feed_dict={tf_neuronas_entradas_X: </w:t>
      </w:r>
    </w:p>
    <w:p w14:paraId="6465207A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[valores_entradas_X[i]]})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)) </w:t>
      </w:r>
    </w:p>
    <w:p w14:paraId="169BDF62" w14:textId="77777777" w:rsidR="008E3C9D" w:rsidRPr="008E3C9D" w:rsidRDefault="008E3C9D" w:rsidP="008E3C9D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8E3C9D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Estos son los resultados obtenidos correspondientes a las clasificaciones esperadas:</w:t>
      </w:r>
    </w:p>
    <w:p w14:paraId="74D57E20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---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VERIFICACIONES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----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D54956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Observaci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[1.0, 0.0]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Esperado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0.0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Predicci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0.038227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]  </w:t>
      </w:r>
    </w:p>
    <w:p w14:paraId="70F53D8D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Observaci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[1.0, 1.0]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Esperado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1.0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Predicci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0.9545917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]  </w:t>
      </w:r>
    </w:p>
    <w:p w14:paraId="0B474AF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Observaci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[0.0, 1.0]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Esperado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0.0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Predicci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0.038227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]  </w:t>
      </w:r>
    </w:p>
    <w:p w14:paraId="49132884" w14:textId="77777777" w:rsidR="008E3C9D" w:rsidRPr="008E3C9D" w:rsidRDefault="008E3C9D" w:rsidP="008E3C9D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Observaci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[0.0, 0.0]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Esperado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0.0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-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Predicci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ó</w:t>
      </w:r>
      <w:r w:rsidRPr="008E3C9D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n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[[</w:t>
      </w:r>
      <w:r w:rsidRPr="008E3C9D">
        <w:rPr>
          <w:rFonts w:ascii="Consolas" w:eastAsia="Times New Roman" w:hAnsi="Consolas" w:cs="Courier New"/>
          <w:b/>
          <w:bCs/>
          <w:color w:val="2B91AF"/>
          <w:sz w:val="20"/>
          <w:szCs w:val="20"/>
          <w:shd w:val="clear" w:color="auto" w:fill="FFFFFF"/>
          <w:lang w:eastAsia="es-ES"/>
        </w:rPr>
        <w:t>0.00007514158</w:t>
      </w:r>
      <w:r w:rsidRPr="008E3C9D">
        <w:rPr>
          <w:rFonts w:ascii="Consolas" w:eastAsia="Times New Roman" w:hAnsi="Consolas" w:cs="Courier New"/>
          <w:color w:val="2B91AF"/>
          <w:sz w:val="20"/>
          <w:szCs w:val="20"/>
          <w:shd w:val="clear" w:color="auto" w:fill="FFFFFF"/>
          <w:lang w:eastAsia="es-ES"/>
        </w:rPr>
        <w:t>]</w:t>
      </w:r>
      <w:r w:rsidRPr="008E3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] </w:t>
      </w:r>
    </w:p>
    <w:p w14:paraId="54428B35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D722D"/>
    <w:multiLevelType w:val="multilevel"/>
    <w:tmpl w:val="152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61"/>
    <w:rsid w:val="001528F9"/>
    <w:rsid w:val="002914F2"/>
    <w:rsid w:val="008E3C9D"/>
    <w:rsid w:val="00E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A6AA3-BD37-4352-9412-3D6D29F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3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E3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C9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3C9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defaut">
    <w:name w:val="defaut"/>
    <w:basedOn w:val="Normal"/>
    <w:rsid w:val="008E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e1">
    <w:name w:val="liste1"/>
    <w:basedOn w:val="Normal"/>
    <w:rsid w:val="008E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marque">
    <w:name w:val="remarque"/>
    <w:basedOn w:val="Normal"/>
    <w:rsid w:val="008E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C9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E3C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E3C9D"/>
  </w:style>
  <w:style w:type="character" w:customStyle="1" w:styleId="hljs-comment">
    <w:name w:val="hljs-comment"/>
    <w:basedOn w:val="Fuentedeprrafopredeter"/>
    <w:rsid w:val="008E3C9D"/>
  </w:style>
  <w:style w:type="character" w:customStyle="1" w:styleId="hljs-number">
    <w:name w:val="hljs-number"/>
    <w:basedOn w:val="Fuentedeprrafopredeter"/>
    <w:rsid w:val="008E3C9D"/>
  </w:style>
  <w:style w:type="character" w:customStyle="1" w:styleId="hljs-literal">
    <w:name w:val="hljs-literal"/>
    <w:basedOn w:val="Fuentedeprrafopredeter"/>
    <w:rsid w:val="008E3C9D"/>
  </w:style>
  <w:style w:type="character" w:customStyle="1" w:styleId="courier11">
    <w:name w:val="courier11"/>
    <w:basedOn w:val="Fuentedeprrafopredeter"/>
    <w:rsid w:val="008E3C9D"/>
  </w:style>
  <w:style w:type="character" w:customStyle="1" w:styleId="hljs-selector-tag">
    <w:name w:val="hljs-selector-tag"/>
    <w:basedOn w:val="Fuentedeprrafopredeter"/>
    <w:rsid w:val="008E3C9D"/>
  </w:style>
  <w:style w:type="character" w:customStyle="1" w:styleId="hljs-selector-class">
    <w:name w:val="hljs-selector-class"/>
    <w:basedOn w:val="Fuentedeprrafopredeter"/>
    <w:rsid w:val="008E3C9D"/>
  </w:style>
  <w:style w:type="character" w:customStyle="1" w:styleId="hljs-string">
    <w:name w:val="hljs-string"/>
    <w:basedOn w:val="Fuentedeprrafopredeter"/>
    <w:rsid w:val="008E3C9D"/>
  </w:style>
  <w:style w:type="paragraph" w:customStyle="1" w:styleId="legende">
    <w:name w:val="legende"/>
    <w:basedOn w:val="Normal"/>
    <w:rsid w:val="008E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selector-attr">
    <w:name w:val="hljs-selector-attr"/>
    <w:basedOn w:val="Fuentedeprrafopredeter"/>
    <w:rsid w:val="008E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1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5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29">
              <w:marLeft w:val="0"/>
              <w:marRight w:val="0"/>
              <w:marTop w:val="450"/>
              <w:marBottom w:val="450"/>
              <w:divBdr>
                <w:top w:val="single" w:sz="12" w:space="4" w:color="5775D5"/>
                <w:left w:val="single" w:sz="12" w:space="15" w:color="5775D5"/>
                <w:bottom w:val="single" w:sz="12" w:space="8" w:color="5775D5"/>
                <w:right w:val="single" w:sz="12" w:space="19" w:color="5775D5"/>
              </w:divBdr>
              <w:divsChild>
                <w:div w:id="12965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55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1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347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1546</Words>
  <Characters>8504</Characters>
  <Application>Microsoft Office Word</Application>
  <DocSecurity>0</DocSecurity>
  <Lines>70</Lines>
  <Paragraphs>20</Paragraphs>
  <ScaleCrop>false</ScaleCrop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3</cp:revision>
  <dcterms:created xsi:type="dcterms:W3CDTF">2022-01-24T17:53:00Z</dcterms:created>
  <dcterms:modified xsi:type="dcterms:W3CDTF">2022-01-24T17:53:00Z</dcterms:modified>
</cp:coreProperties>
</file>