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BID SAVVY SOLUTIONS LTD</w:t>
      </w:r>
      <w:r>
        <w:rPr>
          <w:color w:val="555555"/>
          <w:sz w:val="22"/>
        </w:rPr>
        <w:t xml:space="preserve">  |  Trifork Account</w:t>
      </w:r>
    </w:p>
    <w:p>
      <w:r>
        <w:rPr>
          <w:i/>
          <w:color w:val="555555"/>
          <w:sz w:val="18"/>
        </w:rPr>
        <w:t>Smarter Bids. Real Results.  |  © 2026 Bid Savvy Solutions Ltd</w:t>
      </w:r>
    </w:p>
    <w:p>
      <w:r>
        <w:rPr>
          <w:b/>
          <w:color w:val="AF1F23"/>
          <w:sz w:val="40"/>
        </w:rPr>
        <w:t>Weekly New Opportunities Summary</w:t>
      </w:r>
    </w:p>
    <w:p>
      <w:r>
        <w:rPr>
          <w:b/>
          <w:sz w:val="21"/>
        </w:rPr>
        <w:t>Prepared for: Trifork Leadership Team  |  Week commencing: 10 August 2026  |  Due: 16:00 each Monday</w:t>
      </w:r>
    </w:p>
    <w:p>
      <w:r>
        <w:rPr>
          <w:i/>
          <w:color w:val="555555"/>
          <w:sz w:val="19"/>
        </w:rPr>
        <w:t>This summary lists opportunities approved or rejected by their owner during the reporting week. A full notice and briefing document (Internal Addendum) follows separately for any opportunity progressing to evaluation.</w:t>
      </w:r>
    </w:p>
    <w:p/>
    <w:p>
      <w:r>
        <w:rPr>
          <w:i/>
        </w:rPr>
        <w:t>No opportunities were approved or rejected by an owner this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