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0EE7B" w14:textId="3DA4B0F2" w:rsidR="00265503" w:rsidRPr="00302099" w:rsidRDefault="00EC125F">
      <w:r w:rsidRPr="00302099">
        <w:t>COP8 vs. Atmega168</w:t>
      </w:r>
    </w:p>
    <w:p w14:paraId="5EBD87C5" w14:textId="354760F1" w:rsidR="00624160" w:rsidRPr="00302099" w:rsidRDefault="00624160">
      <w:r w:rsidRPr="00302099">
        <w:t>Įvadas</w:t>
      </w:r>
    </w:p>
    <w:p w14:paraId="63C8338C" w14:textId="514CA488" w:rsidR="00624160" w:rsidRPr="00302099" w:rsidRDefault="00624160">
      <w:r w:rsidRPr="00302099">
        <w:t>Mikrovaldikliai yra vieni svarbiausių šiuolaikinių įterptinių sistemų komponentų.</w:t>
      </w:r>
      <w:r w:rsidR="006B682A" w:rsidRPr="00302099">
        <w:t xml:space="preserve"> Jie yr</w:t>
      </w:r>
      <w:r w:rsidR="009E2716" w:rsidRPr="00302099">
        <w:t>a</w:t>
      </w:r>
      <w:r w:rsidR="00302099">
        <w:t xml:space="preserve"> naudojami</w:t>
      </w:r>
      <w:r w:rsidR="009E2716" w:rsidRPr="00302099">
        <w:t xml:space="preserve"> </w:t>
      </w:r>
      <w:r w:rsidR="006B682A" w:rsidRPr="00302099">
        <w:t>ir buitinėje technikoje</w:t>
      </w:r>
      <w:r w:rsidR="009E2716" w:rsidRPr="00302099">
        <w:t>,</w:t>
      </w:r>
      <w:r w:rsidR="006B682A" w:rsidRPr="00302099">
        <w:t xml:space="preserve"> ir automobilinės elektronikoje, jutikliuose ir pan. </w:t>
      </w:r>
      <w:proofErr w:type="spellStart"/>
      <w:r w:rsidR="009E2716" w:rsidRPr="00302099">
        <w:t>Skiritingų</w:t>
      </w:r>
      <w:proofErr w:type="spellEnd"/>
      <w:r w:rsidR="009E2716" w:rsidRPr="00302099">
        <w:t xml:space="preserve"> gamintojų</w:t>
      </w:r>
      <w:r w:rsidR="00302099" w:rsidRPr="00302099">
        <w:t xml:space="preserve"> </w:t>
      </w:r>
      <w:r w:rsidR="009E2716" w:rsidRPr="00302099">
        <w:t xml:space="preserve">ir kartų mikrovaldikliai dažnai sprendžia tas pačias problemas, tačiau tai daro naudodami </w:t>
      </w:r>
      <w:proofErr w:type="spellStart"/>
      <w:r w:rsidR="009E2716" w:rsidRPr="00302099">
        <w:t>skritingas</w:t>
      </w:r>
      <w:proofErr w:type="spellEnd"/>
      <w:r w:rsidR="009E2716" w:rsidRPr="00302099">
        <w:t xml:space="preserve"> architektūrines idėjas.</w:t>
      </w:r>
    </w:p>
    <w:p w14:paraId="1C47FCEE" w14:textId="662A2382" w:rsidR="009E2716" w:rsidRDefault="009E2716">
      <w:r w:rsidRPr="00302099">
        <w:t xml:space="preserve">Šiame darbe lyginamos dvi 8 bitų mikrovaldiklių architektūros </w:t>
      </w:r>
      <w:r w:rsidR="00364B43">
        <w:t>-</w:t>
      </w:r>
      <w:r w:rsidRPr="00302099">
        <w:t xml:space="preserve"> </w:t>
      </w:r>
      <w:proofErr w:type="spellStart"/>
      <w:r w:rsidRPr="00302099">
        <w:t>National</w:t>
      </w:r>
      <w:proofErr w:type="spellEnd"/>
      <w:r w:rsidRPr="00302099">
        <w:t xml:space="preserve"> </w:t>
      </w:r>
      <w:proofErr w:type="spellStart"/>
      <w:r w:rsidRPr="00302099">
        <w:t>Semiconductor</w:t>
      </w:r>
      <w:proofErr w:type="spellEnd"/>
      <w:r w:rsidRPr="00302099">
        <w:t xml:space="preserve"> COP8 ir </w:t>
      </w:r>
      <w:proofErr w:type="spellStart"/>
      <w:r w:rsidRPr="00302099">
        <w:t>Atmel</w:t>
      </w:r>
      <w:proofErr w:type="spellEnd"/>
      <w:r w:rsidRPr="00302099">
        <w:t xml:space="preserve"> ATmega168, išleistos 1990 pabaigoje ir 2000 prad</w:t>
      </w:r>
      <w:r w:rsidR="00302099" w:rsidRPr="00302099">
        <w:t>ž</w:t>
      </w:r>
      <w:r w:rsidRPr="00302099">
        <w:t xml:space="preserve">ioje. </w:t>
      </w:r>
      <w:r w:rsidR="00302099" w:rsidRPr="00302099">
        <w:t>Jos buvo sukurtos panašiu laikotarpiu ir turėjo panašius technologinius apribojimus, todėl galima objektyviau įvertinti, kaip skirtingi</w:t>
      </w:r>
      <w:r w:rsidR="00302099">
        <w:t xml:space="preserve"> gamintojai sprendė tuos pačius projektavimo uždavinius: komandų rinkinio sudarymą, registrų ir atminties organizavimą, pertraukimų sistemą, periferinių modulių integraciją ir energijos sąnaudų valdymą. COP8 ilgą laką buvo naudojama paprastose valdymo sistemose ir buitinėje elektronikoje, o ATmega168 tapo viena populiariausių AVR šeimos mikroschemų. </w:t>
      </w:r>
    </w:p>
    <w:p w14:paraId="018C9731" w14:textId="059D9BC6" w:rsidR="00302099" w:rsidRDefault="00302099">
      <w:r>
        <w:t>Darbo tikslas – palyginti COP8 ir ATmega168 mikrovaldiklių architektūras.</w:t>
      </w:r>
    </w:p>
    <w:p w14:paraId="350DF2C8" w14:textId="77777777" w:rsidR="00046522" w:rsidRDefault="00046522"/>
    <w:p w14:paraId="526694A0" w14:textId="411D7DFF" w:rsidR="00046522" w:rsidRDefault="00046522">
      <w:r w:rsidRPr="00046522">
        <w:t xml:space="preserve">2. Kokia buvo elementinė kompiuterio/procesoriaus bazė (relės, vakuuminės lempos, tranzistoriai, magnetinės šerdys, </w:t>
      </w:r>
      <w:proofErr w:type="spellStart"/>
      <w:r w:rsidRPr="00046522">
        <w:t>integriniai</w:t>
      </w:r>
      <w:proofErr w:type="spellEnd"/>
      <w:r w:rsidRPr="00046522">
        <w:t xml:space="preserve"> </w:t>
      </w:r>
      <w:proofErr w:type="spellStart"/>
      <w:r w:rsidRPr="00046522">
        <w:t>grandynai</w:t>
      </w:r>
      <w:proofErr w:type="spellEnd"/>
      <w:r w:rsidRPr="00046522">
        <w:t xml:space="preserve"> (IC) – ar jie hibridiniai, mažo integracijos masto, Didelio integracijos masto (LSI), labai didelio integracijos masto (VLSI), ar tai buvo monokristaliniai šiuolaikiniai mikroprocesoriai)? Kokios buvo fizinės įrangos savybės (svoris, dydis, energijos suvartojimas)?</w:t>
      </w:r>
    </w:p>
    <w:p w14:paraId="366613AA" w14:textId="22EF66F8" w:rsidR="00046522" w:rsidRDefault="00046522">
      <w:r>
        <w:t>COP8</w:t>
      </w:r>
    </w:p>
    <w:p w14:paraId="2B6F7966" w14:textId="3224A7CE" w:rsidR="00046522" w:rsidRDefault="00046522">
      <w:proofErr w:type="spellStart"/>
      <w:r>
        <w:t>National</w:t>
      </w:r>
      <w:proofErr w:type="spellEnd"/>
      <w:r>
        <w:t xml:space="preserve"> </w:t>
      </w:r>
      <w:proofErr w:type="spellStart"/>
      <w:r>
        <w:t>Semiconductor</w:t>
      </w:r>
      <w:proofErr w:type="spellEnd"/>
      <w:r>
        <w:t xml:space="preserve">  COP8 šeima – tai monokristaliniai vieno lusto 8 bitų mikrovaldikliai, pagaminti CMOS technologija.</w:t>
      </w:r>
      <w:r w:rsidR="00162FC1">
        <w:t xml:space="preserve"> (</w:t>
      </w:r>
      <w:proofErr w:type="spellStart"/>
      <w:r w:rsidR="00162FC1">
        <w:t>microCMOS</w:t>
      </w:r>
      <w:proofErr w:type="spellEnd"/>
      <w:r w:rsidR="00162FC1">
        <w:t xml:space="preserve">, 8-bit CMOS </w:t>
      </w:r>
      <w:proofErr w:type="spellStart"/>
      <w:r w:rsidR="00162FC1">
        <w:t>microcontroller</w:t>
      </w:r>
      <w:proofErr w:type="spellEnd"/>
      <w:r w:rsidR="00162FC1">
        <w:t>??)</w:t>
      </w:r>
    </w:p>
    <w:p w14:paraId="7DE67B77" w14:textId="174E9F63" w:rsidR="00162FC1" w:rsidRDefault="00162FC1">
      <w:r>
        <w:t xml:space="preserve">Tai jau </w:t>
      </w:r>
      <w:proofErr w:type="spellStart"/>
      <w:r>
        <w:t>integriniai</w:t>
      </w:r>
      <w:proofErr w:type="spellEnd"/>
      <w:r>
        <w:t xml:space="preserve"> </w:t>
      </w:r>
      <w:proofErr w:type="spellStart"/>
      <w:r>
        <w:t>grandynai</w:t>
      </w:r>
      <w:proofErr w:type="spellEnd"/>
      <w:r>
        <w:t>, labai didelio integracijos masto</w:t>
      </w:r>
      <w:r w:rsidR="00D0152A">
        <w:t xml:space="preserve"> (VLSI)</w:t>
      </w:r>
      <w:r>
        <w:t>. Tame pačiame kri</w:t>
      </w:r>
      <w:r w:rsidR="00D0152A">
        <w:t>s</w:t>
      </w:r>
      <w:r>
        <w:t>tale sujungtas procesorius branduolys, atmintis, laikmačiai, A/D keitiklis, nuoseklioji sąsaja ir k</w:t>
      </w:r>
      <w:r w:rsidR="00D0152A">
        <w:t>t.</w:t>
      </w:r>
    </w:p>
    <w:p w14:paraId="370ECEB3" w14:textId="32AFEC58" w:rsidR="00162FC1" w:rsidRDefault="00162FC1">
      <w:r>
        <w:t xml:space="preserve">Fiziškai COP8 buvo tiekiami keliuose plastikiniuose korpusuose – 20, 28 ir 40 </w:t>
      </w:r>
      <w:r w:rsidR="00D0152A">
        <w:t>išvadų</w:t>
      </w:r>
      <w:r>
        <w:t xml:space="preserve"> DIP</w:t>
      </w:r>
      <w:r w:rsidR="00D0152A">
        <w:t>,</w:t>
      </w:r>
      <w:r>
        <w:t xml:space="preserve"> 16-28 </w:t>
      </w:r>
      <w:r w:rsidR="00D0152A">
        <w:t xml:space="preserve">išvadų </w:t>
      </w:r>
      <w:r>
        <w:t xml:space="preserve">SOIC, 44 </w:t>
      </w:r>
      <w:r w:rsidR="00D0152A">
        <w:t>mikroschemų išvadų</w:t>
      </w:r>
      <w:r>
        <w:t xml:space="preserve"> PLCC ir pan. Tai maži kelių cent</w:t>
      </w:r>
      <w:r w:rsidR="00D0152A">
        <w:t>i</w:t>
      </w:r>
      <w:r>
        <w:t>metrų ilgio korpusai, sveriantys vos kelis gramus. Tipinės maitinimo įtampos 2,7 – 5,5 V, o</w:t>
      </w:r>
      <w:r w:rsidR="00D0152A">
        <w:t xml:space="preserve"> ROM pagrįstos – apie 2,5-5,5 arba net iki 6 V. Darbo režime srovės</w:t>
      </w:r>
      <w:r w:rsidR="0051049B">
        <w:t xml:space="preserve"> </w:t>
      </w:r>
      <w:r w:rsidR="00D0152A">
        <w:t>suvartojimas yra</w:t>
      </w:r>
      <w:r>
        <w:t xml:space="preserve"> keli-keliasdešimt </w:t>
      </w:r>
      <w:proofErr w:type="spellStart"/>
      <w:r>
        <w:t>miliamperų</w:t>
      </w:r>
      <w:proofErr w:type="spellEnd"/>
      <w:r>
        <w:t>, su taupymo režimais, leidžia</w:t>
      </w:r>
      <w:r w:rsidR="0051049B">
        <w:t xml:space="preserve"> </w:t>
      </w:r>
      <w:r>
        <w:t xml:space="preserve">sumažinti srovę iki </w:t>
      </w:r>
      <w:proofErr w:type="spellStart"/>
      <w:r>
        <w:t>mikroamperų</w:t>
      </w:r>
      <w:proofErr w:type="spellEnd"/>
      <w:r w:rsidR="0051049B">
        <w:t xml:space="preserve"> eilės.</w:t>
      </w:r>
    </w:p>
    <w:p w14:paraId="48EC563F" w14:textId="018E5067" w:rsidR="00162FC1" w:rsidRDefault="00162FC1">
      <w:r>
        <w:t>ATmega168</w:t>
      </w:r>
    </w:p>
    <w:p w14:paraId="184F2EC0" w14:textId="6F3E6D9F" w:rsidR="00162FC1" w:rsidRDefault="00162FC1">
      <w:r>
        <w:lastRenderedPageBreak/>
        <w:t>ATmega168 – 8 bitų AVR architektūros mikrovaldiklis, pagamintas žemos galios CMOS technologija.</w:t>
      </w:r>
    </w:p>
    <w:p w14:paraId="30E26B95" w14:textId="7DC04FBA" w:rsidR="00162FC1" w:rsidRDefault="00162FC1">
      <w:r>
        <w:t xml:space="preserve">Kaip ir COP8, tai vieno lusto VLSI </w:t>
      </w:r>
      <w:proofErr w:type="spellStart"/>
      <w:r>
        <w:t>integrinis</w:t>
      </w:r>
      <w:proofErr w:type="spellEnd"/>
      <w:r>
        <w:t xml:space="preserve"> </w:t>
      </w:r>
      <w:proofErr w:type="spellStart"/>
      <w:r>
        <w:t>grandynas</w:t>
      </w:r>
      <w:proofErr w:type="spellEnd"/>
      <w:r>
        <w:t>, kuri</w:t>
      </w:r>
      <w:r w:rsidR="0051049B">
        <w:t>a</w:t>
      </w:r>
      <w:r>
        <w:t>me yra procesorius, Flash programų atmintis, SRAM, EEPROM, laikmačiai, pertraukimų sistema, A</w:t>
      </w:r>
      <w:r w:rsidR="0051049B">
        <w:t xml:space="preserve">/D keitiklis </w:t>
      </w:r>
      <w:r>
        <w:t>ir kiti periferiniai moduliai.</w:t>
      </w:r>
    </w:p>
    <w:p w14:paraId="69850DD7" w14:textId="6A289A2F" w:rsidR="00162FC1" w:rsidRDefault="00162FC1">
      <w:r>
        <w:t xml:space="preserve">Šis mikrovaldiklis gaminamas keliuose paviršinio ir </w:t>
      </w:r>
      <w:proofErr w:type="spellStart"/>
      <w:r>
        <w:t>skylutinio</w:t>
      </w:r>
      <w:proofErr w:type="spellEnd"/>
      <w:r>
        <w:t xml:space="preserve"> montavimo korpusuose</w:t>
      </w:r>
      <w:r w:rsidR="0087223A">
        <w:t xml:space="preserve"> </w:t>
      </w:r>
      <w:r w:rsidR="0051049B">
        <w:t xml:space="preserve">- </w:t>
      </w:r>
      <w:r w:rsidR="0087223A">
        <w:t>PDIP, TQFP ir MLF/QFN, su 28 arba 32 mikroschemos išvadomis. Korpuso matmenys taip pat kelių centimetrų, svoris – keli gramai.</w:t>
      </w:r>
      <w:r w:rsidR="0051049B">
        <w:t xml:space="preserve"> Standartinis ATmega168 veikia 2.7 – 5,5V įtampos </w:t>
      </w:r>
      <w:proofErr w:type="spellStart"/>
      <w:r w:rsidR="0051049B">
        <w:t>diapozone</w:t>
      </w:r>
      <w:proofErr w:type="spellEnd"/>
      <w:r w:rsidR="0051049B">
        <w:t xml:space="preserve">, o </w:t>
      </w:r>
      <w:r w:rsidR="0087223A">
        <w:t xml:space="preserve"> </w:t>
      </w:r>
      <w:r w:rsidR="0051049B">
        <w:t xml:space="preserve">žemos įtampos variantas ATmega168 veikia 1,8-5,5V </w:t>
      </w:r>
      <w:proofErr w:type="spellStart"/>
      <w:r w:rsidR="0051049B">
        <w:t>diapozone</w:t>
      </w:r>
      <w:proofErr w:type="spellEnd"/>
      <w:r w:rsidR="0051049B">
        <w:t xml:space="preserve">.  </w:t>
      </w:r>
      <w:proofErr w:type="spellStart"/>
      <w:r w:rsidR="0051049B">
        <w:t>Akryviamerežime</w:t>
      </w:r>
      <w:proofErr w:type="spellEnd"/>
      <w:r w:rsidR="0051049B">
        <w:t xml:space="preserve"> esant 1 MHz dažniui ir 1, V įtampai, srovės suvartojimas yra apie 0,3 </w:t>
      </w:r>
      <w:proofErr w:type="spellStart"/>
      <w:r w:rsidR="0051049B">
        <w:t>mA</w:t>
      </w:r>
      <w:proofErr w:type="spellEnd"/>
      <w:r w:rsidR="0051049B">
        <w:t xml:space="preserve"> o giliose miego būsenose srovė gali sumažėti iki 0,1 </w:t>
      </w:r>
      <w:proofErr w:type="spellStart"/>
      <w:r w:rsidR="0051049B">
        <w:t>mikroA</w:t>
      </w:r>
      <w:proofErr w:type="spellEnd"/>
      <w:r w:rsidR="0051049B">
        <w:t>. Tai būdinga žemos galios sistemoms skirtam mikrovaldikliui.</w:t>
      </w:r>
    </w:p>
    <w:p w14:paraId="22C7041A" w14:textId="36FAE4C4" w:rsidR="0087223A" w:rsidRDefault="0087223A">
      <w:r>
        <w:t>Lyginimas:</w:t>
      </w:r>
    </w:p>
    <w:p w14:paraId="3B215F3A" w14:textId="63E7744B" w:rsidR="0087223A" w:rsidRDefault="0087223A">
      <w:r>
        <w:t>Abi architektūros pagamintos CMOS (</w:t>
      </w:r>
      <w:proofErr w:type="spellStart"/>
      <w:r>
        <w:t>Complementary</w:t>
      </w:r>
      <w:proofErr w:type="spellEnd"/>
      <w:r>
        <w:t xml:space="preserve"> </w:t>
      </w:r>
      <w:proofErr w:type="spellStart"/>
      <w:r>
        <w:t>Metal-Oxide-Semiconductor</w:t>
      </w:r>
      <w:proofErr w:type="spellEnd"/>
      <w:r>
        <w:t>) VLSI(</w:t>
      </w:r>
      <w:proofErr w:type="spellStart"/>
      <w:r>
        <w:t>Very</w:t>
      </w:r>
      <w:proofErr w:type="spellEnd"/>
      <w:r w:rsidR="0051049B">
        <w:t xml:space="preserve"> </w:t>
      </w:r>
      <w:proofErr w:type="spellStart"/>
      <w:r>
        <w:t>Large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) technologiją</w:t>
      </w:r>
      <w:r w:rsidR="0051049B">
        <w:t xml:space="preserve">. COP8 šeima naudoja kiek senesnę technologiją ir pasižymi kitu maitinimo įtampos bei dažnio kompromisu, o ATmega168 – naujesnės AVR kartos atstovas, optimizuotas darbui platesniame įtampos </w:t>
      </w:r>
      <w:proofErr w:type="spellStart"/>
      <w:r w:rsidR="0051049B">
        <w:t>diapozone</w:t>
      </w:r>
      <w:proofErr w:type="spellEnd"/>
      <w:r w:rsidR="0051049B">
        <w:t xml:space="preserve"> ir turintis labai agresyvius energijos taupymo režimus. </w:t>
      </w:r>
      <w:proofErr w:type="spellStart"/>
      <w:r w:rsidR="0051049B">
        <w:t>POWer</w:t>
      </w:r>
      <w:proofErr w:type="spellEnd"/>
      <w:r w:rsidR="0051049B">
        <w:t xml:space="preserve"> suvartojimo požiūriu COP8 ir ATmega168 aktyviame režime dirba </w:t>
      </w:r>
      <w:proofErr w:type="spellStart"/>
      <w:r w:rsidR="0051049B">
        <w:t>miliamperų</w:t>
      </w:r>
      <w:proofErr w:type="spellEnd"/>
      <w:r w:rsidR="0051049B">
        <w:t xml:space="preserve"> eilės srovėmis, o budėjimo režimuose abiejų šeimų įrenginiai gali sumažinti srovę iki </w:t>
      </w:r>
      <w:proofErr w:type="spellStart"/>
      <w:r w:rsidR="0051049B">
        <w:t>mikroamperų</w:t>
      </w:r>
      <w:proofErr w:type="spellEnd"/>
      <w:r w:rsidR="0051049B">
        <w:t xml:space="preserve"> lygio.</w:t>
      </w:r>
    </w:p>
    <w:p w14:paraId="3FFD4B48" w14:textId="77777777" w:rsidR="007E45AE" w:rsidRPr="007E45AE" w:rsidRDefault="007E45AE" w:rsidP="007E45AE">
      <w:pPr>
        <w:rPr>
          <w:lang w:val="en-US"/>
        </w:rPr>
      </w:pPr>
      <w:r w:rsidRPr="007E45AE">
        <w:rPr>
          <w:lang w:val="en-US"/>
        </w:rPr>
        <w:t xml:space="preserve">3. Kokio </w:t>
      </w:r>
      <w:proofErr w:type="spellStart"/>
      <w:r w:rsidRPr="007E45AE">
        <w:rPr>
          <w:lang w:val="en-US"/>
        </w:rPr>
        <w:t>tipo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architektūrą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turėjo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abu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kompiuteriai</w:t>
      </w:r>
      <w:proofErr w:type="spellEnd"/>
      <w:r w:rsidRPr="007E45AE">
        <w:rPr>
          <w:lang w:val="en-US"/>
        </w:rPr>
        <w:t xml:space="preserve">? </w:t>
      </w:r>
      <w:proofErr w:type="spellStart"/>
      <w:r w:rsidRPr="007E45AE">
        <w:rPr>
          <w:lang w:val="en-US"/>
        </w:rPr>
        <w:t>Ar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jie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buvo</w:t>
      </w:r>
      <w:proofErr w:type="spellEnd"/>
    </w:p>
    <w:p w14:paraId="733DCF49" w14:textId="77777777" w:rsidR="007E45AE" w:rsidRPr="007E45AE" w:rsidRDefault="007E45AE" w:rsidP="007E45AE">
      <w:pPr>
        <w:rPr>
          <w:lang w:val="en-US"/>
        </w:rPr>
      </w:pPr>
      <w:proofErr w:type="spellStart"/>
      <w:r w:rsidRPr="007E45AE">
        <w:rPr>
          <w:lang w:val="en-US"/>
        </w:rPr>
        <w:t>akumuliatoriniai</w:t>
      </w:r>
      <w:proofErr w:type="spellEnd"/>
      <w:r w:rsidRPr="007E45AE">
        <w:rPr>
          <w:lang w:val="en-US"/>
        </w:rPr>
        <w:t xml:space="preserve">, </w:t>
      </w:r>
      <w:proofErr w:type="spellStart"/>
      <w:r w:rsidRPr="007E45AE">
        <w:rPr>
          <w:lang w:val="en-US"/>
        </w:rPr>
        <w:t>registriniai</w:t>
      </w:r>
      <w:proofErr w:type="spellEnd"/>
      <w:r w:rsidRPr="007E45AE">
        <w:rPr>
          <w:lang w:val="en-US"/>
        </w:rPr>
        <w:t xml:space="preserve">, </w:t>
      </w:r>
      <w:proofErr w:type="spellStart"/>
      <w:r w:rsidRPr="007E45AE">
        <w:rPr>
          <w:lang w:val="en-US"/>
        </w:rPr>
        <w:t>stekiniai</w:t>
      </w:r>
      <w:proofErr w:type="spellEnd"/>
      <w:r w:rsidRPr="007E45AE">
        <w:rPr>
          <w:lang w:val="en-US"/>
        </w:rPr>
        <w:t xml:space="preserve"> (</w:t>
      </w:r>
      <w:proofErr w:type="spellStart"/>
      <w:r w:rsidRPr="007E45AE">
        <w:rPr>
          <w:lang w:val="en-US"/>
        </w:rPr>
        <w:t>dėklo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architektūros</w:t>
      </w:r>
      <w:proofErr w:type="spellEnd"/>
      <w:r w:rsidRPr="007E45AE">
        <w:rPr>
          <w:lang w:val="en-US"/>
        </w:rPr>
        <w:t>),</w:t>
      </w:r>
    </w:p>
    <w:p w14:paraId="25462453" w14:textId="77777777" w:rsidR="007E45AE" w:rsidRPr="007E45AE" w:rsidRDefault="007E45AE" w:rsidP="007E45AE">
      <w:pPr>
        <w:rPr>
          <w:lang w:val="en-US"/>
        </w:rPr>
      </w:pPr>
      <w:proofErr w:type="spellStart"/>
      <w:r w:rsidRPr="007E45AE">
        <w:rPr>
          <w:lang w:val="en-US"/>
        </w:rPr>
        <w:t>atmintis</w:t>
      </w:r>
      <w:proofErr w:type="spellEnd"/>
      <w:r w:rsidRPr="007E45AE">
        <w:rPr>
          <w:lang w:val="en-US"/>
        </w:rPr>
        <w:t>-į-</w:t>
      </w:r>
      <w:proofErr w:type="spellStart"/>
      <w:r w:rsidRPr="007E45AE">
        <w:rPr>
          <w:lang w:val="en-US"/>
        </w:rPr>
        <w:t>atmintį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architektūros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arba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kokios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nors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kitos</w:t>
      </w:r>
      <w:proofErr w:type="spellEnd"/>
      <w:r w:rsidRPr="007E45AE">
        <w:rPr>
          <w:lang w:val="en-US"/>
        </w:rPr>
        <w:t xml:space="preserve"> </w:t>
      </w:r>
      <w:proofErr w:type="spellStart"/>
      <w:r w:rsidRPr="007E45AE">
        <w:rPr>
          <w:lang w:val="en-US"/>
        </w:rPr>
        <w:t>architektūros</w:t>
      </w:r>
      <w:proofErr w:type="spellEnd"/>
      <w:r w:rsidRPr="007E45AE">
        <w:rPr>
          <w:lang w:val="en-US"/>
        </w:rPr>
        <w:t>?</w:t>
      </w:r>
    </w:p>
    <w:p w14:paraId="7386EACD" w14:textId="254C7FC0" w:rsidR="007E45AE" w:rsidRDefault="007E45AE">
      <w:r>
        <w:t>COP8</w:t>
      </w:r>
    </w:p>
    <w:p w14:paraId="50F70AEA" w14:textId="7D510167" w:rsidR="003240EF" w:rsidRDefault="007E45AE">
      <w:proofErr w:type="spellStart"/>
      <w:r>
        <w:t>National</w:t>
      </w:r>
      <w:proofErr w:type="spellEnd"/>
      <w:r>
        <w:t xml:space="preserve"> </w:t>
      </w:r>
      <w:proofErr w:type="spellStart"/>
      <w:r>
        <w:t>Semiconductor</w:t>
      </w:r>
      <w:proofErr w:type="spellEnd"/>
      <w:r>
        <w:t xml:space="preserve"> COP8 mikrovaldikliai naudoja akumuliatorinę architektūrą. Pagrindinis aritmetikos ir logikos operacijų registras yra vienas 8 bitų akumuliatorius, o dauguma komandų naudoja jį kaip privalomą operandą. Kiti ,,registrai“ iš esmės realizuojami duomenų atmintyje (darbo baitai), tačiau skaičiavimų centras vis tiek yra akumuliatorius, todėl COP8 priskiriama akumuliatorinio tipo architektūroms, o ne grynai registrinėms ar stekinėms mašinoms.</w:t>
      </w:r>
    </w:p>
    <w:p w14:paraId="0298F349" w14:textId="4CB22546" w:rsidR="003240EF" w:rsidRDefault="00091257">
      <w:hyperlink r:id="rId4" w:history="1">
        <w:r w:rsidRPr="008F0E79">
          <w:rPr>
            <w:rStyle w:val="Hipersaitas"/>
          </w:rPr>
          <w:t>https://bitsavers.org/components/national/_dataBooks/1996_National_COP8_Basic_Family_Users_Manual.pdf</w:t>
        </w:r>
        <w:r w:rsidRPr="008F0E79">
          <w:rPr>
            <w:rStyle w:val="Hipersaitas"/>
          </w:rPr>
          <w:t xml:space="preserve"> 2.4.1</w:t>
        </w:r>
      </w:hyperlink>
      <w:r>
        <w:t xml:space="preserve"> </w:t>
      </w:r>
      <w:proofErr w:type="spellStart"/>
      <w:r>
        <w:t>Accumulator</w:t>
      </w:r>
      <w:proofErr w:type="spellEnd"/>
    </w:p>
    <w:p w14:paraId="7FEC112A" w14:textId="36114E56" w:rsidR="007E45AE" w:rsidRDefault="007E45AE">
      <w:r>
        <w:t>ATmega168</w:t>
      </w:r>
    </w:p>
    <w:p w14:paraId="2AD1AD3B" w14:textId="0C360233" w:rsidR="007E45AE" w:rsidRDefault="007E45AE">
      <w:r>
        <w:lastRenderedPageBreak/>
        <w:t>ATmega168 (AVR šeima) yra registrinės architektūros mikrovaldiklis. Joje yra 32 bendros paskirties registrų failas (R0-R31), tiesiogiai sujungtas su ALU, ir dauguma aritmetinių bei loginių instrukcijų vykdomas tarp registrų (,,registras-registras“), o ne per vieną akumuliatorių ar tiesiai iš atminties. Dėlto ATmega168 laikoma tipine registrine RISC architektūra, o ne akumuliatorine ar stekine sistema.</w:t>
      </w:r>
    </w:p>
    <w:p w14:paraId="3FB1E780" w14:textId="27F38820" w:rsidR="00091257" w:rsidRDefault="00091257">
      <w:hyperlink r:id="rId5" w:history="1">
        <w:r w:rsidRPr="008F0E79">
          <w:rPr>
            <w:rStyle w:val="Hipersaitas"/>
          </w:rPr>
          <w:t>https://ww1.microchip.com/downloads/en/DeviceDoc/Atmel-2545-8-bit-AVR-Microcontroller-ATmega48-88-168_Datasheet.pdf</w:t>
        </w:r>
      </w:hyperlink>
      <w:r>
        <w:t xml:space="preserve"> 11.4</w:t>
      </w:r>
    </w:p>
    <w:p w14:paraId="59C8B2C6" w14:textId="1F4333D6" w:rsidR="00EC125F" w:rsidRDefault="00364B43">
      <w:hyperlink r:id="rId6" w:history="1">
        <w:r w:rsidRPr="008F0E79">
          <w:rPr>
            <w:rStyle w:val="Hipersaitas"/>
          </w:rPr>
          <w:t>https://en.wikipedia.org/wiki/COP8</w:t>
        </w:r>
      </w:hyperlink>
    </w:p>
    <w:p w14:paraId="205D54EF" w14:textId="5A0D0660" w:rsidR="00364B43" w:rsidRDefault="00364B43">
      <w:hyperlink r:id="rId7" w:history="1">
        <w:r w:rsidRPr="008F0E79">
          <w:rPr>
            <w:rStyle w:val="Hipersaitas"/>
          </w:rPr>
          <w:t>https://bitsavers.org/</w:t>
        </w:r>
        <w:r w:rsidRPr="008F0E79">
          <w:rPr>
            <w:rStyle w:val="Hipersaitas"/>
          </w:rPr>
          <w:t>c</w:t>
        </w:r>
        <w:r w:rsidRPr="008F0E79">
          <w:rPr>
            <w:rStyle w:val="Hipersaitas"/>
          </w:rPr>
          <w:t>omponents/national/_dataBooks/1994_National_COP8_Databook.pdf</w:t>
        </w:r>
      </w:hyperlink>
    </w:p>
    <w:p w14:paraId="79C717DC" w14:textId="12B7617A" w:rsidR="00364B43" w:rsidRDefault="00364B43">
      <w:hyperlink r:id="rId8" w:history="1">
        <w:r w:rsidRPr="008F0E79">
          <w:rPr>
            <w:rStyle w:val="Hipersaitas"/>
          </w:rPr>
          <w:t>https://ww1.microchip.c</w:t>
        </w:r>
        <w:r w:rsidRPr="008F0E79">
          <w:rPr>
            <w:rStyle w:val="Hipersaitas"/>
          </w:rPr>
          <w:t>o</w:t>
        </w:r>
        <w:r w:rsidRPr="008F0E79">
          <w:rPr>
            <w:rStyle w:val="Hipersaitas"/>
          </w:rPr>
          <w:t>m/downloads/en/DeviceDoc/Atmel-2545-8-bit-AVR-Microcontroller-ATmega48-88-168_Datasheet.</w:t>
        </w:r>
        <w:r w:rsidRPr="008F0E79">
          <w:rPr>
            <w:rStyle w:val="Hipersaitas"/>
          </w:rPr>
          <w:t>pdf</w:t>
        </w:r>
      </w:hyperlink>
    </w:p>
    <w:p w14:paraId="1B36E40D" w14:textId="7AB48D82" w:rsidR="00364B43" w:rsidRDefault="00364B43" w:rsidP="00364B43">
      <w:hyperlink r:id="rId9" w:history="1">
        <w:r w:rsidRPr="008F0E79">
          <w:rPr>
            <w:rStyle w:val="Hipersaitas"/>
          </w:rPr>
          <w:t>https://www.utmel.com/components/atmega168-microcontroller-features-pinout-and-datasheet</w:t>
        </w:r>
        <w:r w:rsidRPr="008F0E79">
          <w:rPr>
            <w:rStyle w:val="Hipersaitas"/>
          </w:rPr>
          <w:t>?</w:t>
        </w:r>
        <w:r w:rsidRPr="008F0E79">
          <w:rPr>
            <w:rStyle w:val="Hipersaitas"/>
          </w:rPr>
          <w:t>i</w:t>
        </w:r>
        <w:r w:rsidRPr="008F0E79">
          <w:rPr>
            <w:rStyle w:val="Hipersaitas"/>
          </w:rPr>
          <w:t>d</w:t>
        </w:r>
        <w:r w:rsidRPr="008F0E79">
          <w:rPr>
            <w:rStyle w:val="Hipersaitas"/>
          </w:rPr>
          <w:t>=959&amp;</w:t>
        </w:r>
      </w:hyperlink>
    </w:p>
    <w:p w14:paraId="1BF41525" w14:textId="77777777" w:rsidR="00364B43" w:rsidRDefault="00364B43" w:rsidP="00364B43"/>
    <w:p w14:paraId="2EF1523A" w14:textId="77777777" w:rsidR="00364B43" w:rsidRDefault="00364B43" w:rsidP="00364B43"/>
    <w:sectPr w:rsidR="00364B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A08"/>
    <w:rsid w:val="00041C08"/>
    <w:rsid w:val="00046522"/>
    <w:rsid w:val="00074188"/>
    <w:rsid w:val="00091257"/>
    <w:rsid w:val="00162FC1"/>
    <w:rsid w:val="00265503"/>
    <w:rsid w:val="002F30D8"/>
    <w:rsid w:val="00302099"/>
    <w:rsid w:val="003240EF"/>
    <w:rsid w:val="00364B43"/>
    <w:rsid w:val="004D4524"/>
    <w:rsid w:val="0051049B"/>
    <w:rsid w:val="00532A42"/>
    <w:rsid w:val="005516DC"/>
    <w:rsid w:val="00593A08"/>
    <w:rsid w:val="005A686D"/>
    <w:rsid w:val="00624160"/>
    <w:rsid w:val="006A5C53"/>
    <w:rsid w:val="006B682A"/>
    <w:rsid w:val="007E45AE"/>
    <w:rsid w:val="0087223A"/>
    <w:rsid w:val="009E2716"/>
    <w:rsid w:val="00BF2575"/>
    <w:rsid w:val="00CE5E04"/>
    <w:rsid w:val="00D0152A"/>
    <w:rsid w:val="00E0628F"/>
    <w:rsid w:val="00EC125F"/>
    <w:rsid w:val="00F5268C"/>
    <w:rsid w:val="00F90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1800B"/>
  <w15:chartTrackingRefBased/>
  <w15:docId w15:val="{0EFF4152-F0D2-4E20-8344-3C16ECDB4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prastasis">
    <w:name w:val="Normal"/>
    <w:qFormat/>
    <w:rPr>
      <w:lang w:val="lt-LT"/>
    </w:rPr>
  </w:style>
  <w:style w:type="paragraph" w:styleId="Antrat1">
    <w:name w:val="heading 1"/>
    <w:basedOn w:val="prastasis"/>
    <w:next w:val="prastasis"/>
    <w:link w:val="Antrat1Diagrama"/>
    <w:uiPriority w:val="9"/>
    <w:qFormat/>
    <w:rsid w:val="00593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Antrat2">
    <w:name w:val="heading 2"/>
    <w:basedOn w:val="prastasis"/>
    <w:next w:val="prastasis"/>
    <w:link w:val="Antrat2Diagrama"/>
    <w:uiPriority w:val="9"/>
    <w:semiHidden/>
    <w:unhideWhenUsed/>
    <w:qFormat/>
    <w:rsid w:val="00593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ntrat3">
    <w:name w:val="heading 3"/>
    <w:basedOn w:val="prastasis"/>
    <w:next w:val="prastasis"/>
    <w:link w:val="Antrat3Diagrama"/>
    <w:uiPriority w:val="9"/>
    <w:semiHidden/>
    <w:unhideWhenUsed/>
    <w:qFormat/>
    <w:rsid w:val="00593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Antrat4">
    <w:name w:val="heading 4"/>
    <w:basedOn w:val="prastasis"/>
    <w:next w:val="prastasis"/>
    <w:link w:val="Antrat4Diagrama"/>
    <w:uiPriority w:val="9"/>
    <w:semiHidden/>
    <w:unhideWhenUsed/>
    <w:qFormat/>
    <w:rsid w:val="00593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Antrat5">
    <w:name w:val="heading 5"/>
    <w:basedOn w:val="prastasis"/>
    <w:next w:val="prastasis"/>
    <w:link w:val="Antrat5Diagrama"/>
    <w:uiPriority w:val="9"/>
    <w:semiHidden/>
    <w:unhideWhenUsed/>
    <w:qFormat/>
    <w:rsid w:val="00593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Antrat6">
    <w:name w:val="heading 6"/>
    <w:basedOn w:val="prastasis"/>
    <w:next w:val="prastasis"/>
    <w:link w:val="Antrat6Diagrama"/>
    <w:uiPriority w:val="9"/>
    <w:semiHidden/>
    <w:unhideWhenUsed/>
    <w:qFormat/>
    <w:rsid w:val="00593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Antrat7">
    <w:name w:val="heading 7"/>
    <w:basedOn w:val="prastasis"/>
    <w:next w:val="prastasis"/>
    <w:link w:val="Antrat7Diagrama"/>
    <w:uiPriority w:val="9"/>
    <w:semiHidden/>
    <w:unhideWhenUsed/>
    <w:qFormat/>
    <w:rsid w:val="00593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Antrat8">
    <w:name w:val="heading 8"/>
    <w:basedOn w:val="prastasis"/>
    <w:next w:val="prastasis"/>
    <w:link w:val="Antrat8Diagrama"/>
    <w:uiPriority w:val="9"/>
    <w:semiHidden/>
    <w:unhideWhenUsed/>
    <w:qFormat/>
    <w:rsid w:val="00593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Antrat9">
    <w:name w:val="heading 9"/>
    <w:basedOn w:val="prastasis"/>
    <w:next w:val="prastasis"/>
    <w:link w:val="Antrat9Diagrama"/>
    <w:uiPriority w:val="9"/>
    <w:semiHidden/>
    <w:unhideWhenUsed/>
    <w:qFormat/>
    <w:rsid w:val="00593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Numatytasispastraiposriftas">
    <w:name w:val="Default Paragraph Font"/>
    <w:uiPriority w:val="1"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character" w:customStyle="1" w:styleId="Antrat1Diagrama">
    <w:name w:val="Antraštė 1 Diagrama"/>
    <w:basedOn w:val="Numatytasispastraiposriftas"/>
    <w:link w:val="Antrat1"/>
    <w:uiPriority w:val="9"/>
    <w:rsid w:val="00593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Antrat2Diagrama">
    <w:name w:val="Antraštė 2 Diagrama"/>
    <w:basedOn w:val="Numatytasispastraiposriftas"/>
    <w:link w:val="Antrat2"/>
    <w:uiPriority w:val="9"/>
    <w:semiHidden/>
    <w:rsid w:val="00593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ntrat3Diagrama">
    <w:name w:val="Antraštė 3 Diagrama"/>
    <w:basedOn w:val="Numatytasispastraiposriftas"/>
    <w:link w:val="Antrat3"/>
    <w:uiPriority w:val="9"/>
    <w:semiHidden/>
    <w:rsid w:val="00593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Antrat4Diagrama">
    <w:name w:val="Antraštė 4 Diagrama"/>
    <w:basedOn w:val="Numatytasispastraiposriftas"/>
    <w:link w:val="Antrat4"/>
    <w:uiPriority w:val="9"/>
    <w:semiHidden/>
    <w:rsid w:val="00593A08"/>
    <w:rPr>
      <w:rFonts w:eastAsiaTheme="majorEastAsia" w:cstheme="majorBidi"/>
      <w:i/>
      <w:iCs/>
      <w:color w:val="2F5496" w:themeColor="accent1" w:themeShade="BF"/>
    </w:rPr>
  </w:style>
  <w:style w:type="character" w:customStyle="1" w:styleId="Antrat5Diagrama">
    <w:name w:val="Antraštė 5 Diagrama"/>
    <w:basedOn w:val="Numatytasispastraiposriftas"/>
    <w:link w:val="Antrat5"/>
    <w:uiPriority w:val="9"/>
    <w:semiHidden/>
    <w:rsid w:val="00593A08"/>
    <w:rPr>
      <w:rFonts w:eastAsiaTheme="majorEastAsia" w:cstheme="majorBidi"/>
      <w:color w:val="2F5496" w:themeColor="accent1" w:themeShade="BF"/>
    </w:rPr>
  </w:style>
  <w:style w:type="character" w:customStyle="1" w:styleId="Antrat6Diagrama">
    <w:name w:val="Antraštė 6 Diagrama"/>
    <w:basedOn w:val="Numatytasispastraiposriftas"/>
    <w:link w:val="Antrat6"/>
    <w:uiPriority w:val="9"/>
    <w:semiHidden/>
    <w:rsid w:val="00593A08"/>
    <w:rPr>
      <w:rFonts w:eastAsiaTheme="majorEastAsia" w:cstheme="majorBidi"/>
      <w:i/>
      <w:iCs/>
      <w:color w:val="595959" w:themeColor="text1" w:themeTint="A6"/>
    </w:rPr>
  </w:style>
  <w:style w:type="character" w:customStyle="1" w:styleId="Antrat7Diagrama">
    <w:name w:val="Antraštė 7 Diagrama"/>
    <w:basedOn w:val="Numatytasispastraiposriftas"/>
    <w:link w:val="Antrat7"/>
    <w:uiPriority w:val="9"/>
    <w:semiHidden/>
    <w:rsid w:val="00593A08"/>
    <w:rPr>
      <w:rFonts w:eastAsiaTheme="majorEastAsia" w:cstheme="majorBidi"/>
      <w:color w:val="595959" w:themeColor="text1" w:themeTint="A6"/>
    </w:rPr>
  </w:style>
  <w:style w:type="character" w:customStyle="1" w:styleId="Antrat8Diagrama">
    <w:name w:val="Antraštė 8 Diagrama"/>
    <w:basedOn w:val="Numatytasispastraiposriftas"/>
    <w:link w:val="Antrat8"/>
    <w:uiPriority w:val="9"/>
    <w:semiHidden/>
    <w:rsid w:val="00593A08"/>
    <w:rPr>
      <w:rFonts w:eastAsiaTheme="majorEastAsia" w:cstheme="majorBidi"/>
      <w:i/>
      <w:iCs/>
      <w:color w:val="272727" w:themeColor="text1" w:themeTint="D8"/>
    </w:rPr>
  </w:style>
  <w:style w:type="character" w:customStyle="1" w:styleId="Antrat9Diagrama">
    <w:name w:val="Antraštė 9 Diagrama"/>
    <w:basedOn w:val="Numatytasispastraiposriftas"/>
    <w:link w:val="Antrat9"/>
    <w:uiPriority w:val="9"/>
    <w:semiHidden/>
    <w:rsid w:val="00593A08"/>
    <w:rPr>
      <w:rFonts w:eastAsiaTheme="majorEastAsia" w:cstheme="majorBidi"/>
      <w:color w:val="272727" w:themeColor="text1" w:themeTint="D8"/>
    </w:rPr>
  </w:style>
  <w:style w:type="paragraph" w:styleId="Pavadinimas">
    <w:name w:val="Title"/>
    <w:basedOn w:val="prastasis"/>
    <w:next w:val="prastasis"/>
    <w:link w:val="PavadinimasDiagrama"/>
    <w:uiPriority w:val="10"/>
    <w:qFormat/>
    <w:rsid w:val="00593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PavadinimasDiagrama">
    <w:name w:val="Pavadinimas Diagrama"/>
    <w:basedOn w:val="Numatytasispastraiposriftas"/>
    <w:link w:val="Pavadinimas"/>
    <w:uiPriority w:val="10"/>
    <w:rsid w:val="00593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aantrat">
    <w:name w:val="Subtitle"/>
    <w:basedOn w:val="prastasis"/>
    <w:next w:val="prastasis"/>
    <w:link w:val="PaantratDiagrama"/>
    <w:uiPriority w:val="11"/>
    <w:qFormat/>
    <w:rsid w:val="00593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aantratDiagrama">
    <w:name w:val="Paantraštė Diagrama"/>
    <w:basedOn w:val="Numatytasispastraiposriftas"/>
    <w:link w:val="Paantrat"/>
    <w:uiPriority w:val="11"/>
    <w:rsid w:val="00593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a">
    <w:name w:val="Quote"/>
    <w:basedOn w:val="prastasis"/>
    <w:next w:val="prastasis"/>
    <w:link w:val="CitataDiagrama"/>
    <w:uiPriority w:val="29"/>
    <w:qFormat/>
    <w:rsid w:val="00593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aDiagrama">
    <w:name w:val="Citata Diagrama"/>
    <w:basedOn w:val="Numatytasispastraiposriftas"/>
    <w:link w:val="Citata"/>
    <w:uiPriority w:val="29"/>
    <w:rsid w:val="00593A08"/>
    <w:rPr>
      <w:i/>
      <w:iCs/>
      <w:color w:val="404040" w:themeColor="text1" w:themeTint="BF"/>
    </w:rPr>
  </w:style>
  <w:style w:type="paragraph" w:styleId="Sraopastraipa">
    <w:name w:val="List Paragraph"/>
    <w:basedOn w:val="prastasis"/>
    <w:uiPriority w:val="34"/>
    <w:qFormat/>
    <w:rsid w:val="00593A08"/>
    <w:pPr>
      <w:ind w:left="720"/>
      <w:contextualSpacing/>
    </w:pPr>
  </w:style>
  <w:style w:type="character" w:styleId="Rykuspabraukimas">
    <w:name w:val="Intense Emphasis"/>
    <w:basedOn w:val="Numatytasispastraiposriftas"/>
    <w:uiPriority w:val="21"/>
    <w:qFormat/>
    <w:rsid w:val="00593A08"/>
    <w:rPr>
      <w:i/>
      <w:iCs/>
      <w:color w:val="2F5496" w:themeColor="accent1" w:themeShade="BF"/>
    </w:rPr>
  </w:style>
  <w:style w:type="paragraph" w:styleId="Iskirtacitata">
    <w:name w:val="Intense Quote"/>
    <w:basedOn w:val="prastasis"/>
    <w:next w:val="prastasis"/>
    <w:link w:val="IskirtacitataDiagrama"/>
    <w:uiPriority w:val="30"/>
    <w:qFormat/>
    <w:rsid w:val="00593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skirtacitataDiagrama">
    <w:name w:val="Išskirta citata Diagrama"/>
    <w:basedOn w:val="Numatytasispastraiposriftas"/>
    <w:link w:val="Iskirtacitata"/>
    <w:uiPriority w:val="30"/>
    <w:rsid w:val="00593A08"/>
    <w:rPr>
      <w:i/>
      <w:iCs/>
      <w:color w:val="2F5496" w:themeColor="accent1" w:themeShade="BF"/>
    </w:rPr>
  </w:style>
  <w:style w:type="character" w:styleId="Rykinuoroda">
    <w:name w:val="Intense Reference"/>
    <w:basedOn w:val="Numatytasispastraiposriftas"/>
    <w:uiPriority w:val="32"/>
    <w:qFormat/>
    <w:rsid w:val="00593A08"/>
    <w:rPr>
      <w:b/>
      <w:bCs/>
      <w:smallCaps/>
      <w:color w:val="2F5496" w:themeColor="accent1" w:themeShade="BF"/>
      <w:spacing w:val="5"/>
    </w:rPr>
  </w:style>
  <w:style w:type="character" w:styleId="Hipersaitas">
    <w:name w:val="Hyperlink"/>
    <w:basedOn w:val="Numatytasispastraiposriftas"/>
    <w:uiPriority w:val="99"/>
    <w:unhideWhenUsed/>
    <w:rsid w:val="00364B43"/>
    <w:rPr>
      <w:color w:val="0563C1" w:themeColor="hyperlink"/>
      <w:u w:val="single"/>
    </w:rPr>
  </w:style>
  <w:style w:type="character" w:styleId="Neapdorotaspaminjimas">
    <w:name w:val="Unresolved Mention"/>
    <w:basedOn w:val="Numatytasispastraiposriftas"/>
    <w:uiPriority w:val="99"/>
    <w:semiHidden/>
    <w:unhideWhenUsed/>
    <w:rsid w:val="00364B43"/>
    <w:rPr>
      <w:color w:val="605E5C"/>
      <w:shd w:val="clear" w:color="auto" w:fill="E1DFDD"/>
    </w:rPr>
  </w:style>
  <w:style w:type="character" w:styleId="Perirtashipersaitas">
    <w:name w:val="FollowedHyperlink"/>
    <w:basedOn w:val="Numatytasispastraiposriftas"/>
    <w:uiPriority w:val="99"/>
    <w:semiHidden/>
    <w:unhideWhenUsed/>
    <w:rsid w:val="00364B4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1.microchip.com/downloads/en/DeviceDoc/Atmel-2545-8-bit-AVR-Microcontroller-ATmega48-88-168_Datasheet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bitsavers.org/components/national/_dataBooks/1994_National_COP8_Databook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.wikipedia.org/wiki/COP8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1.microchip.com/downloads/en/DeviceDoc/Atmel-2545-8-bit-AVR-Microcontroller-ATmega48-88-168_Datasheet.pdf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bitsavers.org/components/national/_dataBooks/1996_National_COP8_Basic_Family_Users_Manual.pdf%202.4.1" TargetMode="External"/><Relationship Id="rId9" Type="http://schemas.openxmlformats.org/officeDocument/2006/relationships/hyperlink" Target="https://www.utmel.com/components/atmega168-microcontroller-features-pinout-and-datasheet?id=959&amp;" TargetMode="Externa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895</Words>
  <Characters>5102</Characters>
  <Application>Microsoft Office Word</Application>
  <DocSecurity>0</DocSecurity>
  <Lines>42</Lines>
  <Paragraphs>11</Paragraphs>
  <ScaleCrop>false</ScaleCrop>
  <HeadingPairs>
    <vt:vector size="2" baseType="variant">
      <vt:variant>
        <vt:lpstr>Pavadinimas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 Iva</dc:creator>
  <cp:keywords/>
  <dc:description/>
  <cp:lastModifiedBy>Emi Iva</cp:lastModifiedBy>
  <cp:revision>7</cp:revision>
  <dcterms:created xsi:type="dcterms:W3CDTF">2025-12-04T12:29:00Z</dcterms:created>
  <dcterms:modified xsi:type="dcterms:W3CDTF">2025-12-05T11:16:00Z</dcterms:modified>
</cp:coreProperties>
</file>