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1099" w14:textId="77777777" w:rsidR="00790F20" w:rsidRDefault="00FE51D9">
      <w:pPr>
        <w:spacing w:after="0" w:line="259" w:lineRule="auto"/>
        <w:ind w:left="4169" w:firstLine="0"/>
        <w:jc w:val="center"/>
      </w:pPr>
      <w:r>
        <w:rPr>
          <w:rFonts w:ascii="Cambria" w:eastAsia="Cambria" w:hAnsi="Cambria" w:cs="Cambria"/>
          <w:b/>
          <w:sz w:val="16"/>
        </w:rPr>
        <w:t xml:space="preserve">2024 </w:t>
      </w:r>
    </w:p>
    <w:p w14:paraId="4B5B78DA" w14:textId="77777777" w:rsidR="00790F20" w:rsidRDefault="00FE51D9">
      <w:pPr>
        <w:spacing w:after="39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E39C86" wp14:editId="7AF88EC0">
                <wp:simplePos x="0" y="0"/>
                <wp:positionH relativeFrom="column">
                  <wp:posOffset>-90220</wp:posOffset>
                </wp:positionH>
                <wp:positionV relativeFrom="paragraph">
                  <wp:posOffset>-271098</wp:posOffset>
                </wp:positionV>
                <wp:extent cx="4091940" cy="640080"/>
                <wp:effectExtent l="0" t="0" r="0" b="0"/>
                <wp:wrapSquare wrapText="bothSides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1940" cy="640080"/>
                          <a:chOff x="0" y="0"/>
                          <a:chExt cx="4091940" cy="64008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06596" y="141732"/>
                            <a:ext cx="85344" cy="96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" style="width:322.2pt;height:50.4pt;position:absolute;mso-position-horizontal-relative:text;mso-position-horizontal:absolute;margin-left:-7.104pt;mso-position-vertical-relative:text;margin-top:-21.3464pt;" coordsize="40919,6400">
                <v:shape id="Picture 26" style="position:absolute;width:38633;height:6400;left:0;top:0;" filled="f">
                  <v:imagedata r:id="rId7"/>
                </v:shape>
                <v:shape id="Picture 28" style="position:absolute;width:853;height:960;left:40065;top:141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14"/>
        </w:rPr>
        <w:t xml:space="preserve">30º ANIVERSARIO DEL RECONOCIMIENTO </w:t>
      </w:r>
    </w:p>
    <w:p w14:paraId="0F3810AD" w14:textId="77777777" w:rsidR="00790F20" w:rsidRDefault="00FE51D9">
      <w:pPr>
        <w:tabs>
          <w:tab w:val="right" w:pos="8841"/>
        </w:tabs>
        <w:spacing w:after="0" w:line="259" w:lineRule="auto"/>
        <w:ind w:left="-15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mbria" w:eastAsia="Cambria" w:hAnsi="Cambria" w:cs="Cambria"/>
          <w:b/>
          <w:sz w:val="14"/>
        </w:rPr>
        <w:t xml:space="preserve">CONSTITUCIONAL DE LA AUTONOMÍA Y </w:t>
      </w:r>
    </w:p>
    <w:p w14:paraId="74E46947" w14:textId="77777777" w:rsidR="00790F20" w:rsidRDefault="00FE51D9">
      <w:pPr>
        <w:tabs>
          <w:tab w:val="right" w:pos="8841"/>
        </w:tabs>
        <w:spacing w:after="121" w:line="259" w:lineRule="auto"/>
        <w:ind w:left="-15" w:firstLine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sz w:val="14"/>
        </w:rPr>
        <w:t xml:space="preserve">AUTARQUÍA UNIVERSITARIA ARGENTINA </w:t>
      </w:r>
    </w:p>
    <w:p w14:paraId="79A7BDFA" w14:textId="77777777" w:rsidR="00790F20" w:rsidRDefault="00FE51D9">
      <w:pPr>
        <w:spacing w:after="237" w:line="259" w:lineRule="auto"/>
        <w:ind w:left="0" w:firstLine="0"/>
      </w:pPr>
      <w:r>
        <w:t xml:space="preserve"> </w:t>
      </w:r>
    </w:p>
    <w:p w14:paraId="33302352" w14:textId="77777777" w:rsidR="00790F20" w:rsidRDefault="00FE51D9">
      <w:pPr>
        <w:spacing w:after="234" w:line="259" w:lineRule="auto"/>
        <w:ind w:left="0" w:firstLine="0"/>
      </w:pPr>
      <w:r>
        <w:rPr>
          <w:b/>
          <w:sz w:val="24"/>
        </w:rPr>
        <w:t xml:space="preserve">TP N°2: Introducción a las metodologías ágiles </w:t>
      </w:r>
    </w:p>
    <w:p w14:paraId="58C7D23C" w14:textId="3F1F9F85" w:rsidR="00790F20" w:rsidRDefault="00FE51D9">
      <w:pPr>
        <w:numPr>
          <w:ilvl w:val="0"/>
          <w:numId w:val="1"/>
        </w:numPr>
        <w:ind w:right="272" w:hanging="360"/>
      </w:pPr>
      <w:r>
        <w:t>Explique qué define a las metodologías ágiles y qué las diferencia</w:t>
      </w:r>
      <w:r w:rsidR="00FE6507">
        <w:t>s</w:t>
      </w:r>
      <w:r>
        <w:t xml:space="preserve"> de las llamadas metodologías tradicionales. </w:t>
      </w:r>
    </w:p>
    <w:p w14:paraId="4895D5D8" w14:textId="36624CE4" w:rsidR="00622B3C" w:rsidRDefault="00622B3C" w:rsidP="00622B3C">
      <w:pPr>
        <w:ind w:left="705" w:right="272" w:firstLine="0"/>
      </w:pPr>
      <w:r>
        <w:t>Lo que define a las metodologías ágiles es el enfoque que tienen en la adaptabilidad y la colaboración continua.</w:t>
      </w:r>
    </w:p>
    <w:p w14:paraId="40C73335" w14:textId="0428A6E9" w:rsidR="00622B3C" w:rsidRDefault="00622B3C" w:rsidP="00622B3C">
      <w:pPr>
        <w:ind w:left="705" w:right="272" w:firstLine="0"/>
      </w:pPr>
      <w:r>
        <w:t>Se diferencian en que las metodologías ágiles se centran en la flexibilidad, la entrega continua y la colaboración, mientras que las metodologías tradicionales son más rígidas, lineales y centradas en la planificación detallada desde el principio.</w:t>
      </w:r>
      <w:r w:rsidR="00FE6507">
        <w:t xml:space="preserve"> Hay constante interacción con el cliente en las distintas etapas de desarrollo.</w:t>
      </w:r>
    </w:p>
    <w:p w14:paraId="04D932A6" w14:textId="742C9C05" w:rsidR="00790F20" w:rsidRDefault="00FE51D9">
      <w:pPr>
        <w:numPr>
          <w:ilvl w:val="0"/>
          <w:numId w:val="1"/>
        </w:numPr>
        <w:ind w:right="272" w:hanging="360"/>
      </w:pPr>
      <w:r>
        <w:t xml:space="preserve">Resumen de los 4 valores y 12 principios del Manifiesto Ágil. </w:t>
      </w:r>
    </w:p>
    <w:p w14:paraId="6E6A59CF" w14:textId="4A95EB3A" w:rsidR="00622B3C" w:rsidRDefault="00622B3C" w:rsidP="00622B3C">
      <w:pPr>
        <w:ind w:left="705" w:right="272" w:firstLine="0"/>
      </w:pPr>
      <w:r>
        <w:t>4 VALORES:</w:t>
      </w:r>
    </w:p>
    <w:p w14:paraId="04855AC6" w14:textId="77777777" w:rsidR="00622B3C" w:rsidRDefault="00622B3C" w:rsidP="00622B3C">
      <w:pPr>
        <w:ind w:left="705" w:right="272" w:firstLine="0"/>
      </w:pPr>
      <w:r>
        <w:t>1. Individuos e interacciones sobre procesos y herramientas.</w:t>
      </w:r>
    </w:p>
    <w:p w14:paraId="0AF80126" w14:textId="77777777" w:rsidR="00622B3C" w:rsidRDefault="00622B3C" w:rsidP="00622B3C">
      <w:pPr>
        <w:ind w:left="705" w:right="272" w:firstLine="0"/>
      </w:pPr>
      <w:r>
        <w:t>2. Software funcionando sobre documentación extensiva.</w:t>
      </w:r>
    </w:p>
    <w:p w14:paraId="6750D084" w14:textId="77777777" w:rsidR="00622B3C" w:rsidRDefault="00622B3C" w:rsidP="00622B3C">
      <w:pPr>
        <w:ind w:left="705" w:right="272" w:firstLine="0"/>
      </w:pPr>
      <w:r>
        <w:t>3. Colaboración con el cliente sobre negociación contractual</w:t>
      </w:r>
    </w:p>
    <w:p w14:paraId="746DE590" w14:textId="47A6D6A2" w:rsidR="00622B3C" w:rsidRDefault="00622B3C" w:rsidP="00622B3C">
      <w:pPr>
        <w:ind w:left="705" w:right="272" w:firstLine="0"/>
      </w:pPr>
      <w:r>
        <w:t>4. Respuesta ante el cambio sobre seguir un plan.</w:t>
      </w:r>
    </w:p>
    <w:p w14:paraId="6684CD88" w14:textId="12A09C06" w:rsidR="00622B3C" w:rsidRDefault="00622B3C" w:rsidP="00622B3C">
      <w:pPr>
        <w:ind w:left="705" w:right="272" w:firstLine="0"/>
      </w:pPr>
      <w:r>
        <w:t>12 PRINCIPIOS DEL MANIFIESTO AGIL</w:t>
      </w:r>
    </w:p>
    <w:p w14:paraId="6E50916A" w14:textId="7892DFB4" w:rsidR="00622B3C" w:rsidRDefault="00622B3C" w:rsidP="00C225B6">
      <w:pPr>
        <w:ind w:left="705" w:right="272" w:firstLine="0"/>
      </w:pPr>
      <w:r>
        <w:t>1. Nuestra mayor prioridad: satisfacer al cliente. ¿cómo? mediante la entrega temprana y continua de softwares con valor.</w:t>
      </w:r>
    </w:p>
    <w:p w14:paraId="04F71113" w14:textId="359CFE2B" w:rsidR="00622B3C" w:rsidRDefault="00622B3C" w:rsidP="00C225B6">
      <w:pPr>
        <w:ind w:left="705" w:right="272" w:firstLine="0"/>
      </w:pPr>
      <w:r>
        <w:t>2. Aceptamos que los requisitos cambien, incluso en etapas tardías del desarrollo. Los procesos ágiles aprovechan el cambio para proporcionar ventaja competitiva al cliente.</w:t>
      </w:r>
    </w:p>
    <w:p w14:paraId="3CF29A50" w14:textId="62CF822C" w:rsidR="00622B3C" w:rsidRDefault="00622B3C" w:rsidP="00C225B6">
      <w:pPr>
        <w:ind w:left="705" w:right="272" w:firstLine="0"/>
      </w:pPr>
      <w:r>
        <w:t>3. Entregamos software funcional frecuentemente, entre dos semanas y dos meses, con preferencia al periodo de tiempo más corto posible.</w:t>
      </w:r>
    </w:p>
    <w:p w14:paraId="7F6DF45A" w14:textId="4DC1C7EC" w:rsidR="00622B3C" w:rsidRDefault="00622B3C" w:rsidP="00C225B6">
      <w:pPr>
        <w:ind w:left="705" w:right="272" w:firstLine="0"/>
      </w:pPr>
      <w:r>
        <w:t>4. Los responsables de negocio y los desarrolladores tenemos que trabajar juntos de forma cotidiana durante todo el proyecto.</w:t>
      </w:r>
    </w:p>
    <w:p w14:paraId="2A6C7555" w14:textId="1E1F7ED4" w:rsidR="00622B3C" w:rsidRDefault="00622B3C" w:rsidP="00C225B6">
      <w:pPr>
        <w:ind w:left="705" w:right="272" w:firstLine="0"/>
      </w:pPr>
      <w:r>
        <w:t>5. Los proyectos se desarrollan en torno a individuos motivados. Hay que darles el entorno y el apoyo que necesitan, y confiarles la ejecución del trabajo.</w:t>
      </w:r>
    </w:p>
    <w:p w14:paraId="6A88F34D" w14:textId="3951598B" w:rsidR="00622B3C" w:rsidRDefault="00622B3C" w:rsidP="00C225B6">
      <w:pPr>
        <w:ind w:left="705" w:right="272" w:firstLine="0"/>
      </w:pPr>
      <w:r>
        <w:t xml:space="preserve">6. El método más eficiente y efectivo de comunicar información al equipo de desarrollo y entre sus miembros es siempre la conversación cara a cara. En los tiempos que corren es más complicado, pero en su defecto tenemos la videoconferencia. </w:t>
      </w:r>
    </w:p>
    <w:p w14:paraId="2217832C" w14:textId="00E4EAC3" w:rsidR="00622B3C" w:rsidRDefault="00622B3C" w:rsidP="00C225B6">
      <w:pPr>
        <w:ind w:left="705" w:right="272" w:firstLine="0"/>
      </w:pPr>
      <w:r>
        <w:t>7. El software funcionando es la medida principal de progreso.</w:t>
      </w:r>
    </w:p>
    <w:p w14:paraId="2F550DAA" w14:textId="31BE9CD2" w:rsidR="00622B3C" w:rsidRDefault="00622B3C" w:rsidP="00C225B6">
      <w:pPr>
        <w:ind w:left="705" w:right="272" w:firstLine="0"/>
      </w:pPr>
      <w:r>
        <w:t>8. Los procesos ágiles promueven el desarrollo sostenible. Los promotores, desarrolladores y usuarios debemos ser capaces de mantener un ritmo constante de forma indefinida.</w:t>
      </w:r>
    </w:p>
    <w:p w14:paraId="4E1E6E23" w14:textId="2164C3F7" w:rsidR="00622B3C" w:rsidRDefault="00622B3C" w:rsidP="00C225B6">
      <w:pPr>
        <w:ind w:left="705" w:right="272" w:firstLine="0"/>
      </w:pPr>
      <w:r>
        <w:t>9. La atención continua a la excelencia técnica y al buen diseño mejora la Agilidad.</w:t>
      </w:r>
    </w:p>
    <w:p w14:paraId="7D7C44FB" w14:textId="0B4CEE75" w:rsidR="00622B3C" w:rsidRDefault="00622B3C" w:rsidP="00C225B6">
      <w:pPr>
        <w:ind w:left="705" w:right="272" w:firstLine="0"/>
      </w:pPr>
      <w:r>
        <w:t>10. La simplicidad, o el arte de maximizar la cantidad de trabajo no realizado, es esencial.</w:t>
      </w:r>
    </w:p>
    <w:p w14:paraId="00C5DDED" w14:textId="6DF5D72E" w:rsidR="00622B3C" w:rsidRDefault="00622B3C" w:rsidP="00C225B6">
      <w:pPr>
        <w:ind w:left="705" w:right="272" w:firstLine="0"/>
      </w:pPr>
      <w:r>
        <w:lastRenderedPageBreak/>
        <w:t>11. Las mejores arquitecturas, requisitos y diseños emergen de equipos autoorganizados.</w:t>
      </w:r>
    </w:p>
    <w:p w14:paraId="368E5CA9" w14:textId="41DF8897" w:rsidR="00622B3C" w:rsidRDefault="00622B3C" w:rsidP="00622B3C">
      <w:pPr>
        <w:ind w:left="705" w:right="272" w:firstLine="0"/>
      </w:pPr>
      <w:r>
        <w:t>12. A intervalos regulares, el equipo reflexiona sobre cómo ser más efectivo para a continuación ajustar y perfeccionar su comportamiento en consecuencia.</w:t>
      </w:r>
    </w:p>
    <w:p w14:paraId="1B78BE88" w14:textId="690EF655" w:rsidR="00790F20" w:rsidRDefault="00FE51D9">
      <w:pPr>
        <w:numPr>
          <w:ilvl w:val="0"/>
          <w:numId w:val="1"/>
        </w:numPr>
        <w:ind w:right="272" w:hanging="360"/>
      </w:pPr>
      <w:r>
        <w:t xml:space="preserve">Luego de una lectura informativa, elabore a su criterio un ranking de las 5 metodologías agiles más usadas, siendo la primera la más utilizada. </w:t>
      </w:r>
    </w:p>
    <w:p w14:paraId="494D2446" w14:textId="77777777" w:rsidR="00C225B6" w:rsidRPr="00C225B6" w:rsidRDefault="00C225B6" w:rsidP="00C225B6">
      <w:pPr>
        <w:ind w:left="705" w:right="272" w:firstLine="0"/>
        <w:rPr>
          <w:lang w:val="en-US"/>
        </w:rPr>
      </w:pPr>
      <w:r w:rsidRPr="00C225B6">
        <w:rPr>
          <w:lang w:val="en-US"/>
        </w:rPr>
        <w:t>Scrum</w:t>
      </w:r>
    </w:p>
    <w:p w14:paraId="2F755A7C" w14:textId="77777777" w:rsidR="00C225B6" w:rsidRPr="00C225B6" w:rsidRDefault="00C225B6" w:rsidP="00C225B6">
      <w:pPr>
        <w:ind w:left="705" w:right="272" w:firstLine="0"/>
        <w:rPr>
          <w:lang w:val="en-US"/>
        </w:rPr>
      </w:pPr>
      <w:r w:rsidRPr="00C225B6">
        <w:rPr>
          <w:lang w:val="en-US"/>
        </w:rPr>
        <w:t>Kanban</w:t>
      </w:r>
    </w:p>
    <w:p w14:paraId="441D24B5" w14:textId="77777777" w:rsidR="00C225B6" w:rsidRPr="00C225B6" w:rsidRDefault="00C225B6" w:rsidP="00C225B6">
      <w:pPr>
        <w:ind w:left="705" w:right="272" w:firstLine="0"/>
        <w:rPr>
          <w:lang w:val="en-US"/>
        </w:rPr>
      </w:pPr>
      <w:proofErr w:type="spellStart"/>
      <w:r w:rsidRPr="00C225B6">
        <w:rPr>
          <w:lang w:val="en-US"/>
        </w:rPr>
        <w:t>Programacion</w:t>
      </w:r>
      <w:proofErr w:type="spellEnd"/>
      <w:r w:rsidRPr="00C225B6">
        <w:rPr>
          <w:lang w:val="en-US"/>
        </w:rPr>
        <w:t xml:space="preserve"> Extrema</w:t>
      </w:r>
    </w:p>
    <w:p w14:paraId="2D160F8B" w14:textId="77777777" w:rsidR="00C225B6" w:rsidRPr="00C225B6" w:rsidRDefault="00C225B6" w:rsidP="00C225B6">
      <w:pPr>
        <w:ind w:left="705" w:right="272" w:firstLine="0"/>
        <w:rPr>
          <w:lang w:val="en-US"/>
        </w:rPr>
      </w:pPr>
      <w:r w:rsidRPr="00C225B6">
        <w:rPr>
          <w:lang w:val="en-US"/>
        </w:rPr>
        <w:t>Design Sprint</w:t>
      </w:r>
    </w:p>
    <w:p w14:paraId="7E0CFD42" w14:textId="425F0E87" w:rsidR="00C225B6" w:rsidRPr="00C225B6" w:rsidRDefault="00C225B6" w:rsidP="00C225B6">
      <w:pPr>
        <w:ind w:left="705" w:right="272" w:firstLine="0"/>
        <w:rPr>
          <w:lang w:val="en-US"/>
        </w:rPr>
      </w:pPr>
      <w:r w:rsidRPr="00C225B6">
        <w:rPr>
          <w:lang w:val="en-US"/>
        </w:rPr>
        <w:t>Lean</w:t>
      </w:r>
    </w:p>
    <w:p w14:paraId="0232320A" w14:textId="3A236F63" w:rsidR="00790F20" w:rsidRDefault="00FE51D9">
      <w:pPr>
        <w:numPr>
          <w:ilvl w:val="0"/>
          <w:numId w:val="1"/>
        </w:numPr>
        <w:ind w:right="272" w:hanging="360"/>
      </w:pPr>
      <w:r>
        <w:t xml:space="preserve">Elabore una breve descripción o resumen de las metodologías mencionadas anteriormente (no más de media carilla para cada una) </w:t>
      </w:r>
    </w:p>
    <w:p w14:paraId="7C74F64A" w14:textId="192E3FD7" w:rsidR="00C225B6" w:rsidRDefault="00C225B6" w:rsidP="00C225B6">
      <w:pPr>
        <w:ind w:left="705" w:right="272" w:firstLine="0"/>
      </w:pPr>
      <w:r>
        <w:t xml:space="preserve">Scrum: se basa en una estructura de desarrollo incremental. Cualquier ciclo de desarrollo del producto se desgrana en pequeños proyectos divididos en etapas de análisis, desarrollo y </w:t>
      </w:r>
      <w:proofErr w:type="spellStart"/>
      <w:r>
        <w:t>testing</w:t>
      </w:r>
      <w:proofErr w:type="spellEnd"/>
      <w:r>
        <w:t xml:space="preserve">. En el desarrollo nos encontramos con los </w:t>
      </w:r>
      <w:proofErr w:type="gramStart"/>
      <w:r>
        <w:t>Sprint(</w:t>
      </w:r>
      <w:proofErr w:type="gramEnd"/>
      <w:r>
        <w:t>entregas regulares y parciales del producto final).</w:t>
      </w:r>
      <w:r w:rsidR="005F5265">
        <w:t xml:space="preserve"> Permite abordar proyectos complejos que exigen flexibilidad con mucha rapidez para producir resultados.</w:t>
      </w:r>
    </w:p>
    <w:p w14:paraId="187FC12F" w14:textId="6D2B3709" w:rsidR="00FE6507" w:rsidRDefault="00FE6507" w:rsidP="000063F6">
      <w:pPr>
        <w:ind w:left="705" w:right="272" w:firstLine="0"/>
      </w:pPr>
      <w:r>
        <w:t xml:space="preserve">KANBAN: </w:t>
      </w:r>
      <w:r w:rsidR="000063F6">
        <w:t xml:space="preserve">también conocida como Tarjeta Visual. </w:t>
      </w:r>
      <w:proofErr w:type="spellStart"/>
      <w:r w:rsidR="000063F6">
        <w:t>U</w:t>
      </w:r>
      <w:r>
        <w:t>til</w:t>
      </w:r>
      <w:proofErr w:type="spellEnd"/>
      <w:r>
        <w:t xml:space="preserve"> para los responsables de proyectos. Consiste en elaborar un cuadro o diagrama en el que se reflejan 3 columnas de tareas: pendientes, en proceso o terminadas.  Al alcance de todos los miembros del equipo.</w:t>
      </w:r>
      <w:r w:rsidR="000063F6">
        <w:t xml:space="preserve"> Las ventajas que proporciona esta metodología son; planificación de tareas, mejora en el rendimiento de trabajo del equipo, métricas visuales y los plazos de entregas son continuos.</w:t>
      </w:r>
    </w:p>
    <w:p w14:paraId="710131A1" w14:textId="40DF77CA" w:rsidR="00786B50" w:rsidRDefault="00FE6507" w:rsidP="000063F6">
      <w:pPr>
        <w:ind w:left="705" w:right="272" w:firstLine="0"/>
      </w:pPr>
      <w:proofErr w:type="spellStart"/>
      <w:r>
        <w:t>Programacion</w:t>
      </w:r>
      <w:proofErr w:type="spellEnd"/>
      <w:r>
        <w:t xml:space="preserve"> Extrema: </w:t>
      </w:r>
      <w:r w:rsidR="00786B50">
        <w:t>PXP necesita un enfoque disciplinado: los desarrolladores son responsables de seguirlo el proceso y aplicar prácticas PXP</w:t>
      </w:r>
      <w:r w:rsidR="000063F6">
        <w:t>.</w:t>
      </w:r>
      <w:r w:rsidR="00786B50">
        <w:t xml:space="preserve"> Los desarrolladores deben medir, rastrear y analizar su trabajo diario. El desarrollador debe aprender de sus variaciones de desempeño y apuntar</w:t>
      </w:r>
      <w:r w:rsidR="000063F6">
        <w:t xml:space="preserve"> a </w:t>
      </w:r>
      <w:r w:rsidR="00786B50">
        <w:t>mejorar el proceso basándose en los datos recopilados del proyecto PXP implica pruebas continuas</w:t>
      </w:r>
      <w:r w:rsidR="000063F6">
        <w:t xml:space="preserve">. </w:t>
      </w:r>
      <w:r w:rsidR="00786B50">
        <w:t>La reparación de defectos debe ocurrir en las primeras etapas de desarrollo, cuando el costo</w:t>
      </w:r>
      <w:r w:rsidR="000063F6">
        <w:t xml:space="preserve"> </w:t>
      </w:r>
      <w:r w:rsidR="00786B50">
        <w:t>de ella es menor</w:t>
      </w:r>
      <w:r w:rsidR="000063F6">
        <w:t xml:space="preserve">. </w:t>
      </w:r>
      <w:r w:rsidR="00786B50">
        <w:t>Los desarrolladores deben intentar automatizar tanto como sea posible su actividad diaria.</w:t>
      </w:r>
    </w:p>
    <w:p w14:paraId="04A8987C" w14:textId="24F29ABD" w:rsidR="00FE6507" w:rsidRDefault="00FE6507" w:rsidP="00FE6507">
      <w:pPr>
        <w:ind w:left="705" w:right="272" w:firstLine="0"/>
      </w:pPr>
      <w:proofErr w:type="spellStart"/>
      <w:r>
        <w:t>Design</w:t>
      </w:r>
      <w:proofErr w:type="spellEnd"/>
      <w:r>
        <w:t xml:space="preserve"> Sprint: metodología de Google. Un proceso que dura 5 </w:t>
      </w:r>
      <w:proofErr w:type="spellStart"/>
      <w:r>
        <w:t>dias</w:t>
      </w:r>
      <w:proofErr w:type="spellEnd"/>
      <w:r>
        <w:t xml:space="preserve"> en el que el negocio tiene que resolver todas las cuestiones relacionadas con</w:t>
      </w:r>
      <w:r w:rsidR="005F5265">
        <w:t xml:space="preserve"> </w:t>
      </w:r>
      <w:r w:rsidR="005F5265" w:rsidRPr="005F5265">
        <w:t>diseño, prototipado, testeo de clientes.</w:t>
      </w:r>
      <w:r w:rsidR="005F5265">
        <w:t xml:space="preserve"> </w:t>
      </w:r>
      <w:r w:rsidR="005F5265" w:rsidRPr="005F5265">
        <w:t xml:space="preserve">La idea es que el trabajo se elabora en etapas de </w:t>
      </w:r>
      <w:proofErr w:type="spellStart"/>
      <w:r w:rsidR="005F5265" w:rsidRPr="005F5265">
        <w:t>sprints</w:t>
      </w:r>
      <w:proofErr w:type="spellEnd"/>
      <w:r w:rsidR="005F5265" w:rsidRPr="005F5265">
        <w:t xml:space="preserve"> en las que meses de trabajo se pueden reducir en pocas semanas, en vez de esperar a lanzar un producto para entender si la idea es buena, el prototipo proporciona antes la información para evitar posibles errores.</w:t>
      </w:r>
    </w:p>
    <w:p w14:paraId="1213DE2C" w14:textId="782E604E" w:rsidR="00C225B6" w:rsidRDefault="00C225B6" w:rsidP="00C225B6">
      <w:pPr>
        <w:ind w:left="705" w:right="272" w:firstLine="0"/>
      </w:pPr>
      <w:r w:rsidRPr="00FE6507">
        <w:t xml:space="preserve">LEAN: o lean software </w:t>
      </w:r>
      <w:proofErr w:type="spellStart"/>
      <w:r w:rsidRPr="00FE6507">
        <w:t>development</w:t>
      </w:r>
      <w:proofErr w:type="spellEnd"/>
      <w:r w:rsidRPr="00FE6507">
        <w:t xml:space="preserve">, es un concepto </w:t>
      </w:r>
      <w:r w:rsidR="00FE6507" w:rsidRPr="00FE6507">
        <w:t>diseña</w:t>
      </w:r>
      <w:r w:rsidR="00FE6507">
        <w:t>do para mejorar ganancias reduciendo costos en vez de confiar en aumentar las ventas.</w:t>
      </w:r>
      <w:r w:rsidR="000063F6">
        <w:t xml:space="preserve"> Mejora eficiencia eliminando desperdicios. Mejora de manejo de recursos eliminando la </w:t>
      </w:r>
      <w:proofErr w:type="spellStart"/>
      <w:r w:rsidR="000063F6">
        <w:t>sobreproduccion</w:t>
      </w:r>
      <w:proofErr w:type="spellEnd"/>
      <w:r w:rsidR="000063F6">
        <w:t>, exceso de contratos</w:t>
      </w:r>
      <w:r w:rsidR="00CD0DB7">
        <w:t>, etc</w:t>
      </w:r>
      <w:r w:rsidR="000063F6">
        <w:t>.</w:t>
      </w:r>
      <w:r w:rsidR="00CD0DB7">
        <w:t xml:space="preserve">, para mejorar la competitividad sin </w:t>
      </w:r>
      <w:r w:rsidR="00FE51D9">
        <w:t>reducir la calidad del producto y mejorar el desarrollo.</w:t>
      </w:r>
    </w:p>
    <w:p w14:paraId="6ED497D3" w14:textId="77777777" w:rsidR="00FE6507" w:rsidRPr="00FE6507" w:rsidRDefault="00FE6507" w:rsidP="00C225B6">
      <w:pPr>
        <w:ind w:left="705" w:right="272" w:firstLine="0"/>
      </w:pPr>
    </w:p>
    <w:p w14:paraId="5AB659CF" w14:textId="213A9A01" w:rsidR="00790F20" w:rsidRDefault="00FE51D9">
      <w:pPr>
        <w:numPr>
          <w:ilvl w:val="0"/>
          <w:numId w:val="1"/>
        </w:numPr>
        <w:ind w:right="272" w:hanging="360"/>
      </w:pPr>
      <w:r>
        <w:lastRenderedPageBreak/>
        <w:t xml:space="preserve">Realice un cuadro con ventajas y desventajas, similitudes y diferencias de las tecnologías descriptas en el punto anterior. </w:t>
      </w:r>
    </w:p>
    <w:p w14:paraId="1FD0DF24" w14:textId="77777777" w:rsidR="00A32339" w:rsidRDefault="00A32339" w:rsidP="005928EA">
      <w:pPr>
        <w:ind w:right="272"/>
      </w:pPr>
    </w:p>
    <w:p w14:paraId="20A0528A" w14:textId="0A270913" w:rsidR="00790F20" w:rsidRDefault="00FE51D9">
      <w:pPr>
        <w:numPr>
          <w:ilvl w:val="0"/>
          <w:numId w:val="1"/>
        </w:numPr>
        <w:spacing w:after="210"/>
        <w:ind w:right="272" w:hanging="360"/>
      </w:pPr>
      <w:r>
        <w:t xml:space="preserve">Detalle las fuentes de información utilizadas. </w:t>
      </w:r>
    </w:p>
    <w:p w14:paraId="1693CB29" w14:textId="71692C5A" w:rsidR="005F5265" w:rsidRDefault="005928EA" w:rsidP="005F5265">
      <w:pPr>
        <w:spacing w:after="210"/>
        <w:ind w:right="272"/>
      </w:pPr>
      <w:hyperlink r:id="rId9" w:history="1">
        <w:r w:rsidR="005F5265" w:rsidRPr="000B3517">
          <w:rPr>
            <w:rStyle w:val="Hyperlink"/>
          </w:rPr>
          <w:t>https://www.iebschool.com/blog/que-son-metodologias-agiles-agile-scrum/</w:t>
        </w:r>
      </w:hyperlink>
    </w:p>
    <w:p w14:paraId="49BE5692" w14:textId="359EB9DC" w:rsidR="005F5265" w:rsidRDefault="005928EA" w:rsidP="005F5265">
      <w:pPr>
        <w:spacing w:after="210"/>
        <w:ind w:right="272"/>
      </w:pPr>
      <w:hyperlink r:id="rId10" w:history="1">
        <w:r w:rsidR="005F5265" w:rsidRPr="000B3517">
          <w:rPr>
            <w:rStyle w:val="Hyperlink"/>
          </w:rPr>
          <w:t>https://www.easyagile.com/blog/lean-agile/</w:t>
        </w:r>
      </w:hyperlink>
    </w:p>
    <w:p w14:paraId="70B81426" w14:textId="37CD2C4D" w:rsidR="005F5265" w:rsidRDefault="005928EA" w:rsidP="005F5265">
      <w:pPr>
        <w:spacing w:after="210"/>
        <w:ind w:right="272"/>
      </w:pPr>
      <w:hyperlink r:id="rId11" w:history="1">
        <w:r w:rsidR="005F5265" w:rsidRPr="000B3517">
          <w:rPr>
            <w:rStyle w:val="Hyperlink"/>
          </w:rPr>
          <w:t>https://core.ac.uk/download/pdf/213561553.pdf</w:t>
        </w:r>
      </w:hyperlink>
    </w:p>
    <w:p w14:paraId="34E1B379" w14:textId="2E63A2B3" w:rsidR="005F5265" w:rsidRDefault="005F5265" w:rsidP="005F5265">
      <w:pPr>
        <w:spacing w:after="210"/>
        <w:ind w:right="272"/>
      </w:pPr>
      <w:r w:rsidRPr="005F5265">
        <w:t>https://chatgpt.com/</w:t>
      </w:r>
    </w:p>
    <w:p w14:paraId="418B37AC" w14:textId="77777777" w:rsidR="00790F20" w:rsidRDefault="00FE51D9">
      <w:pPr>
        <w:spacing w:after="0" w:line="259" w:lineRule="auto"/>
        <w:ind w:left="0" w:firstLine="0"/>
      </w:pPr>
      <w:r>
        <w:t xml:space="preserve"> </w:t>
      </w:r>
    </w:p>
    <w:sectPr w:rsidR="00790F20">
      <w:pgSz w:w="11906" w:h="16838"/>
      <w:pgMar w:top="1440" w:right="136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2780"/>
    <w:multiLevelType w:val="hybridMultilevel"/>
    <w:tmpl w:val="425AF798"/>
    <w:lvl w:ilvl="0" w:tplc="413CFF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45E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EA5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6DF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8E8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10AE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7EA0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66AC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8208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20"/>
    <w:rsid w:val="000063F6"/>
    <w:rsid w:val="005928EA"/>
    <w:rsid w:val="005F5265"/>
    <w:rsid w:val="00622B3C"/>
    <w:rsid w:val="00786B50"/>
    <w:rsid w:val="00790F20"/>
    <w:rsid w:val="00985A91"/>
    <w:rsid w:val="00A32339"/>
    <w:rsid w:val="00C225B6"/>
    <w:rsid w:val="00CD0DB7"/>
    <w:rsid w:val="00FE51D9"/>
    <w:rsid w:val="00FE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1F8B"/>
  <w15:docId w15:val="{6106DAA3-7BB4-4FE3-85C1-54D6E122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7" w:lineRule="auto"/>
      <w:ind w:left="73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ore.ac.uk/download/pdf/213561553.pd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easyagile.com/blog/lean-ag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ebschool.com/blog/que-son-metodologias-agiles-agile-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cp:lastModifiedBy>Emiliano Choque</cp:lastModifiedBy>
  <cp:revision>8</cp:revision>
  <dcterms:created xsi:type="dcterms:W3CDTF">2024-08-19T12:30:00Z</dcterms:created>
  <dcterms:modified xsi:type="dcterms:W3CDTF">2024-09-02T01:01:00Z</dcterms:modified>
</cp:coreProperties>
</file>