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B5EE8" w14:textId="7E2F50A3" w:rsidR="009442FB" w:rsidRPr="00BD7D6D" w:rsidRDefault="003719A4" w:rsidP="00583B9E">
      <w:pPr>
        <w:jc w:val="both"/>
        <w:rPr>
          <w:rFonts w:ascii="Arial" w:hAnsi="Arial" w:cs="Arial"/>
          <w:b/>
          <w:bCs/>
          <w:sz w:val="24"/>
          <w:szCs w:val="24"/>
          <w:u w:val="single"/>
          <w:lang w:val="en-US"/>
        </w:rPr>
      </w:pPr>
      <w:r w:rsidRPr="00BD7D6D">
        <w:rPr>
          <w:rFonts w:ascii="Arial" w:hAnsi="Arial" w:cs="Arial"/>
          <w:b/>
          <w:bCs/>
          <w:sz w:val="24"/>
          <w:szCs w:val="24"/>
          <w:u w:val="single"/>
          <w:lang w:val="en-US"/>
        </w:rPr>
        <w:t>MAQUINAS SIMD (SINGLE INSTRUCTION, MULTIPLE DATA)</w:t>
      </w:r>
    </w:p>
    <w:p w14:paraId="78358BF3" w14:textId="0836C636" w:rsidR="005637E5" w:rsidRPr="00DB2DC9" w:rsidRDefault="005637E5" w:rsidP="00583B9E">
      <w:pPr>
        <w:jc w:val="both"/>
        <w:rPr>
          <w:rFonts w:ascii="Arial" w:hAnsi="Arial" w:cs="Arial"/>
          <w:b/>
          <w:bCs/>
          <w:sz w:val="24"/>
          <w:szCs w:val="24"/>
        </w:rPr>
      </w:pPr>
      <w:r w:rsidRPr="00DB2DC9">
        <w:rPr>
          <w:rFonts w:ascii="Arial" w:hAnsi="Arial" w:cs="Arial"/>
          <w:b/>
          <w:bCs/>
          <w:noProof/>
          <w:sz w:val="24"/>
          <w:szCs w:val="24"/>
        </w:rPr>
        <w:drawing>
          <wp:inline distT="0" distB="0" distL="0" distR="0" wp14:anchorId="70A0239E" wp14:editId="3DB4BE48">
            <wp:extent cx="5318461" cy="22764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223" cy="2279798"/>
                    </a:xfrm>
                    <a:prstGeom prst="rect">
                      <a:avLst/>
                    </a:prstGeom>
                    <a:noFill/>
                  </pic:spPr>
                </pic:pic>
              </a:graphicData>
            </a:graphic>
          </wp:inline>
        </w:drawing>
      </w:r>
    </w:p>
    <w:p w14:paraId="7BC74345" w14:textId="299C8E79" w:rsidR="005637E5" w:rsidRPr="00DB2DC9" w:rsidRDefault="005637E5" w:rsidP="00A41D32">
      <w:pPr>
        <w:jc w:val="both"/>
        <w:rPr>
          <w:rFonts w:ascii="Arial" w:hAnsi="Arial" w:cs="Arial"/>
          <w:b/>
          <w:bCs/>
        </w:rPr>
      </w:pPr>
      <w:r w:rsidRPr="00DB2DC9">
        <w:rPr>
          <w:rFonts w:ascii="Arial" w:hAnsi="Arial" w:cs="Arial"/>
          <w:b/>
          <w:bCs/>
          <w:sz w:val="24"/>
          <w:szCs w:val="24"/>
          <w:u w:val="single"/>
        </w:rPr>
        <w:t>FUNCIONAMIENTO</w:t>
      </w:r>
      <w:r w:rsidRPr="00DB2DC9">
        <w:rPr>
          <w:rFonts w:ascii="Arial" w:hAnsi="Arial" w:cs="Arial"/>
          <w:b/>
          <w:bCs/>
        </w:rPr>
        <w:t>.</w:t>
      </w:r>
    </w:p>
    <w:p w14:paraId="3590D5B1" w14:textId="3AAF8D29" w:rsidR="00A41D32" w:rsidRPr="00DB2DC9" w:rsidRDefault="00A41D32" w:rsidP="00A41D32">
      <w:pPr>
        <w:jc w:val="both"/>
        <w:rPr>
          <w:rFonts w:ascii="Arial" w:hAnsi="Arial" w:cs="Arial"/>
        </w:rPr>
      </w:pPr>
      <w:r w:rsidRPr="00DB2DC9">
        <w:rPr>
          <w:rFonts w:ascii="Arial" w:hAnsi="Arial" w:cs="Arial"/>
        </w:rPr>
        <w:t>En una máquina SIMD, varios elementos procesados se supervisan por una unidad de control. Todas las unidades de procesamiento reciben la misma instrucción desde la unidad de control, pero operan con diferentes conjuntos de datos, los cuales provienen de distintos flujos de datos. Las características principales de este tipo de máquinas paralelas son:</w:t>
      </w:r>
    </w:p>
    <w:p w14:paraId="1062C796" w14:textId="193339F4" w:rsidR="00A41D32" w:rsidRPr="00DB2DC9" w:rsidRDefault="00A41D32" w:rsidP="00A41D32">
      <w:pPr>
        <w:jc w:val="both"/>
        <w:rPr>
          <w:rFonts w:ascii="Arial" w:hAnsi="Arial" w:cs="Arial"/>
        </w:rPr>
      </w:pPr>
      <w:r w:rsidRPr="00DB2DC9">
        <w:rPr>
          <w:rFonts w:ascii="Arial" w:hAnsi="Arial" w:cs="Arial"/>
        </w:rPr>
        <w:t>• Distribuyen el procesamiento sobre una larga cantidad de hardware</w:t>
      </w:r>
    </w:p>
    <w:p w14:paraId="388F88A1" w14:textId="77777777" w:rsidR="00A41D32" w:rsidRPr="00DB2DC9" w:rsidRDefault="00A41D32" w:rsidP="00A41D32">
      <w:pPr>
        <w:jc w:val="both"/>
        <w:rPr>
          <w:rFonts w:ascii="Arial" w:hAnsi="Arial" w:cs="Arial"/>
        </w:rPr>
      </w:pPr>
      <w:r w:rsidRPr="00DB2DC9">
        <w:rPr>
          <w:rFonts w:ascii="Arial" w:hAnsi="Arial" w:cs="Arial"/>
        </w:rPr>
        <w:t>• Operan concurrentemente con muchos elementos de datos diferentes</w:t>
      </w:r>
    </w:p>
    <w:p w14:paraId="5913B8F5" w14:textId="59F49550" w:rsidR="00A41D32" w:rsidRPr="00DB2DC9" w:rsidRDefault="00A41D32" w:rsidP="00A41D32">
      <w:pPr>
        <w:jc w:val="both"/>
        <w:rPr>
          <w:rFonts w:ascii="Arial" w:hAnsi="Arial" w:cs="Arial"/>
        </w:rPr>
      </w:pPr>
      <w:r w:rsidRPr="00DB2DC9">
        <w:rPr>
          <w:rFonts w:ascii="Arial" w:hAnsi="Arial" w:cs="Arial"/>
        </w:rPr>
        <w:t>• Realizan el mismo cálculo en todos los elementos de datos</w:t>
      </w:r>
    </w:p>
    <w:p w14:paraId="17111101" w14:textId="77777777" w:rsidR="005637E5" w:rsidRPr="00DB2DC9" w:rsidRDefault="005637E5" w:rsidP="00A41D32">
      <w:pPr>
        <w:jc w:val="both"/>
        <w:rPr>
          <w:rFonts w:ascii="Arial" w:hAnsi="Arial" w:cs="Arial"/>
        </w:rPr>
      </w:pPr>
    </w:p>
    <w:p w14:paraId="757958BC" w14:textId="4CEDC7B8" w:rsidR="00A41D32" w:rsidRPr="00DB2DC9" w:rsidRDefault="00A41D32" w:rsidP="00A41D32">
      <w:pPr>
        <w:jc w:val="both"/>
        <w:rPr>
          <w:rFonts w:ascii="Arial" w:hAnsi="Arial" w:cs="Arial"/>
        </w:rPr>
      </w:pPr>
      <w:r w:rsidRPr="00DB2DC9">
        <w:rPr>
          <w:rFonts w:ascii="Arial" w:hAnsi="Arial" w:cs="Arial"/>
          <w:noProof/>
        </w:rPr>
        <w:drawing>
          <wp:inline distT="0" distB="0" distL="0" distR="0" wp14:anchorId="2EA5B511" wp14:editId="3E047AF4">
            <wp:extent cx="5400040" cy="35483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48380"/>
                    </a:xfrm>
                    <a:prstGeom prst="rect">
                      <a:avLst/>
                    </a:prstGeom>
                  </pic:spPr>
                </pic:pic>
              </a:graphicData>
            </a:graphic>
          </wp:inline>
        </w:drawing>
      </w:r>
    </w:p>
    <w:p w14:paraId="1E2A006B" w14:textId="77777777" w:rsidR="00A41D32" w:rsidRPr="00DB2DC9" w:rsidRDefault="00A41D32" w:rsidP="00A41D32">
      <w:pPr>
        <w:jc w:val="both"/>
        <w:rPr>
          <w:rFonts w:ascii="Arial" w:hAnsi="Arial" w:cs="Arial"/>
        </w:rPr>
      </w:pPr>
    </w:p>
    <w:p w14:paraId="0C346455" w14:textId="64AB640C" w:rsidR="00A41D32" w:rsidRPr="00DB2DC9" w:rsidRDefault="00A41D32" w:rsidP="00A41D32">
      <w:pPr>
        <w:jc w:val="both"/>
        <w:rPr>
          <w:rFonts w:ascii="Arial" w:hAnsi="Arial" w:cs="Arial"/>
        </w:rPr>
      </w:pPr>
      <w:r w:rsidRPr="00DB2DC9">
        <w:rPr>
          <w:rFonts w:ascii="Arial" w:hAnsi="Arial" w:cs="Arial"/>
        </w:rPr>
        <w:lastRenderedPageBreak/>
        <w:t>Así, cada unidad de procesamiento ejecuta la misma instrucción al mismo tiempo, y los procesadores operan de manera síncrona. El potencial de speedup o aceleración de las máquinas SIMD es proporcional a la cantidad de hardware disponible. El paralelismo hace que las máquinas SIMD desarrollen altas velocidades.</w:t>
      </w:r>
    </w:p>
    <w:p w14:paraId="4D950466" w14:textId="68D69000" w:rsidR="005637E5" w:rsidRPr="00DB2DC9" w:rsidRDefault="00792DFC" w:rsidP="00583B9E">
      <w:pPr>
        <w:jc w:val="both"/>
        <w:rPr>
          <w:rFonts w:ascii="Arial" w:hAnsi="Arial" w:cs="Arial"/>
        </w:rPr>
      </w:pPr>
      <w:r w:rsidRPr="00DB2DC9">
        <w:rPr>
          <w:rFonts w:ascii="Arial" w:hAnsi="Arial" w:cs="Arial"/>
        </w:rPr>
        <w:t>Las máquinas SIMD dieron respuesta a aplicaciones científicas y de ingeniería que realiza</w:t>
      </w:r>
      <w:r w:rsidR="002F6E0A" w:rsidRPr="00DB2DC9">
        <w:rPr>
          <w:rFonts w:ascii="Arial" w:hAnsi="Arial" w:cs="Arial"/>
        </w:rPr>
        <w:t>b</w:t>
      </w:r>
      <w:r w:rsidRPr="00DB2DC9">
        <w:rPr>
          <w:rFonts w:ascii="Arial" w:hAnsi="Arial" w:cs="Arial"/>
        </w:rPr>
        <w:t>an operaciones sobre estructuras muy regulares, como pueden ser arrays o vectores. Los computadores paralelos array processors y vector processors son los más conocidos. La característica más importante de este tipo de máquinas es que aplican una misma operación (instrucción) sobre una secuencia de datos, ya sea teniendo una serie de procesadores o unidades funcionales que operan a la vez (array processors), o bien con una unidad funcional que opera secuencialmente sobre una secuencia de datos (vector processors).</w:t>
      </w:r>
    </w:p>
    <w:p w14:paraId="11F2A785" w14:textId="5643D66E" w:rsidR="005637E5" w:rsidRPr="00BD7D6D" w:rsidRDefault="005637E5" w:rsidP="00583B9E">
      <w:pPr>
        <w:jc w:val="both"/>
        <w:rPr>
          <w:rFonts w:ascii="Arial" w:hAnsi="Arial" w:cs="Arial"/>
          <w:b/>
          <w:bCs/>
          <w:sz w:val="24"/>
          <w:szCs w:val="24"/>
          <w:u w:val="single"/>
          <w:lang w:val="en-US"/>
        </w:rPr>
      </w:pPr>
      <w:r w:rsidRPr="00BD7D6D">
        <w:rPr>
          <w:rFonts w:ascii="Arial" w:hAnsi="Arial" w:cs="Arial"/>
          <w:b/>
          <w:bCs/>
          <w:sz w:val="24"/>
          <w:szCs w:val="24"/>
          <w:u w:val="single"/>
          <w:lang w:val="en-US"/>
        </w:rPr>
        <w:t>Array processors y Vector processors.</w:t>
      </w:r>
    </w:p>
    <w:p w14:paraId="1C2E9516" w14:textId="4AC14AF9" w:rsidR="002F6E0A" w:rsidRPr="00DB2DC9" w:rsidRDefault="002F6E0A" w:rsidP="002F6E0A">
      <w:pPr>
        <w:jc w:val="both"/>
        <w:rPr>
          <w:rFonts w:ascii="Arial" w:hAnsi="Arial" w:cs="Arial"/>
        </w:rPr>
      </w:pPr>
      <w:r w:rsidRPr="00DB2DC9">
        <w:rPr>
          <w:rFonts w:ascii="Arial" w:hAnsi="Arial" w:cs="Arial"/>
        </w:rPr>
        <w:t xml:space="preserve">Las arquitecturas paralelas SIMD las podemos clasificar en </w:t>
      </w:r>
    </w:p>
    <w:p w14:paraId="0205AE9F" w14:textId="2D1E1B9F" w:rsidR="002F6E0A" w:rsidRPr="00DB2DC9" w:rsidRDefault="002F6E0A" w:rsidP="002F6E0A">
      <w:pPr>
        <w:pStyle w:val="ListParagraph"/>
        <w:numPr>
          <w:ilvl w:val="0"/>
          <w:numId w:val="10"/>
        </w:numPr>
        <w:jc w:val="both"/>
        <w:rPr>
          <w:rFonts w:ascii="Arial" w:hAnsi="Arial" w:cs="Arial"/>
        </w:rPr>
      </w:pPr>
      <w:r w:rsidRPr="00DB2DC9">
        <w:rPr>
          <w:rFonts w:ascii="Arial" w:hAnsi="Arial" w:cs="Arial"/>
        </w:rPr>
        <w:t>Array processors</w:t>
      </w:r>
    </w:p>
    <w:p w14:paraId="2A678E2B" w14:textId="4530C719" w:rsidR="002F6E0A" w:rsidRPr="00DB2DC9" w:rsidRDefault="002F6E0A" w:rsidP="002F6E0A">
      <w:pPr>
        <w:jc w:val="both"/>
        <w:rPr>
          <w:rFonts w:ascii="Arial" w:hAnsi="Arial" w:cs="Arial"/>
        </w:rPr>
      </w:pPr>
      <w:proofErr w:type="gramStart"/>
      <w:r w:rsidRPr="00DB2DC9">
        <w:rPr>
          <w:rFonts w:ascii="Arial" w:hAnsi="Arial" w:cs="Arial"/>
        </w:rPr>
        <w:t>Los array</w:t>
      </w:r>
      <w:proofErr w:type="gramEnd"/>
      <w:r w:rsidRPr="00DB2DC9">
        <w:rPr>
          <w:rFonts w:ascii="Arial" w:hAnsi="Arial" w:cs="Arial"/>
        </w:rPr>
        <w:t xml:space="preserve"> processors básicamente consisten en un gran número de procesadores idénticos que realizan la misma secuencia de instrucciones en datos diferentes. Cada procesador, en paralelo con el resto de procesadores, realiza la misma instrucción sobre los datos que le toca procesar. </w:t>
      </w:r>
    </w:p>
    <w:p w14:paraId="7B0ECF96" w14:textId="08ED86C9" w:rsidR="002F6E0A" w:rsidRPr="00DB2DC9" w:rsidRDefault="002F6E0A" w:rsidP="002F6E0A">
      <w:pPr>
        <w:pStyle w:val="ListParagraph"/>
        <w:numPr>
          <w:ilvl w:val="0"/>
          <w:numId w:val="10"/>
        </w:numPr>
        <w:jc w:val="both"/>
        <w:rPr>
          <w:rFonts w:ascii="Arial" w:hAnsi="Arial" w:cs="Arial"/>
        </w:rPr>
      </w:pPr>
      <w:r w:rsidRPr="00DB2DC9">
        <w:rPr>
          <w:rFonts w:ascii="Arial" w:hAnsi="Arial" w:cs="Arial"/>
        </w:rPr>
        <w:t>Vector processors</w:t>
      </w:r>
    </w:p>
    <w:p w14:paraId="004509BD" w14:textId="0CABECFE" w:rsidR="005637E5" w:rsidRPr="00DB2DC9" w:rsidRDefault="002F6E0A" w:rsidP="00583B9E">
      <w:pPr>
        <w:jc w:val="both"/>
        <w:rPr>
          <w:rFonts w:ascii="Arial" w:hAnsi="Arial" w:cs="Arial"/>
        </w:rPr>
      </w:pPr>
      <w:r w:rsidRPr="00DB2DC9">
        <w:rPr>
          <w:rFonts w:ascii="Arial" w:hAnsi="Arial" w:cs="Arial"/>
        </w:rPr>
        <w:t xml:space="preserve">Los vector processors, desde el punto de vista del programador, son lo mismo que los computadores array processors. En cambio, el procesamiento de los datos no se hace en paralelo. Los datos son procesados por una única unidad funcional muy segmentada. </w:t>
      </w:r>
    </w:p>
    <w:p w14:paraId="608B32F1" w14:textId="47D56DD2" w:rsidR="00583B9E" w:rsidRPr="00DB2DC9" w:rsidRDefault="00583B9E" w:rsidP="00583B9E">
      <w:pPr>
        <w:jc w:val="both"/>
        <w:rPr>
          <w:rFonts w:ascii="Arial" w:hAnsi="Arial" w:cs="Arial"/>
          <w:b/>
          <w:bCs/>
          <w:sz w:val="24"/>
          <w:szCs w:val="24"/>
          <w:u w:val="single"/>
        </w:rPr>
      </w:pPr>
      <w:r w:rsidRPr="00DB2DC9">
        <w:rPr>
          <w:rFonts w:ascii="Arial" w:hAnsi="Arial" w:cs="Arial"/>
          <w:b/>
          <w:bCs/>
          <w:sz w:val="24"/>
          <w:szCs w:val="24"/>
          <w:u w:val="single"/>
        </w:rPr>
        <w:t>Aplicaciones</w:t>
      </w:r>
    </w:p>
    <w:p w14:paraId="2871766B" w14:textId="0F8D1599" w:rsidR="00DB2DC9" w:rsidRPr="0059732B" w:rsidRDefault="0059732B" w:rsidP="0059732B">
      <w:pPr>
        <w:pStyle w:val="ListParagraph"/>
        <w:numPr>
          <w:ilvl w:val="0"/>
          <w:numId w:val="13"/>
        </w:numPr>
        <w:jc w:val="both"/>
        <w:rPr>
          <w:rFonts w:ascii="Arial" w:hAnsi="Arial" w:cs="Arial"/>
          <w:u w:val="single"/>
        </w:rPr>
      </w:pPr>
      <w:r w:rsidRPr="0059732B">
        <w:rPr>
          <w:rFonts w:ascii="Arial" w:hAnsi="Arial" w:cs="Arial"/>
          <w:u w:val="single"/>
        </w:rPr>
        <w:t>Procesamiento de gráficos.</w:t>
      </w:r>
    </w:p>
    <w:p w14:paraId="61BB9CCE" w14:textId="562769CD" w:rsidR="00DB2DC9" w:rsidRPr="00DB2DC9" w:rsidRDefault="0059732B" w:rsidP="00DB2DC9">
      <w:pPr>
        <w:jc w:val="both"/>
        <w:rPr>
          <w:rFonts w:ascii="Arial" w:hAnsi="Arial" w:cs="Arial"/>
        </w:rPr>
      </w:pPr>
      <w:r>
        <w:rPr>
          <w:rFonts w:ascii="Arial" w:hAnsi="Arial" w:cs="Arial"/>
        </w:rPr>
        <w:t>L</w:t>
      </w:r>
      <w:r w:rsidR="00DB2DC9" w:rsidRPr="00DB2DC9">
        <w:rPr>
          <w:rFonts w:ascii="Arial" w:hAnsi="Arial" w:cs="Arial"/>
        </w:rPr>
        <w:t>a arquitectura SIMD juega un rol critico en el renderizado y procesamiento de efectos gráficos en tiempo real. Las unidades de procesamiento de gráficos (GPU), que son dispositivos SIMD altamente paralelos, aprovechan las instrucciones SIMD para acelerar tareas de renderizado complejas, como cálculos de iluminación, mapeo de texturas y transformaciones geométricas.</w:t>
      </w:r>
    </w:p>
    <w:p w14:paraId="757B844B" w14:textId="4AC04772" w:rsidR="00DB2DC9" w:rsidRPr="0059732B" w:rsidRDefault="00DB2DC9" w:rsidP="0059732B">
      <w:pPr>
        <w:pStyle w:val="ListParagraph"/>
        <w:numPr>
          <w:ilvl w:val="0"/>
          <w:numId w:val="13"/>
        </w:numPr>
        <w:jc w:val="both"/>
        <w:rPr>
          <w:rFonts w:ascii="Arial" w:hAnsi="Arial" w:cs="Arial"/>
          <w:u w:val="single"/>
        </w:rPr>
      </w:pPr>
      <w:r w:rsidRPr="0059732B">
        <w:rPr>
          <w:rFonts w:ascii="Arial" w:hAnsi="Arial" w:cs="Arial"/>
          <w:u w:val="single"/>
        </w:rPr>
        <w:t>Procesamiento de seña</w:t>
      </w:r>
      <w:r w:rsidR="0059732B" w:rsidRPr="0059732B">
        <w:rPr>
          <w:rFonts w:ascii="Arial" w:hAnsi="Arial" w:cs="Arial"/>
          <w:u w:val="single"/>
        </w:rPr>
        <w:t>l e imagen.</w:t>
      </w:r>
    </w:p>
    <w:p w14:paraId="732FDF90" w14:textId="5537C847" w:rsidR="00DB2DC9" w:rsidRPr="00DB2DC9" w:rsidRDefault="0059732B" w:rsidP="00DB2DC9">
      <w:pPr>
        <w:jc w:val="both"/>
        <w:rPr>
          <w:rFonts w:ascii="Arial" w:hAnsi="Arial" w:cs="Arial"/>
        </w:rPr>
      </w:pPr>
      <w:r>
        <w:rPr>
          <w:rFonts w:ascii="Arial" w:hAnsi="Arial" w:cs="Arial"/>
        </w:rPr>
        <w:t xml:space="preserve">Las instrucciones SIMD son extensamente utilizadas en aplicaciones de procesamiento de señal e imagen, incluyendo </w:t>
      </w:r>
      <w:r w:rsidRPr="0059732B">
        <w:rPr>
          <w:rFonts w:ascii="Arial" w:hAnsi="Arial" w:cs="Arial"/>
        </w:rPr>
        <w:t>compresión</w:t>
      </w:r>
      <w:r>
        <w:rPr>
          <w:rFonts w:ascii="Arial" w:hAnsi="Arial" w:cs="Arial"/>
        </w:rPr>
        <w:t xml:space="preserve"> de audio y video, filtrado digital y reconocimiento de patrones.</w:t>
      </w:r>
    </w:p>
    <w:p w14:paraId="0EA0908D" w14:textId="6ECB9C58" w:rsidR="00DB2DC9" w:rsidRPr="0059732B" w:rsidRDefault="0059732B" w:rsidP="0059732B">
      <w:pPr>
        <w:pStyle w:val="ListParagraph"/>
        <w:numPr>
          <w:ilvl w:val="0"/>
          <w:numId w:val="13"/>
        </w:numPr>
        <w:jc w:val="both"/>
        <w:rPr>
          <w:rFonts w:ascii="Arial" w:hAnsi="Arial" w:cs="Arial"/>
          <w:u w:val="single"/>
        </w:rPr>
      </w:pPr>
      <w:r w:rsidRPr="0059732B">
        <w:rPr>
          <w:rFonts w:ascii="Arial" w:hAnsi="Arial" w:cs="Arial"/>
          <w:u w:val="single"/>
        </w:rPr>
        <w:t xml:space="preserve">Computación científica. </w:t>
      </w:r>
    </w:p>
    <w:p w14:paraId="71B53F6C" w14:textId="4CABA6D3" w:rsidR="00DB2DC9" w:rsidRPr="00DB2DC9" w:rsidRDefault="0059732B" w:rsidP="00DB2DC9">
      <w:pPr>
        <w:jc w:val="both"/>
        <w:rPr>
          <w:rFonts w:ascii="Arial" w:hAnsi="Arial" w:cs="Arial"/>
        </w:rPr>
      </w:pPr>
      <w:r>
        <w:rPr>
          <w:rFonts w:ascii="Arial" w:hAnsi="Arial" w:cs="Arial"/>
        </w:rPr>
        <w:t xml:space="preserve">En simulaciones científicas y modelado computacional, las arquitecturas SIMD ofrecen ventajas de rendimiento significantes </w:t>
      </w:r>
      <w:r w:rsidRPr="0059732B">
        <w:rPr>
          <w:rFonts w:ascii="Arial" w:hAnsi="Arial" w:cs="Arial"/>
        </w:rPr>
        <w:t xml:space="preserve">al paralelizar cálculos numéricos en grandes conjuntos de datos. </w:t>
      </w:r>
      <w:r>
        <w:rPr>
          <w:rFonts w:ascii="Arial" w:hAnsi="Arial" w:cs="Arial"/>
        </w:rPr>
        <w:t xml:space="preserve">Desde simulaciones de dinámica molecular hasta modelos de </w:t>
      </w:r>
    </w:p>
    <w:p w14:paraId="514F021A" w14:textId="348BAF60" w:rsidR="00DB2DC9" w:rsidRPr="006D1ABD" w:rsidRDefault="0059732B" w:rsidP="006D1ABD">
      <w:pPr>
        <w:pStyle w:val="ListParagraph"/>
        <w:numPr>
          <w:ilvl w:val="0"/>
          <w:numId w:val="13"/>
        </w:numPr>
        <w:jc w:val="both"/>
        <w:rPr>
          <w:rFonts w:ascii="Arial" w:hAnsi="Arial" w:cs="Arial"/>
          <w:u w:val="single"/>
        </w:rPr>
      </w:pPr>
      <w:r w:rsidRPr="006D1ABD">
        <w:rPr>
          <w:rFonts w:ascii="Arial" w:hAnsi="Arial" w:cs="Arial"/>
          <w:u w:val="single"/>
        </w:rPr>
        <w:t xml:space="preserve">Aprendizaje automático e Inteligencia Artificial. </w:t>
      </w:r>
    </w:p>
    <w:p w14:paraId="17236A85" w14:textId="6E0402EC" w:rsidR="00DB2DC9" w:rsidRPr="00DB2DC9" w:rsidRDefault="0059732B" w:rsidP="00DB2DC9">
      <w:pPr>
        <w:jc w:val="both"/>
        <w:rPr>
          <w:rFonts w:ascii="Arial" w:hAnsi="Arial" w:cs="Arial"/>
        </w:rPr>
      </w:pPr>
      <w:r w:rsidRPr="0059732B">
        <w:rPr>
          <w:rFonts w:ascii="Arial" w:hAnsi="Arial" w:cs="Arial"/>
        </w:rPr>
        <w:t>El campo del aprendizaje automático</w:t>
      </w:r>
      <w:r>
        <w:rPr>
          <w:rFonts w:ascii="Arial" w:hAnsi="Arial" w:cs="Arial"/>
        </w:rPr>
        <w:t xml:space="preserve"> y la Inteligencia Artificial</w:t>
      </w:r>
      <w:r w:rsidR="00DB2DC9" w:rsidRPr="00DB2DC9">
        <w:rPr>
          <w:rFonts w:ascii="Arial" w:hAnsi="Arial" w:cs="Arial"/>
        </w:rPr>
        <w:t xml:space="preserve"> (</w:t>
      </w:r>
      <w:r>
        <w:rPr>
          <w:rFonts w:ascii="Arial" w:hAnsi="Arial" w:cs="Arial"/>
        </w:rPr>
        <w:t>IA</w:t>
      </w:r>
      <w:r w:rsidR="00DB2DC9" w:rsidRPr="00DB2DC9">
        <w:rPr>
          <w:rFonts w:ascii="Arial" w:hAnsi="Arial" w:cs="Arial"/>
        </w:rPr>
        <w:t xml:space="preserve">) </w:t>
      </w:r>
      <w:r w:rsidR="006D1ABD">
        <w:rPr>
          <w:rFonts w:ascii="Arial" w:hAnsi="Arial" w:cs="Arial"/>
        </w:rPr>
        <w:t>d</w:t>
      </w:r>
      <w:r w:rsidR="006D1ABD" w:rsidRPr="006D1ABD">
        <w:rPr>
          <w:rFonts w:ascii="Arial" w:hAnsi="Arial" w:cs="Arial"/>
        </w:rPr>
        <w:t xml:space="preserve">epende en gran medida de técnicas de procesamiento paralelo para entrenar e implementar modelos de </w:t>
      </w:r>
      <w:r w:rsidR="006D1ABD" w:rsidRPr="006D1ABD">
        <w:rPr>
          <w:rFonts w:ascii="Arial" w:hAnsi="Arial" w:cs="Arial"/>
        </w:rPr>
        <w:lastRenderedPageBreak/>
        <w:t>aprendizaje profundo de manera eficiente. Las instrucciones SIMD se utilizan en operaciones de redes neuronales, como multiplicaciones de matrices, convoluciones y funciones de activación, acelerando las tareas de entrenamiento e inferencia realizadas por los sistemas de IA.</w:t>
      </w:r>
    </w:p>
    <w:p w14:paraId="44BA357A" w14:textId="2690D40D" w:rsidR="00DB2DC9" w:rsidRPr="006D1ABD" w:rsidRDefault="006D1ABD" w:rsidP="006D1ABD">
      <w:pPr>
        <w:pStyle w:val="ListParagraph"/>
        <w:numPr>
          <w:ilvl w:val="0"/>
          <w:numId w:val="13"/>
        </w:numPr>
        <w:jc w:val="both"/>
        <w:rPr>
          <w:rFonts w:ascii="Arial" w:hAnsi="Arial" w:cs="Arial"/>
          <w:u w:val="single"/>
        </w:rPr>
      </w:pPr>
      <w:r w:rsidRPr="006D1ABD">
        <w:rPr>
          <w:rFonts w:ascii="Arial" w:hAnsi="Arial" w:cs="Arial"/>
          <w:u w:val="single"/>
        </w:rPr>
        <w:t xml:space="preserve">Criptografía y Encriptado </w:t>
      </w:r>
    </w:p>
    <w:p w14:paraId="4E7D46AB" w14:textId="77777777" w:rsidR="006D1ABD" w:rsidRDefault="006D1ABD" w:rsidP="00583B9E">
      <w:pPr>
        <w:jc w:val="both"/>
        <w:rPr>
          <w:rFonts w:ascii="Arial" w:hAnsi="Arial" w:cs="Arial"/>
        </w:rPr>
      </w:pPr>
      <w:r>
        <w:rPr>
          <w:rFonts w:ascii="Arial" w:hAnsi="Arial" w:cs="Arial"/>
        </w:rPr>
        <w:t>En los algoritmos criptográficos y los protocolos de comunicación segura, las arquitecturas SIMD contribuyen a acelerar los procesos de encriptado y desencriptado, asegurando una robusta seguridad y privacidad de los datos.</w:t>
      </w:r>
    </w:p>
    <w:p w14:paraId="7AAD9CEB" w14:textId="01BD1939" w:rsidR="00792DFC" w:rsidRPr="006D1ABD" w:rsidRDefault="00792DFC" w:rsidP="00583B9E">
      <w:pPr>
        <w:jc w:val="both"/>
        <w:rPr>
          <w:rFonts w:ascii="Arial" w:hAnsi="Arial" w:cs="Arial"/>
          <w:b/>
          <w:bCs/>
          <w:sz w:val="24"/>
          <w:szCs w:val="24"/>
          <w:u w:val="single"/>
        </w:rPr>
      </w:pPr>
      <w:r w:rsidRPr="006D1ABD">
        <w:rPr>
          <w:rFonts w:ascii="Arial" w:hAnsi="Arial" w:cs="Arial"/>
          <w:b/>
          <w:bCs/>
          <w:sz w:val="24"/>
          <w:szCs w:val="24"/>
          <w:u w:val="single"/>
        </w:rPr>
        <w:t>Ejemplos.</w:t>
      </w:r>
    </w:p>
    <w:p w14:paraId="3A329B31" w14:textId="77777777" w:rsidR="005637E5" w:rsidRPr="00DB2DC9" w:rsidRDefault="005637E5" w:rsidP="00583B9E">
      <w:pPr>
        <w:jc w:val="both"/>
        <w:rPr>
          <w:rFonts w:ascii="Arial" w:hAnsi="Arial" w:cs="Arial"/>
        </w:rPr>
      </w:pPr>
      <w:r w:rsidRPr="00DB2DC9">
        <w:rPr>
          <w:rFonts w:ascii="Arial" w:hAnsi="Arial" w:cs="Arial"/>
        </w:rPr>
        <w:t>Ejemplos de computadoras SIMD incluyen la ILLIAC IV, MPP, DAP, CM-2, MasPar MP-1 y MasPar MP-2 [Roosta99].</w:t>
      </w:r>
    </w:p>
    <w:p w14:paraId="6765607E" w14:textId="370CF959" w:rsidR="00DB2DC9" w:rsidRDefault="002F6E0A" w:rsidP="00583B9E">
      <w:pPr>
        <w:jc w:val="both"/>
        <w:rPr>
          <w:rFonts w:ascii="Arial" w:hAnsi="Arial" w:cs="Arial"/>
        </w:rPr>
      </w:pPr>
      <w:r w:rsidRPr="00DB2DC9">
        <w:rPr>
          <w:rFonts w:ascii="Arial" w:hAnsi="Arial" w:cs="Arial"/>
        </w:rPr>
        <w:t>En la actualidad l</w:t>
      </w:r>
      <w:r w:rsidR="00792DFC" w:rsidRPr="00DB2DC9">
        <w:rPr>
          <w:rFonts w:ascii="Arial" w:hAnsi="Arial" w:cs="Arial"/>
        </w:rPr>
        <w:t>as consolas de videojuegos y las tarjetas gráficas hacen un uso intenso de este tipo de procesamiento.</w:t>
      </w:r>
    </w:p>
    <w:p w14:paraId="07C6930B" w14:textId="78953EBD" w:rsidR="006D1ABD" w:rsidRDefault="006D1ABD" w:rsidP="00583B9E">
      <w:pPr>
        <w:jc w:val="both"/>
        <w:rPr>
          <w:rFonts w:ascii="Arial" w:hAnsi="Arial" w:cs="Arial"/>
        </w:rPr>
      </w:pPr>
      <w:r>
        <w:rPr>
          <w:rFonts w:ascii="Arial" w:hAnsi="Arial" w:cs="Arial"/>
        </w:rPr>
        <w:t>*INSERTAR MAS EJEMPLOS* XDD</w:t>
      </w:r>
    </w:p>
    <w:p w14:paraId="1094BECB" w14:textId="14D251FC" w:rsidR="00BD7D6D" w:rsidRPr="00DB2DC9" w:rsidRDefault="00BD7D6D" w:rsidP="00583B9E">
      <w:pPr>
        <w:jc w:val="both"/>
        <w:rPr>
          <w:rFonts w:ascii="Arial" w:hAnsi="Arial" w:cs="Arial"/>
        </w:rPr>
      </w:pPr>
      <w:r w:rsidRPr="00BD7D6D">
        <w:rPr>
          <w:rFonts w:ascii="Arial" w:hAnsi="Arial" w:cs="Arial"/>
        </w:rPr>
        <w:drawing>
          <wp:inline distT="0" distB="0" distL="0" distR="0" wp14:anchorId="639FFC73" wp14:editId="4F2E23E3">
            <wp:extent cx="5400040" cy="2630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30805"/>
                    </a:xfrm>
                    <a:prstGeom prst="rect">
                      <a:avLst/>
                    </a:prstGeom>
                  </pic:spPr>
                </pic:pic>
              </a:graphicData>
            </a:graphic>
          </wp:inline>
        </w:drawing>
      </w:r>
    </w:p>
    <w:p w14:paraId="571B6BB3" w14:textId="77777777" w:rsidR="00DB2DC9" w:rsidRDefault="00DB2DC9">
      <w:pPr>
        <w:rPr>
          <w:rFonts w:ascii="Arial" w:hAnsi="Arial" w:cs="Arial"/>
        </w:rPr>
      </w:pPr>
      <w:r>
        <w:rPr>
          <w:rFonts w:ascii="Arial" w:hAnsi="Arial" w:cs="Arial"/>
        </w:rPr>
        <w:br w:type="page"/>
      </w:r>
    </w:p>
    <w:p w14:paraId="4B781C9D" w14:textId="3733BE61" w:rsidR="00E633FC" w:rsidRPr="00DB2DC9" w:rsidRDefault="00792DFC" w:rsidP="00792DFC">
      <w:pPr>
        <w:rPr>
          <w:rFonts w:ascii="Arial" w:hAnsi="Arial" w:cs="Arial"/>
        </w:rPr>
      </w:pPr>
      <w:r w:rsidRPr="00DB2DC9">
        <w:rPr>
          <w:rFonts w:ascii="Arial" w:hAnsi="Arial" w:cs="Arial"/>
        </w:rPr>
        <w:lastRenderedPageBreak/>
        <w:t>FUENTES:</w:t>
      </w:r>
    </w:p>
    <w:p w14:paraId="4C565041" w14:textId="506C2AD8" w:rsidR="00DB2DC9" w:rsidRPr="00BD7D6D" w:rsidRDefault="00DB2DC9" w:rsidP="00DB2DC9">
      <w:pPr>
        <w:rPr>
          <w:rFonts w:ascii="Arial" w:hAnsi="Arial" w:cs="Arial"/>
          <w:lang w:val="en-US"/>
        </w:rPr>
      </w:pPr>
      <w:r w:rsidRPr="00BD7D6D">
        <w:rPr>
          <w:rFonts w:ascii="Arial" w:hAnsi="Arial" w:cs="Arial"/>
          <w:lang w:val="en-US"/>
        </w:rPr>
        <w:t>Exploring Parallel Processing: SIMD vs. MIMD Architectures Aditya Bhuyan</w:t>
      </w:r>
    </w:p>
    <w:p w14:paraId="6DAA21C6" w14:textId="5DF731C9" w:rsidR="002F6E0A" w:rsidRPr="00DB2DC9" w:rsidRDefault="00BD7D6D" w:rsidP="00792DFC">
      <w:pPr>
        <w:rPr>
          <w:rFonts w:ascii="Arial" w:hAnsi="Arial" w:cs="Arial"/>
        </w:rPr>
      </w:pPr>
      <w:hyperlink r:id="rId8" w:history="1">
        <w:r w:rsidR="002F6E0A" w:rsidRPr="00DB2DC9">
          <w:rPr>
            <w:rStyle w:val="Hyperlink"/>
            <w:rFonts w:ascii="Arial" w:hAnsi="Arial" w:cs="Arial"/>
          </w:rPr>
          <w:t>Programación concurrente y Paralela – Dr. Mario Rossainz Lopez (Universidad de Puebla)</w:t>
        </w:r>
      </w:hyperlink>
    </w:p>
    <w:p w14:paraId="6BDA44DD" w14:textId="3DFA8B6D" w:rsidR="00792DFC" w:rsidRPr="00DB2DC9" w:rsidRDefault="00BD7D6D" w:rsidP="00792DFC">
      <w:pPr>
        <w:rPr>
          <w:rFonts w:ascii="Arial" w:hAnsi="Arial" w:cs="Arial"/>
        </w:rPr>
      </w:pPr>
      <w:hyperlink r:id="rId9" w:history="1">
        <w:r w:rsidR="00792DFC" w:rsidRPr="00DB2DC9">
          <w:rPr>
            <w:rStyle w:val="Hyperlink"/>
            <w:rFonts w:ascii="Arial" w:hAnsi="Arial" w:cs="Arial"/>
          </w:rPr>
          <w:t>“Multiprocesadores y multicomputadores” Daniel Jiménez-González - (FUOC. Fundación para la Universitat Oberta de Catalunya)</w:t>
        </w:r>
      </w:hyperlink>
    </w:p>
    <w:sectPr w:rsidR="00792DFC" w:rsidRPr="00DB2D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140"/>
    <w:multiLevelType w:val="hybridMultilevel"/>
    <w:tmpl w:val="B51A2D46"/>
    <w:lvl w:ilvl="0" w:tplc="B9EADCE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4E7E9B"/>
    <w:multiLevelType w:val="hybridMultilevel"/>
    <w:tmpl w:val="9D848236"/>
    <w:lvl w:ilvl="0" w:tplc="D868B16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6757D6F"/>
    <w:multiLevelType w:val="hybridMultilevel"/>
    <w:tmpl w:val="AD426B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A3449F9"/>
    <w:multiLevelType w:val="hybridMultilevel"/>
    <w:tmpl w:val="3222BE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F22A01"/>
    <w:multiLevelType w:val="hybridMultilevel"/>
    <w:tmpl w:val="341099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876EE7"/>
    <w:multiLevelType w:val="hybridMultilevel"/>
    <w:tmpl w:val="8C146216"/>
    <w:lvl w:ilvl="0" w:tplc="D868B16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31419E0"/>
    <w:multiLevelType w:val="hybridMultilevel"/>
    <w:tmpl w:val="ACFA8B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6DF7CBC"/>
    <w:multiLevelType w:val="hybridMultilevel"/>
    <w:tmpl w:val="3264947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15:restartNumberingAfterBreak="0">
    <w:nsid w:val="580A3F78"/>
    <w:multiLevelType w:val="hybridMultilevel"/>
    <w:tmpl w:val="5F5A5890"/>
    <w:lvl w:ilvl="0" w:tplc="B9EADCE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0D92B3E"/>
    <w:multiLevelType w:val="hybridMultilevel"/>
    <w:tmpl w:val="5CD6E8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2FF29C7"/>
    <w:multiLevelType w:val="hybridMultilevel"/>
    <w:tmpl w:val="C44C50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73B1FD6"/>
    <w:multiLevelType w:val="hybridMultilevel"/>
    <w:tmpl w:val="FAC04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FC90F68"/>
    <w:multiLevelType w:val="hybridMultilevel"/>
    <w:tmpl w:val="8E5E1382"/>
    <w:lvl w:ilvl="0" w:tplc="B9EADCE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5"/>
  </w:num>
  <w:num w:numId="5">
    <w:abstractNumId w:val="1"/>
  </w:num>
  <w:num w:numId="6">
    <w:abstractNumId w:val="10"/>
  </w:num>
  <w:num w:numId="7">
    <w:abstractNumId w:val="11"/>
  </w:num>
  <w:num w:numId="8">
    <w:abstractNumId w:val="6"/>
  </w:num>
  <w:num w:numId="9">
    <w:abstractNumId w:val="3"/>
  </w:num>
  <w:num w:numId="10">
    <w:abstractNumId w:val="4"/>
  </w:num>
  <w:num w:numId="11">
    <w:abstractNumId w:val="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A4"/>
    <w:rsid w:val="002F6E0A"/>
    <w:rsid w:val="003118D9"/>
    <w:rsid w:val="003719A4"/>
    <w:rsid w:val="005637E5"/>
    <w:rsid w:val="00583B9E"/>
    <w:rsid w:val="0059732B"/>
    <w:rsid w:val="006D1ABD"/>
    <w:rsid w:val="0078082C"/>
    <w:rsid w:val="00792DFC"/>
    <w:rsid w:val="009442FB"/>
    <w:rsid w:val="00A41D32"/>
    <w:rsid w:val="00BD7D6D"/>
    <w:rsid w:val="00DB2DC9"/>
    <w:rsid w:val="00E633FC"/>
    <w:rsid w:val="00EA07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7F50"/>
  <w15:chartTrackingRefBased/>
  <w15:docId w15:val="{881D43BF-8141-4652-9593-B1F06118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2D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82C"/>
    <w:pPr>
      <w:ind w:left="720"/>
      <w:contextualSpacing/>
    </w:pPr>
  </w:style>
  <w:style w:type="character" w:styleId="Hyperlink">
    <w:name w:val="Hyperlink"/>
    <w:basedOn w:val="DefaultParagraphFont"/>
    <w:uiPriority w:val="99"/>
    <w:unhideWhenUsed/>
    <w:rsid w:val="00792DFC"/>
    <w:rPr>
      <w:color w:val="0563C1" w:themeColor="hyperlink"/>
      <w:u w:val="single"/>
    </w:rPr>
  </w:style>
  <w:style w:type="character" w:styleId="UnresolvedMention">
    <w:name w:val="Unresolved Mention"/>
    <w:basedOn w:val="DefaultParagraphFont"/>
    <w:uiPriority w:val="99"/>
    <w:semiHidden/>
    <w:unhideWhenUsed/>
    <w:rsid w:val="00792DFC"/>
    <w:rPr>
      <w:color w:val="605E5C"/>
      <w:shd w:val="clear" w:color="auto" w:fill="E1DFDD"/>
    </w:rPr>
  </w:style>
  <w:style w:type="character" w:customStyle="1" w:styleId="Heading1Char">
    <w:name w:val="Heading 1 Char"/>
    <w:basedOn w:val="DefaultParagraphFont"/>
    <w:link w:val="Heading1"/>
    <w:uiPriority w:val="9"/>
    <w:rsid w:val="00DB2DC9"/>
    <w:rPr>
      <w:rFonts w:ascii="Times New Roman" w:eastAsia="Times New Roman" w:hAnsi="Times New Roman" w:cs="Times New Roman"/>
      <w:b/>
      <w:bCs/>
      <w:kern w:val="36"/>
      <w:sz w:val="48"/>
      <w:szCs w:val="48"/>
      <w:lang w:eastAsia="es-AR"/>
    </w:rPr>
  </w:style>
  <w:style w:type="paragraph" w:customStyle="1" w:styleId="be1">
    <w:name w:val="be1"/>
    <w:basedOn w:val="Normal"/>
    <w:rsid w:val="00DB2DC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5448">
      <w:bodyDiv w:val="1"/>
      <w:marLeft w:val="0"/>
      <w:marRight w:val="0"/>
      <w:marTop w:val="0"/>
      <w:marBottom w:val="0"/>
      <w:divBdr>
        <w:top w:val="none" w:sz="0" w:space="0" w:color="auto"/>
        <w:left w:val="none" w:sz="0" w:space="0" w:color="auto"/>
        <w:bottom w:val="none" w:sz="0" w:space="0" w:color="auto"/>
        <w:right w:val="none" w:sz="0" w:space="0" w:color="auto"/>
      </w:divBdr>
      <w:divsChild>
        <w:div w:id="550000913">
          <w:marLeft w:val="0"/>
          <w:marRight w:val="0"/>
          <w:marTop w:val="0"/>
          <w:marBottom w:val="0"/>
          <w:divBdr>
            <w:top w:val="none" w:sz="0" w:space="0" w:color="auto"/>
            <w:left w:val="none" w:sz="0" w:space="0" w:color="auto"/>
            <w:bottom w:val="none" w:sz="0" w:space="0" w:color="auto"/>
            <w:right w:val="none" w:sz="0" w:space="0" w:color="auto"/>
          </w:divBdr>
          <w:divsChild>
            <w:div w:id="1443375131">
              <w:marLeft w:val="0"/>
              <w:marRight w:val="0"/>
              <w:marTop w:val="0"/>
              <w:marBottom w:val="0"/>
              <w:divBdr>
                <w:top w:val="none" w:sz="0" w:space="0" w:color="auto"/>
                <w:left w:val="none" w:sz="0" w:space="0" w:color="auto"/>
                <w:bottom w:val="none" w:sz="0" w:space="0" w:color="auto"/>
                <w:right w:val="none" w:sz="0" w:space="0" w:color="auto"/>
              </w:divBdr>
              <w:divsChild>
                <w:div w:id="161314673">
                  <w:marLeft w:val="0"/>
                  <w:marRight w:val="0"/>
                  <w:marTop w:val="0"/>
                  <w:marBottom w:val="0"/>
                  <w:divBdr>
                    <w:top w:val="none" w:sz="0" w:space="0" w:color="auto"/>
                    <w:left w:val="none" w:sz="0" w:space="0" w:color="auto"/>
                    <w:bottom w:val="none" w:sz="0" w:space="0" w:color="auto"/>
                    <w:right w:val="none" w:sz="0" w:space="0" w:color="auto"/>
                  </w:divBdr>
                  <w:divsChild>
                    <w:div w:id="844637637">
                      <w:marLeft w:val="0"/>
                      <w:marRight w:val="0"/>
                      <w:marTop w:val="0"/>
                      <w:marBottom w:val="0"/>
                      <w:divBdr>
                        <w:top w:val="none" w:sz="0" w:space="0" w:color="auto"/>
                        <w:left w:val="none" w:sz="0" w:space="0" w:color="auto"/>
                        <w:bottom w:val="none" w:sz="0" w:space="0" w:color="auto"/>
                        <w:right w:val="none" w:sz="0" w:space="0" w:color="auto"/>
                      </w:divBdr>
                      <w:divsChild>
                        <w:div w:id="408234783">
                          <w:marLeft w:val="0"/>
                          <w:marRight w:val="0"/>
                          <w:marTop w:val="0"/>
                          <w:marBottom w:val="0"/>
                          <w:divBdr>
                            <w:top w:val="none" w:sz="0" w:space="0" w:color="auto"/>
                            <w:left w:val="none" w:sz="0" w:space="0" w:color="auto"/>
                            <w:bottom w:val="none" w:sz="0" w:space="0" w:color="auto"/>
                            <w:right w:val="none" w:sz="0" w:space="0" w:color="auto"/>
                          </w:divBdr>
                          <w:divsChild>
                            <w:div w:id="309213655">
                              <w:marLeft w:val="0"/>
                              <w:marRight w:val="0"/>
                              <w:marTop w:val="0"/>
                              <w:marBottom w:val="0"/>
                              <w:divBdr>
                                <w:top w:val="none" w:sz="0" w:space="0" w:color="auto"/>
                                <w:left w:val="none" w:sz="0" w:space="0" w:color="auto"/>
                                <w:bottom w:val="none" w:sz="0" w:space="0" w:color="auto"/>
                                <w:right w:val="none" w:sz="0" w:space="0" w:color="auto"/>
                              </w:divBdr>
                              <w:divsChild>
                                <w:div w:id="258878384">
                                  <w:marLeft w:val="0"/>
                                  <w:marRight w:val="0"/>
                                  <w:marTop w:val="0"/>
                                  <w:marBottom w:val="0"/>
                                  <w:divBdr>
                                    <w:top w:val="none" w:sz="0" w:space="0" w:color="auto"/>
                                    <w:left w:val="none" w:sz="0" w:space="0" w:color="auto"/>
                                    <w:bottom w:val="none" w:sz="0" w:space="0" w:color="auto"/>
                                    <w:right w:val="none" w:sz="0" w:space="0" w:color="auto"/>
                                  </w:divBdr>
                                  <w:divsChild>
                                    <w:div w:id="1969585194">
                                      <w:marLeft w:val="0"/>
                                      <w:marRight w:val="0"/>
                                      <w:marTop w:val="0"/>
                                      <w:marBottom w:val="0"/>
                                      <w:divBdr>
                                        <w:top w:val="none" w:sz="0" w:space="0" w:color="auto"/>
                                        <w:left w:val="none" w:sz="0" w:space="0" w:color="auto"/>
                                        <w:bottom w:val="none" w:sz="0" w:space="0" w:color="auto"/>
                                        <w:right w:val="none" w:sz="0" w:space="0" w:color="auto"/>
                                      </w:divBdr>
                                      <w:divsChild>
                                        <w:div w:id="2111701999">
                                          <w:marLeft w:val="0"/>
                                          <w:marRight w:val="0"/>
                                          <w:marTop w:val="0"/>
                                          <w:marBottom w:val="0"/>
                                          <w:divBdr>
                                            <w:top w:val="single" w:sz="12" w:space="0" w:color="FFFFFF"/>
                                            <w:left w:val="single" w:sz="12" w:space="0" w:color="FFFFFF"/>
                                            <w:bottom w:val="single" w:sz="12" w:space="0" w:color="FFFFFF"/>
                                            <w:right w:val="single" w:sz="12" w:space="0" w:color="FFFFFF"/>
                                          </w:divBdr>
                                          <w:divsChild>
                                            <w:div w:id="8439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699984">
                          <w:marLeft w:val="180"/>
                          <w:marRight w:val="0"/>
                          <w:marTop w:val="0"/>
                          <w:marBottom w:val="0"/>
                          <w:divBdr>
                            <w:top w:val="none" w:sz="0" w:space="0" w:color="auto"/>
                            <w:left w:val="none" w:sz="0" w:space="0" w:color="auto"/>
                            <w:bottom w:val="none" w:sz="0" w:space="0" w:color="auto"/>
                            <w:right w:val="none" w:sz="0" w:space="0" w:color="auto"/>
                          </w:divBdr>
                          <w:divsChild>
                            <w:div w:id="1880361493">
                              <w:marLeft w:val="0"/>
                              <w:marRight w:val="0"/>
                              <w:marTop w:val="0"/>
                              <w:marBottom w:val="0"/>
                              <w:divBdr>
                                <w:top w:val="none" w:sz="0" w:space="0" w:color="auto"/>
                                <w:left w:val="none" w:sz="0" w:space="0" w:color="auto"/>
                                <w:bottom w:val="none" w:sz="0" w:space="0" w:color="auto"/>
                                <w:right w:val="none" w:sz="0" w:space="0" w:color="auto"/>
                              </w:divBdr>
                              <w:divsChild>
                                <w:div w:id="1891184202">
                                  <w:marLeft w:val="0"/>
                                  <w:marRight w:val="0"/>
                                  <w:marTop w:val="0"/>
                                  <w:marBottom w:val="0"/>
                                  <w:divBdr>
                                    <w:top w:val="none" w:sz="0" w:space="0" w:color="auto"/>
                                    <w:left w:val="none" w:sz="0" w:space="0" w:color="auto"/>
                                    <w:bottom w:val="none" w:sz="0" w:space="0" w:color="auto"/>
                                    <w:right w:val="none" w:sz="0" w:space="0" w:color="auto"/>
                                  </w:divBdr>
                                  <w:divsChild>
                                    <w:div w:id="40786016">
                                      <w:marLeft w:val="0"/>
                                      <w:marRight w:val="0"/>
                                      <w:marTop w:val="0"/>
                                      <w:marBottom w:val="30"/>
                                      <w:divBdr>
                                        <w:top w:val="none" w:sz="0" w:space="0" w:color="auto"/>
                                        <w:left w:val="none" w:sz="0" w:space="0" w:color="auto"/>
                                        <w:bottom w:val="none" w:sz="0" w:space="0" w:color="auto"/>
                                        <w:right w:val="none" w:sz="0" w:space="0" w:color="auto"/>
                                      </w:divBdr>
                                      <w:divsChild>
                                        <w:div w:id="1163473703">
                                          <w:marLeft w:val="0"/>
                                          <w:marRight w:val="0"/>
                                          <w:marTop w:val="0"/>
                                          <w:marBottom w:val="0"/>
                                          <w:divBdr>
                                            <w:top w:val="none" w:sz="0" w:space="0" w:color="auto"/>
                                            <w:left w:val="none" w:sz="0" w:space="0" w:color="auto"/>
                                            <w:bottom w:val="none" w:sz="0" w:space="0" w:color="auto"/>
                                            <w:right w:val="none" w:sz="0" w:space="0" w:color="auto"/>
                                          </w:divBdr>
                                          <w:divsChild>
                                            <w:div w:id="1485774425">
                                              <w:marLeft w:val="0"/>
                                              <w:marRight w:val="0"/>
                                              <w:marTop w:val="0"/>
                                              <w:marBottom w:val="0"/>
                                              <w:divBdr>
                                                <w:top w:val="none" w:sz="0" w:space="0" w:color="auto"/>
                                                <w:left w:val="none" w:sz="0" w:space="0" w:color="auto"/>
                                                <w:bottom w:val="none" w:sz="0" w:space="0" w:color="auto"/>
                                                <w:right w:val="none" w:sz="0" w:space="0" w:color="auto"/>
                                              </w:divBdr>
                                              <w:divsChild>
                                                <w:div w:id="314653312">
                                                  <w:marLeft w:val="0"/>
                                                  <w:marRight w:val="0"/>
                                                  <w:marTop w:val="0"/>
                                                  <w:marBottom w:val="0"/>
                                                  <w:divBdr>
                                                    <w:top w:val="none" w:sz="0" w:space="0" w:color="auto"/>
                                                    <w:left w:val="none" w:sz="0" w:space="0" w:color="auto"/>
                                                    <w:bottom w:val="none" w:sz="0" w:space="0" w:color="auto"/>
                                                    <w:right w:val="none" w:sz="0" w:space="0" w:color="auto"/>
                                                  </w:divBdr>
                                                  <w:divsChild>
                                                    <w:div w:id="15462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97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buap.mx/~rossainz/PCyP_Maestria/1_Apuntes/7_ProgParalela2.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access.uoc.edu/bitstream/10609/79549/2/Arquitecturas%20de%20computadores%20avanzadas_M%C3%B3dulo%202_Multiprocessadores%20y%20multicomputadore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722</Words>
  <Characters>3975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Marciano</dc:creator>
  <cp:keywords/>
  <dc:description/>
  <cp:lastModifiedBy>Emiliano Choque</cp:lastModifiedBy>
  <cp:revision>3</cp:revision>
  <dcterms:created xsi:type="dcterms:W3CDTF">2024-05-05T01:13:00Z</dcterms:created>
  <dcterms:modified xsi:type="dcterms:W3CDTF">2024-05-13T04:57:00Z</dcterms:modified>
</cp:coreProperties>
</file>