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b0b80ajayn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detalla el proceso de desarrollo, herramientas utilizadas y configuración técnica del proyecto </w:t>
      </w:r>
      <w:r w:rsidDel="00000000" w:rsidR="00000000" w:rsidRPr="00000000">
        <w:rPr>
          <w:b w:val="1"/>
          <w:rtl w:val="0"/>
        </w:rPr>
        <w:t xml:space="preserve">Salud Preventiva NHANES 2025</w:t>
      </w:r>
      <w:r w:rsidDel="00000000" w:rsidR="00000000" w:rsidRPr="00000000">
        <w:rPr>
          <w:rtl w:val="0"/>
        </w:rPr>
        <w:t xml:space="preserve">, cuyo objetivo es crear una aplicación que evalúe factores de riesgo en salud a partir de datos del usuario, genere predicciones mediante un modelo de inteligencia artificial (IA) y entregue planes personalizados de bienestar utilizando un modelo de lenguaje (LLM) integrado a una API.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está compuesto por cuatro integrantes con funciones complementarias: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Emilio</w:t>
      </w:r>
      <w:r w:rsidDel="00000000" w:rsidR="00000000" w:rsidRPr="00000000">
        <w:rPr>
          <w:rtl w:val="0"/>
        </w:rPr>
        <w:t xml:space="preserve">: desarrollo del backend (API), configuración del entorno y coordinación general.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</w:t>
      </w:r>
      <w:r w:rsidDel="00000000" w:rsidR="00000000" w:rsidRPr="00000000">
        <w:rPr>
          <w:rtl w:val="0"/>
        </w:rPr>
        <w:t xml:space="preserve">: limpieza de datos y entrenamiento del modelo de 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Andrés y Patricio</w:t>
      </w:r>
      <w:r w:rsidDel="00000000" w:rsidR="00000000" w:rsidRPr="00000000">
        <w:rPr>
          <w:rtl w:val="0"/>
        </w:rPr>
        <w:t xml:space="preserve">: desarrollo del frontend e integración visual en Google AI Studio.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08hew429kn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Objetivos del proyecto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y desplegar una </w:t>
      </w:r>
      <w:r w:rsidDel="00000000" w:rsidR="00000000" w:rsidRPr="00000000">
        <w:rPr>
          <w:b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 funcional que procese datos de salud, calcule un índice de riesgo y genere recomendaciones personalizadas.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b w:val="1"/>
          <w:rtl w:val="0"/>
        </w:rPr>
        <w:t xml:space="preserve">modelo predictivo entrenado</w:t>
      </w:r>
      <w:r w:rsidDel="00000000" w:rsidR="00000000" w:rsidRPr="00000000">
        <w:rPr>
          <w:rtl w:val="0"/>
        </w:rPr>
        <w:t xml:space="preserve"> con datos del dataset NHANES para estimar riesgo de salud.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una </w:t>
      </w:r>
      <w:r w:rsidDel="00000000" w:rsidR="00000000" w:rsidRPr="00000000">
        <w:rPr>
          <w:b w:val="1"/>
          <w:rtl w:val="0"/>
        </w:rPr>
        <w:t xml:space="preserve">interfaz amigable</w:t>
      </w:r>
      <w:r w:rsidDel="00000000" w:rsidR="00000000" w:rsidRPr="00000000">
        <w:rPr>
          <w:rtl w:val="0"/>
        </w:rPr>
        <w:t xml:space="preserve"> que permita a los usuarios ingresar datos, visualizar resultados y acceder a planes de bienestar.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los tres componentes (frontend, backend y modelo de IA) en un flujo unificado.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q2vh6t8mkh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Arquitectura general del sistema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compuesto por tres capas principales: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9.4613571392747"/>
        <w:gridCol w:w="1585.6923617031948"/>
        <w:gridCol w:w="5940.358092181154"/>
        <w:tblGridChange w:id="0">
          <w:tblGrid>
            <w:gridCol w:w="1499.4613571392747"/>
            <w:gridCol w:w="1585.6923617031948"/>
            <w:gridCol w:w="5940.3580921811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Andrés y Patricio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Interfaz desarrollada en Google AI Studio y Vite/React. Consume la API vía HTTP.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Emilio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Servidor FastAPI que recibe datos, ejecuta el modelo predictivo o el dummy temporal, y genera planes personalizados.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Modelo de IA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Entrenamiento en Python (Spyder/Anaconda) utilizando librerías de machine learning. Exporta artefactos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.joblib</w:t>
            </w:r>
            <w:r w:rsidDel="00000000" w:rsidR="00000000" w:rsidRPr="00000000">
              <w:rPr>
                <w:rtl w:val="0"/>
              </w:rPr>
              <w:t xml:space="preserve"> y esquema de features.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conceptual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[Usuario] → (Frontend) → [FastAPI Backend] → [Modelo ML] + [LLM OpenAI]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          ↘ [Base de Conocimiento /kb]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xri8x4rfcl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Herramientas y tecnologías utilizadas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vn8o958xk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Backend (Emilio)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Lenguaje y entorno: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3.11 (64-bit)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 + entorno virtual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Frameworks y librerías principales:</w:t>
      </w:r>
    </w:p>
    <w:tbl>
      <w:tblPr>
        <w:tblStyle w:val="Table2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010"/>
        <w:gridCol w:w="3200"/>
        <w:tblGridChange w:id="0">
          <w:tblGrid>
            <w:gridCol w:w="1625"/>
            <w:gridCol w:w="101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Librería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0.115.0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Framework principal de la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Uvicorn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0.30.6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Servidor ASGI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2.8.2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modelos y tipos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python-dotenv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Variables de entorno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1.26.4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Operaciones numéricas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Manipulación tabular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joblib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Carga del modelo entrenado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1.51.0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Conexión con LLM (OpenAI)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rank-bm25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texto (RAG)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reportlab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4.2.2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Exportar resultados a PDF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Configuración del entorno: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-3.11 -m venv .venv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.venv\Scripts\Activate.ps1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--upgrade pip setuptools wheel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requirements-backend.txt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api.main:app --host 127.0.0.1 --port 8000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Estructura del backend: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/api/main.py               # Endpoints de la API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/src/schemas.py            # Modelos de entrada/salida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/src/features.py           # Conversión de datos a vectores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/src/model.py              # Carga y predicción del modelo ML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/src/rag.py                # Recuperador de conocimiento (RAG)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/src/llm_client.py         # Integración con OpenAI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/kb/                       # Archivos markdown base de conocimiento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                     # Artefactos del modelo (Max)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/.env                      # Variables de entorno (OPENAI_API_KEY)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58k7f6lnx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Frontend (Andrés y Patricio)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Plataforma y herramientas: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AI Studio / Gemini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+ Vite (para pruebas locales)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 / Vercel (para despliegue final)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ES6 / HTML / CSS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Integración con API: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a los endpoints: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/predict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/coach</w:t>
        <w:br w:type="textWrapping"/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Manejo de variables de entorno: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VITE_API_URL=http://127.0.0.1:8000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Funciones básicas: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API_BASE = import.meta.env.VITE_API_URL;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predict(data) { return fetch(`${API_BASE}/predict`, {...}); 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coach(data) { return fetch(`${API_BASE}/coach`, {...}); }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Funciones principales del frontend: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Formularios con validación de rango.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resultados (score, factores, recomendaciones).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de conexión (CORS, 422, etc.).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futura con la API pública desplegada.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kwbyuqt7t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Modelo de IA (Max)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Entorno y herramientas: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Spyder (Anaconda / Miniconda)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3.11 (64-bit)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Librerías utilizadas:</w:t>
      </w:r>
    </w:p>
    <w:tbl>
      <w:tblPr>
        <w:tblStyle w:val="Table3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010"/>
        <w:gridCol w:w="4715"/>
        <w:tblGridChange w:id="0">
          <w:tblGrid>
            <w:gridCol w:w="2150"/>
            <w:gridCol w:w="101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Librería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Limpieza y transformación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1.26.4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Operaciones matemáticas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Entrenamiento base (Logistic Regression,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2.1.0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Modelo de boosting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shap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0.45.1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Interpretabilidad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joblib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Exportación de artefactos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matplotlib / seaborn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de trabajo: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Limpieza y unión de datasets NHANES.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y codificación de variables relevantes.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 de modelos y evaluación (AUROC, AUPRC, Brier score).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Calibración del modelo (Platt o Isotónica).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artefactos: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model.joblib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calibrator.joblib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feature_order.json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a Emilio para conexión con la API.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qaotcwuj6z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5. Flujo de integración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Local (desarrollo):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(Google AI Studio / React)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 fetch (HTTP)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(FastAPI en localhost:8000)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 Dummy / Real (Max)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OpenAI + RAG (/kb)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Producción (despliegue):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Web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(Netlify/Vercel/Firebase)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 HTTPS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(Render / Google Cloud Run)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 ML + OpenAI (Cloud)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o2oorhpe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Pruebas funcionales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Swagger UI (FastAPI):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http://127.0.0.1:8000/docs</w:t>
        <w:br w:type="textWrapping"/>
      </w:r>
      <w:r w:rsidDel="00000000" w:rsidR="00000000" w:rsidRPr="00000000">
        <w:rPr>
          <w:rtl w:val="0"/>
        </w:rPr>
        <w:t xml:space="preserve"> Permite probar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/coach</w:t>
      </w:r>
      <w:r w:rsidDel="00000000" w:rsidR="00000000" w:rsidRPr="00000000">
        <w:rPr>
          <w:rtl w:val="0"/>
        </w:rPr>
        <w:t xml:space="preserve"> sin frontend.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Postman:</w:t>
        <w:br w:type="textWrapping"/>
      </w:r>
      <w:r w:rsidDel="00000000" w:rsidR="00000000" w:rsidRPr="00000000">
        <w:rPr>
          <w:rtl w:val="0"/>
        </w:rPr>
        <w:t xml:space="preserve"> Requests predefinidos para endpoints y validación de formato.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Validaciones: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responde “ok”.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JSON con score y factores.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JSON con plan personalizado.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fqm9yayax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7. Resultados esperados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backend responde de manera estable y documentada.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predictivo (una vez integrado) entrega una estimación precisa de riesgo.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se conecta correctamente a la API y presenta los resultados de forma intuitiva.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modular permite reemplazar fácilmente el modelo dummy por el modelo real.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completo puede ser desplegado en nube con escalabilidad.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6n70gcjd2j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8. Conclusiones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proyecto </w:t>
      </w:r>
      <w:r w:rsidDel="00000000" w:rsidR="00000000" w:rsidRPr="00000000">
        <w:rPr>
          <w:b w:val="1"/>
          <w:rtl w:val="0"/>
        </w:rPr>
        <w:t xml:space="preserve">Salud Preventiva NHANES 2025</w:t>
      </w:r>
      <w:r w:rsidDel="00000000" w:rsidR="00000000" w:rsidRPr="00000000">
        <w:rPr>
          <w:rtl w:val="0"/>
        </w:rPr>
        <w:t xml:space="preserve"> permitió integrar diversas áreas de la ingeniería informática y la ciencia de datos en un mismo entorno funcional.</w:t>
        <w:br w:type="textWrapping"/>
        <w:t xml:space="preserve"> Se logró: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una </w:t>
      </w:r>
      <w:r w:rsidDel="00000000" w:rsidR="00000000" w:rsidRPr="00000000">
        <w:rPr>
          <w:b w:val="1"/>
          <w:rtl w:val="0"/>
        </w:rPr>
        <w:t xml:space="preserve">API REST robusta</w:t>
      </w:r>
      <w:r w:rsidDel="00000000" w:rsidR="00000000" w:rsidRPr="00000000">
        <w:rPr>
          <w:rtl w:val="0"/>
        </w:rPr>
        <w:t xml:space="preserve"> y escalable.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 flujo de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reproducible.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un modelo de lenguaje (LLM) para generar planes personalizados.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una interfaz web amigable y adaptable.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en equipo permitió establecer un flujo de desarrollo ordenado y colaborativo entre frontend, backend y modelado de IA, sentando las bases para futuras mejoras como despliegue cloud, autenticación de usuarios y almacenamiento histórico de predicciones.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vfpqh9ullqt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9. Anexos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Variables de entrada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PredictIn</w:t>
      </w:r>
      <w:r w:rsidDel="00000000" w:rsidR="00000000" w:rsidRPr="00000000">
        <w:rPr>
          <w:b w:val="1"/>
          <w:rtl w:val="0"/>
        </w:rPr>
        <w:t xml:space="preserve">)</w:t>
      </w:r>
    </w:p>
    <w:tbl>
      <w:tblPr>
        <w:tblStyle w:val="Table4"/>
        <w:tblW w:w="7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710"/>
        <w:gridCol w:w="1070"/>
        <w:gridCol w:w="3665"/>
        <w:tblGridChange w:id="0">
          <w:tblGrid>
            <w:gridCol w:w="2480"/>
            <w:gridCol w:w="710"/>
            <w:gridCol w:w="107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18–85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Edad del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 /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height_cm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120–220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Altura en cm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weight_kg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30–220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Peso en kg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waist_cm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40–170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Circunferencia de cintura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sleep_hours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3–14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Horas de sueño diarias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smokes_cig_day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0–60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Cigarrillos diarios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days_mvpa_week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0–7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Días de actividad física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fruit_veg_portions_day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Porciones diarias de frutas/verduras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Endpoints principales</w:t>
      </w:r>
    </w:p>
    <w:tbl>
      <w:tblPr>
        <w:tblStyle w:val="Table5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010"/>
        <w:gridCol w:w="4280"/>
        <w:tblGridChange w:id="0">
          <w:tblGrid>
            <w:gridCol w:w="1190"/>
            <w:gridCol w:w="1010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Prueba de disponibilidad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/predict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Calcula score y factores de riesgo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Genera plan personalizado (LLM + RAG)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