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 w:line="276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ANALIZA I OPTYMALIZACJA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HARMONOGRAMU PROJEKTU B+R</w:t>
      </w:r>
    </w:p>
    <w:p>
      <w:pPr>
        <w:spacing w:after="300" w:before="0" w:line="276"/>
        <w:jc w:val="center"/>
      </w:pPr>
      <w:r>
        <w:rPr>
          <w:rFonts w:ascii="Arial" w:cs="Arial" w:eastAsia="Arial" w:hAnsi="Arial"/>
          <w:b/>
          <w:bCs/>
          <w:color w:val="2E74B5"/>
          <w:sz w:val="44"/>
          <w:szCs w:val="44"/>
        </w:rPr>
        <w:t xml:space="preserve">AI/ML LOGISTYKA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BFBFBF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spacing w:after="120" w:before="200" w:line="276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Jak doszliśmy do harmonogramu skompresowanego v1</w:t>
      </w:r>
    </w:p>
    <w:p>
      <w:pPr>
        <w:spacing w:after="400" w:before="0" w:line="276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Krok po kroku — od analizy problemu do gotowego planu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Dane projektu: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projektu: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 stycznia 2027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Wymagany koniec: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wrzesień 2029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Dostępny czas: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143 tygodnie (ok. 2 lata 9 miesięcy)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Zadania: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I–XI (Zadanie XII wyłączone ze scope)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Zespoły: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 (9 osób), Endava (5→10 osób), AGH Kraków (4→8 osób)</w:t>
            </w:r>
          </w:p>
        </w:tc>
      </w:tr>
    </w:tbl>
    <w:p>
      <w:pPr>
        <w:spacing w:after="120" w:before="200" w:line="276"/>
        <w:jc w:val="left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Materiał przygotowany na spotkanie z zespołem — kwiecień 2025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2E74B5"/>
          <w:sz w:val="20"/>
          <w:szCs w:val="20"/>
        </w:rPr>
        <w:t xml:space="preserve">Repozytorium: github.com/emielregis2/Fundusze_EU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Kontekst i problem wyjściowy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Dane źródłowe — co analizowaliśmy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analizy otrzymałem trzy pliki wejściowe: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B_R__Koszty_2026_03_11.xlsx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główny arkusz projektu B+R, zawierający 18 arkuszy: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zbiorczy zestawienie kosztów, dane per zadanie (I–XI + XII), listy pracowników, schemat, kalendarz projektu i kartę budżetową. Arkusz zawiera łącznie ok. 1 385 wierszy danych z przypisaniem godzin do każdej osoby per działanie.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Schemat_zadań.jpg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graficzny schemat struktury projektu z oryginalnymi tygodniami realizacji (start tydzień 1, koniec tydzień 283), obsadami per zadanie (OsobyACT) oraz kluczową informacją: </w:t>
      </w: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Program musi zakończyć się we wrześniu 2029 bez względu kiedy się zacznie!!!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Kolejność_zadań.txt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tekstowy opis zależności między zadaniami: co po czym musi się odbyć i które zadania mogą biec równolegle.</w:t>
      </w:r>
    </w:p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Struktura projektu — 11 zadań i ich zależności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 podstawie schematu i pliku kolejności zidentyfikowałem następującą hierarchię zależności:</w:t>
      </w:r>
    </w:p>
    <w:p>
      <w:pPr>
        <w:spacing w:after="120" w:before="6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Nazwa skrócona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Czas (tyg.)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Zależność / uwaga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Wzorcowa BD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Pierwsze — wymagane przez wszystkie pozostałe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Baza_BDP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I; równolegle z IV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Baza_BDCB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I; równolegle z II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Model_PT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II (najpierw baza, potem model)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Model_CB (AGH)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IV; Cyfrowy Bliźniak — tylko AGH Kraków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Baza_BDKZ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III (wymagany koniec CB — Task V)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Baza_BDMWS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V; równolegle z VI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Model_PKZ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VI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Model_MWS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VIII; równolegle z VII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Platforma WMS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 zakończeniu wszystkich modeli (lub co najmniej jednego — obrona możliwa)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Wdrożenie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Wyłącznie po zakończeniu X — 100% sekwencja</w:t>
            </w:r>
          </w:p>
        </w:tc>
      </w:tr>
    </w:tbl>
    <w:p>
      <w:pPr>
        <w:spacing w:after="120" w:before="120" w:line="276"/>
        <w:jc w:val="left"/>
      </w:pP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Diagnoza — dlaczego oryginalny plan nie mieścił się w terminie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Oryginalny harmonogram: 283 tygodnie zamiast 143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 arkusza Schemat oraz danych z pliku źródłowego wynika, że oryginalny plan przewidywał:</w:t>
      </w:r>
      <w:r>
        <w:br/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Start: 01.01.2027 | Koniec: 29.05.2032 | Łącznie: 283 tygodnie</w:t>
      </w:r>
      <w:r>
        <w:br/>
      </w:r>
      <w:r>
        <w:rPr>
          <w:rFonts w:ascii="Arial" w:cs="Arial" w:eastAsia="Arial" w:hAnsi="Arial"/>
          <w:color w:val="000000"/>
          <w:sz w:val="20"/>
          <w:szCs w:val="20"/>
        </w:rPr>
        <w:t xml:space="preserve">Tymczasem wymagany termin to wrzesień 2029, czyli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ok. 143 tygodnie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różnica wynosi </w:t>
      </w: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140 tygodni (prawie 3 lata)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Identyfikacja ścieżki krytycznej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Kluczowym krokiem była analiza ścieżki krytycznej — najdłuższego ciągu zadań sekwencyjnych, który wyznacza minimalny czas trwania projektu. Na podstawie zależności z pliku kolejności wyróżniłem dwie ścieżki biegnące równolegle po zakończeniu Zadania I:</w:t>
      </w:r>
    </w:p>
    <w:p>
      <w:pPr>
        <w:spacing w:after="120" w:before="8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ŚCIEŻKA LEWA (PT/KZ)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ŚCIEŻKA PRAWA (CB/MWS) — KRYTYCZNA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II Baza_BDP          → 15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III Model_PT         → 34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 Baza_BDKZ         → 16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VII Model_PKZ        → 62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D6B25"/>
                <w:sz w:val="20"/>
                <w:szCs w:val="20"/>
              </w:rPr>
              <w:t xml:space="preserve">Razem: 127 tygodni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IV Baza_BDCB         → 10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  Model_CB (AGH)    → 53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VIII Baza_BDMWS      → 12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IX Model_MWS         → 92 tyg.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Razem: 167 tygodni  ← DŁUŻSZA!</w:t>
            </w:r>
          </w:p>
        </w:tc>
      </w:tr>
    </w:tbl>
    <w:p>
      <w:pPr>
        <w:spacing w:after="120" w:before="10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Pełna ścieżka krytyczna z Zadaniem I (17 tyg.), X (70 tyg.) i XI (24 tyg.):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Ścieżka krytyczna (oryginalna):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I(17) + IV(10) + V(53) + VIII(12) + IX(92) + X(70) + XI(24) = 278 tygodni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Nawet gdybyśmy stosowali maksymalną równoległość po lewej stronie (ścieżka PT/KZ = 127 tyg.), 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prawa ścieżka (CB/MWS = 167 tyg.) i tak ogranicza czas do ≥ 278 tygodni —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bez możliwości skrócenia bez zmiany zasobów.</w:t>
            </w:r>
          </w:p>
        </w:tc>
      </w:tr>
    </w:tbl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Kluczowy wniosek: skrócenie bez dodatkowych osób = niemożliwe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Przeanalizowałem trzy scenariusze: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Scenariusz 1 (obecny plan):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283 tygodnie → koniec Maj 2032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Scenariusz 2 (X startuje po pierwszym modelu, bez nowych osób):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244 tygodnie → koniec Październik 2031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Scenariusz 3 (kompresja zadań + nowe osoby):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ok. 142–155 tygodnie → cel September 2029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Wynik jest jednoznaczny: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jedyną drogą do terminu jest dodanie zasobów i pełna równoległość pracy.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Weryfikacja przypisania zespołów — kto co robi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Odkrycie z analizy Excela: naturalne dwie ścieżki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 analizie godzin per osoba per zadanie (z arkuszy Excel) odkryłem, że projekt ma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naturalnie zaprojektowane dwie oddzielne ścieżki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co jest kluczowe dla harmonogramowania:</w:t>
      </w:r>
    </w:p>
    <w:p>
      <w:pPr>
        <w:spacing w:after="120" w:before="8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Zespół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Ścieżka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Zadania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 Team A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Strzelecki, Cegliński, Mazur, Grzegorek — 4 os.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LEWA (PT/KZ)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I, II, III, VI, VII, X, XI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Czysty ciąg — bez przerw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 Team B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Kaczmar, Duży, Gąsior, Prog_8, Prog_9 — 5 os.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PRAWA (CB/MWS)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I, IV, V, VIII, IX, X, XI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Czysty ciąg — dołącza do X w tyg. 98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Endava Sub-A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ML1, ML2 + nowi ML6, ML7, ML8 — 5 os.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7B7B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LEWA (śledzi Team A)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I, III, V(wsparcie), VII, X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⭐ Nowy zapis: wsparcie V tyg. 40–48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Endava Sub-B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ML3, ML4, ML5 + nowi ML9, ML10 — 5 os.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560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PRAWA (śledzi Team B)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I, IV, V, VIII, IX, X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Idealna ciągłość — brak przerw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AGH Kraków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Profesor + 7 badaczy — 8 os.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PRAWA (tylko V)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I(subzadanie), V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⭐ Nowy zapis: przygotowanie tyg. 1–16</w:t>
            </w:r>
          </w:p>
        </w:tc>
      </w:tr>
    </w:tbl>
    <w:p>
      <w:pPr>
        <w:spacing w:after="120" w:before="12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Weryfikacja ciągłości pracy — wyniki team po teamie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Sprawdziłem, czy każdy team przechodzi z jednego zadania na drugie bez luk, blokad i kolizji zasobów:</w:t>
      </w:r>
    </w:p>
    <w:p>
      <w:pPr>
        <w:spacing w:after="120" w:before="8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1D6B25"/>
          <w:sz w:val="20"/>
          <w:szCs w:val="20"/>
        </w:rPr>
        <w:t xml:space="preserve">ACT Team A — wynik: IDEALNA CIĄGŁOŚĆ ✓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(tyg. 1–10) → II (tyg. 11–19) → III (tyg. 20–39) → VI (tyg. 40–49) → VII (tyg. 50–86) → X (tyg. 87–128) → XI (tyg. 129–142)</w:t>
      </w:r>
      <w:r>
        <w:br/>
      </w:r>
      <w:r>
        <w:rPr>
          <w:rFonts w:ascii="Arial" w:cs="Arial" w:eastAsia="Arial" w:hAnsi="Arial"/>
          <w:color w:val="000000"/>
          <w:sz w:val="20"/>
          <w:szCs w:val="20"/>
        </w:rPr>
        <w:t xml:space="preserve">Każde zadanie zaczyna się dokładnie gdy kończy poprzednie. Brak przerw, brak kolizji.</w:t>
      </w:r>
    </w:p>
    <w:p>
      <w:pPr>
        <w:spacing w:after="120" w:before="8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ACT Team B — wynik: CIĄGŁOŚĆ Z DROBNĄ KWESTIĄ ⚠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(tyg. 1–10) → IV (tyg. 11–16) → V (tyg. 17–48) → VIII (tyg. 49–55) → IX (tyg. 56–97) → X (tyg. 98–128) → XI</w:t>
      </w:r>
      <w:r>
        <w:br/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Kwestia: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Team B dołącza do Zadania X w tygodniu 98 (nie 87), ponieważ Zadanie IX kończy się dopiero w tyg. 97. </w:t>
      </w:r>
      <w:r>
        <w:br/>
      </w:r>
      <w:r>
        <w:rPr>
          <w:rFonts w:ascii="Arial" w:cs="Arial" w:eastAsia="Arial" w:hAnsi="Arial"/>
          <w:color w:val="000000"/>
          <w:sz w:val="20"/>
          <w:szCs w:val="20"/>
        </w:rPr>
        <w:t xml:space="preserve">Tygodnie 87–97 Platformy X realizuje Team A + Endava Sub-A (9 osób) — wystarczające do startu.</w:t>
      </w:r>
    </w:p>
    <w:p>
      <w:pPr>
        <w:spacing w:after="120" w:before="8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Endava Sub-A — wynik: CIĄGŁOŚĆ PO KOREKCIE ✓⭐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→ II (wsparcie) → III (tyg. 20–39) → V (wsparcie tyg. 40–48) → VII (tyg. 50–86) → X (tyg. 87–128)</w:t>
      </w:r>
      <w:r>
        <w:br/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Korekta: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 zakończeniu III (tyg. 39) Sub-A miała 9-tygodniową lukę. Rozwiązanie: formalny zapis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wsparcia Zadania V w tyg. 40–48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(Sub-B już tam pracuje). Luka zostaje wypełniona.</w:t>
      </w:r>
    </w:p>
    <w:p>
      <w:pPr>
        <w:spacing w:after="120" w:before="8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1D6B25"/>
          <w:sz w:val="20"/>
          <w:szCs w:val="20"/>
        </w:rPr>
        <w:t xml:space="preserve">Endava Sub-B — wynik: IDEALNA CIĄGŁOŚĆ ✓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→ IV (wsparcie) → V (tyg. 17–48) → VIII (tyg. 49–55) → IX (tyg. 56–97) → X (tyg. 98–128)</w:t>
      </w:r>
      <w:r>
        <w:br/>
      </w:r>
      <w:r>
        <w:rPr>
          <w:rFonts w:ascii="Arial" w:cs="Arial" w:eastAsia="Arial" w:hAnsi="Arial"/>
          <w:color w:val="000000"/>
          <w:sz w:val="20"/>
          <w:szCs w:val="20"/>
        </w:rPr>
        <w:t xml:space="preserve">Ścieżka prawa Endavy przebiega identycznie jak Team B — bez żadnych przerw.</w:t>
      </w:r>
    </w:p>
    <w:p>
      <w:pPr>
        <w:spacing w:after="120" w:before="8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AGH Kraków — wynik: WYMAGANY NOWY ZAPIS ⭐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AGH oficjalnie pracuje tylko nad Zadaniem V (tyg. 17–48). Przed tym (tyg. 1–16) brak formalnego zadania.</w:t>
      </w:r>
      <w:r>
        <w:br/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Korekta: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Dodanie subzadania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Przygotowanie i architektura Cyfrowego Blizniaka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pod Zadanie I (tyg. 1–16), aby AGH miało formalne zadanie od pierwszego dnia projektu.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Metodologia kompresji harmonogramu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Zasada: nie zmieniamy zakresu zadań, tylko zasoby i równoległość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Przyjęte założenia, od których wyszliśmy: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Czasy trwania zadań (T) nie mogą być skrócone jednostronnie — wynikają z zakresu prac badawczych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Można dodawać nowe osoby do każdego zadania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Można organizować równoległe podzespoły w ramach jednego zadania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Platforma WMS (X) może startować po zakończeniu pierwszego modelu (nie wszystkich)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Zadanie XI musi być bezwzględnie ostatnie</w:t>
      </w:r>
    </w:p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Obliczenie wymaganego współczynnika kompresji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Ścieżka krytyczna (lewa + X + XI) wynosi oryginalnie:</w:t>
      </w:r>
    </w:p>
    <w:p>
      <w:pPr>
        <w:spacing w:after="12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I(17) + II(15) + III(34) + VI(16) + VII(62) + X(70) + XI(24) = 238 tygodni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Cel: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143 tygodnie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Wymagana redukcja: </w:t>
      </w: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238 − 143 = 95 tygodni = 39,9% ≈ 40%</w:t>
      </w:r>
    </w:p>
    <w:p>
      <w:pPr>
        <w:spacing w:after="120" w:before="6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Wniosek: każde zadanie na ścieżce krytycznej musi zostać skrócone o dokładnie 40%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Stosując jednolity współczynnik kompresji −40% do wszystkich zadań: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Dłuższe zadania tracą absolutnie więcej (IX: −37 tyg., X: −28 tyg., VII: −25 tyg.)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Procentowo wszystkie zadania tracą tyle samo (40%) — proporcjonalność jest zachowana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Ścieżka prawa (CB/MWS) przy tej samej kompresji kończy się w tyg. 97 — przed startem XI (tyg. 129) ✓</w:t>
            </w:r>
          </w:p>
        </w:tc>
      </w:tr>
    </w:tbl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Zasoby potrzebne do 40% kompresji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Aby skrócić zadanie o 40%, potrzeba w przybliżeniu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2× więcej osób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niż obecnie (przy założeniu 70% paralelizowalności pracy i uwzględnieniu overheadu koordynacji). Dla ACT oznacza to podział 9-osobowego teamu na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dwa równoległe podzespoły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co jest możliwe bez nowych etatów. Dla AGH i Endavy konieczne są nowe zatrudnienia:</w:t>
      </w:r>
    </w:p>
    <w:p>
      <w:pPr>
        <w:spacing w:after="120" w:before="8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4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Organizacja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Obecna obsada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Wymagana obsada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Nowe etaty</w:t>
            </w:r>
          </w:p>
        </w:tc>
        <w:tc>
          <w:tcPr>
            <w:tcW w:type="dxa" w:w="1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osób (4+5)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osób w 2 podzespołach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Reorganizacja wewnętrzna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AGH Kraków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osoby (50% etatu)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osób (50% etatu)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+4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Zadanie V (Cyfr. Bliźniak)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Endava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osób (ML1–ML5)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osób w 2 Sub-teamach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+5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Zadania III, V, VII, IX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RAZEM NOWYCH ETATÓW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 osób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 osób łącznie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+9 osób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AGH: +4 | Endava: +5</w:t>
            </w:r>
          </w:p>
        </w:tc>
      </w:tr>
    </w:tbl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Dodatkowe odkrycie: równoległość wewnętrzna Endavy (Zadanie IX)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Analizując strukturę Zadania IX (Model_MWS, 92 tygodnie) na poziomie podzadań, zidentyfikowałem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dwa naturalne, niezależne strumienie pracy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możliwe do realizacji równolegle przez dwa podzespoły Endavy:</w:t>
      </w:r>
    </w:p>
    <w:p>
      <w:pPr>
        <w:spacing w:after="120" w:before="60" w:line="276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Endava Sub-team 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Parametry wej./wyj., badania eksploracyjne, architektury modeli ML, implementacja, trenowanie, monitorowanie, symulacje Monte Carlo → 27 tygodni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Endava Sub-team B: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Analiza jakościowa danych, relacje i korelacje, interakcje MWS vs inne strefy, ograniczenia zasobów, wzorce ruchu wózków → 22 tygodnie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 fazie równoległej: merge i wspólne testy, walidacje, harmonogramy, faza końcowa (kalibracje, bezpieczeństwo, CI/CD) → 38 tygodni sekwencyjnie.</w:t>
      </w:r>
    </w:p>
    <w:p>
      <w:pPr>
        <w:spacing w:after="120" w:before="60" w:line="276"/>
        <w:jc w:val="left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Efekt: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Sama struktura równoległości (bez dodatkowych osób) skraca IX 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21 tygodni (−23%)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Z 10 osobami Endavy (2 podzespoły po 5): IX skraca się z 92 do ok.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42 tygodnie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identycznie jak zakłada nasza kompresja −40%.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Harmonogram skompresowany v1 — wynik analizy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Porównanie: oryginalne vs skompresowane czasy trwania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00"/>
        <w:gridCol w:w="600"/>
        <w:gridCol w:w="700"/>
        <w:gridCol w:w="700"/>
        <w:gridCol w:w="1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Oryg. T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Nowe T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−tyg.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−%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Tygodnie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Ścieżka</w:t>
            </w:r>
          </w:p>
        </w:tc>
      </w:tr>
      <w:tr>
        <w:tc>
          <w:tcPr>
            <w:tcW w:type="dxa" w:w="500"/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Wzorcowa BD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41%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1–10</w:t>
            </w:r>
          </w:p>
        </w:tc>
      </w:tr>
      <w:tr>
        <w:tc>
          <w:tcPr>
            <w:tcW w:type="dxa" w:w="500"/>
            <w:tcBorders>
              <w:top w:val="single" w:color="639922" w:sz="1"/>
              <w:left w:val="single" w:color="639922" w:sz="1"/>
              <w:bottom w:val="single" w:color="639922" w:sz="1"/>
              <w:right w:val="single" w:color="639922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I*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AGH: Przygot. architektury CB ⭐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−-16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1–16</w:t>
            </w:r>
          </w:p>
        </w:tc>
      </w:tr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Baza_BDP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11–19</w:t>
            </w:r>
          </w:p>
        </w:tc>
      </w:tr>
      <w:tr>
        <w:tc>
          <w:tcPr>
            <w:tcW w:type="dxa" w:w="5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Baza_BDCB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11–16</w:t>
            </w:r>
          </w:p>
        </w:tc>
      </w:tr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Model_PT (AI/ML)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−14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41%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20–39</w:t>
            </w:r>
          </w:p>
        </w:tc>
      </w:tr>
      <w:tr>
        <w:tc>
          <w:tcPr>
            <w:tcW w:type="dxa" w:w="5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Model_CB — Cyfrowy Bliźniak (AGH)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−21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17–48</w:t>
            </w:r>
          </w:p>
        </w:tc>
      </w:tr>
      <w:tr>
        <w:tc>
          <w:tcPr>
            <w:tcW w:type="dxa" w:w="500"/>
            <w:tcBorders>
              <w:top w:val="single" w:color="7B7BB5" w:sz="1"/>
              <w:left w:val="single" w:color="7B7BB5" w:sz="1"/>
              <w:bottom w:val="single" w:color="7B7BB5" w:sz="1"/>
              <w:right w:val="single" w:color="7B7BB5" w:sz="1"/>
            </w:tcBorders>
            <w:shd w:fill="7B7B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V*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Endava Sub-A: wsparcie V ⭐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−-9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40–48</w:t>
            </w:r>
          </w:p>
        </w:tc>
      </w:tr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Baza_BDKZ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38%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40–49</w:t>
            </w:r>
          </w:p>
        </w:tc>
      </w:tr>
      <w:tr>
        <w:tc>
          <w:tcPr>
            <w:tcW w:type="dxa" w:w="5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Baza_BDMWS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49–55</w:t>
            </w:r>
          </w:p>
        </w:tc>
      </w:tr>
      <w:tr>
        <w:tc>
          <w:tcPr>
            <w:tcW w:type="dxa" w:w="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Model_PKZ (AI/ML)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−25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50–86</w:t>
            </w:r>
          </w:p>
        </w:tc>
      </w:tr>
      <w:tr>
        <w:tc>
          <w:tcPr>
            <w:tcW w:type="dxa" w:w="5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Model_MWS (AI/ML) — 2 sub-teamy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42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−50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54%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56–97</w:t>
            </w:r>
          </w:p>
        </w:tc>
      </w:tr>
      <w:tr>
        <w:tc>
          <w:tcPr>
            <w:tcW w:type="dxa" w:w="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X-1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Platforma WMS — faza 1 (9 osób) ⭐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−-11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87–97</w:t>
            </w:r>
          </w:p>
        </w:tc>
      </w:tr>
      <w:tr>
        <w:tc>
          <w:tcPr>
            <w:tcW w:type="dxa" w:w="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X-2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Platforma WMS — faza 2 (19 osób)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−39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56%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98–128</w:t>
            </w:r>
          </w:p>
        </w:tc>
      </w:tr>
      <w:t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Wdrożenie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−10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42%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tyg. 129–142</w:t>
            </w:r>
          </w:p>
        </w:tc>
      </w:tr>
    </w:tbl>
    <w:p>
      <w:pPr>
        <w:spacing w:after="120" w:before="80" w:line="276"/>
        <w:ind w:left="3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⭐ — nowe/zmodyfikowane wpisy wynikające z weryfikacji logiki przejść</w:t>
      </w:r>
    </w:p>
    <w:p>
      <w:pPr>
        <w:spacing w:after="120" w:before="6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Weryfikacja ścieżek — matematyczne potwierdzenie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25" w:sz="1"/>
              <w:left w:val="single" w:color="1D6B25" w:sz="1"/>
              <w:bottom w:val="single" w:color="1D6B25" w:sz="1"/>
              <w:right w:val="single" w:color="1D6B25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ŚCIEŻKA KRYTYCZNA (lewa + X + XI):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D6B25"/>
                <w:sz w:val="20"/>
                <w:szCs w:val="20"/>
              </w:rPr>
              <w:t xml:space="preserve">I(10) + II(9) + III(20) + VI(10) + VII(37) + X(42) + XI(14) = 142 tygodnie ✓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Cel: 143 tygodnie → osiągnięty (1 tydzień marginesu)</w:t>
            </w:r>
          </w:p>
          <w:p>
            <w:pPr>
              <w:spacing w:after="120" w:before="0" w:line="276"/>
              <w:jc w:val="left"/>
            </w:pPr>
            <w:r>
              <w:br/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ŚCIEŻKA PRAWA (CB/MWS — musi skończyć przed XI):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I(10) + IV(6) + V(32) + VIII(7) + IX(42) = 97 tygodni → kończy w tyg. 97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XI startuje w tyg. 129 → bufor bezpieczeństwa = </w:t>
            </w:r>
            <w:r>
              <w:rPr>
                <w:rFonts w:ascii="Arial" w:cs="Arial" w:eastAsia="Arial" w:hAnsi="Arial"/>
                <w:b/>
                <w:bCs/>
                <w:color w:val="1D6B25"/>
                <w:sz w:val="20"/>
                <w:szCs w:val="20"/>
              </w:rPr>
              <w:t xml:space="preserve">32 tygodnie ✓</w:t>
            </w:r>
          </w:p>
        </w:tc>
      </w:tr>
    </w:tbl>
    <w:p>
      <w:pPr>
        <w:spacing w:after="120" w:before="10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Trzy formalne korekty wprowadzone do harmonogramu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 trakcie weryfikacji logiki przejść między zadaniami zidentyfikowałem trzy kwestie, które wymagały formalnego zapisu w harmonogramie (żółte wiersze w pliku Excel):</w:t>
      </w:r>
    </w:p>
    <w:p>
      <w:pPr>
        <w:spacing w:after="120" w:before="8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⭐ KOREKTA 1: Subzadanie przygotowawcze AGH (tygodnie 1–16)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AGH formalnie nie miało przypisanego zadania przez pierwsze 16 tygodni (przed startem V).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Rozwiązanie: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Dodanie subzadania Przygotowanie i architektura CB pod Zadanie I.</w:t>
            </w:r>
          </w:p>
        </w:tc>
      </w:tr>
    </w:tbl>
    <w:p>
      <w:pPr>
        <w:spacing w:after="120" w:before="6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⭐ KOREKTA 2: Platforma WMS — zmniejszony start (tygodnie 87–97)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Team B jest jeszcze w Zadaniu IX do tyg. 97. X startuje w tyg. 87 (po VII).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Rozwiązanie: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Podział X na Fazę 1 (tyg. 87–97, 9 osób: Team A + Endava Sub-A) i Fazę 2 (tyg. 98–128, 19 osób: wszyscy).</w:t>
            </w:r>
          </w:p>
        </w:tc>
      </w:tr>
    </w:tbl>
    <w:p>
      <w:pPr>
        <w:spacing w:after="120" w:before="6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1"/>
              <w:left w:val="single" w:color="7B4F00" w:sz="1"/>
              <w:bottom w:val="single" w:color="7B4F00" w:sz="1"/>
              <w:right w:val="single" w:color="7B4F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⭐ KOREKTA 3: Endava Sub-A — wsparcie Zadania V (tygodnie 40–48)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Problem: Endava Sub-A miała 9-tygodniową przerwę po zakończeniu Zadania III (tyg. 39) przed startem VII (tyg. 50).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Rozwiązanie: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Formalny zapis wsparcia Sub-A przy Zadaniu V w tyg. 40–48 (Sub-B już tam pracuje, Sub-A dołącza). Luka wypełniona.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Podsumowanie i zalecenia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Co zrobić — lista działań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AGH Kraków: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Zapytać o dostępność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+4 dodatkowych pracowników naukowych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(łącznie 8 osób). Formalnie wciągnąć ich do subzadania przygotowawczego od tyg. 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Endava: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Zatrudnić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+5 nowych inżynierów ML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(ML6–ML10). Podzielić team na dwa 5-osobowe podzespoły: Sub-A (ścieżka lewa) i Sub-B (ścieżka prawa). Wewnątrz Zadania IX: Sub-A i Sub-B pracują równolegle.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Podzielić 9-osobowy team na dwa podzespoły: Team A (4 os.) i Team B (5 os.) pracują równolegle na dwóch ścieżkach od tyg. 11. Brak nowych etatów.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Harmonogram: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Zaktualizować oficjalny harmonogram projektu o trzy formalne korekty (subzadanie AGH, Faza 1/2 Platformy X, wsparcie V przez Endava Sub-A).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Platforma X: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Zaakceptować, że Team B dołącza do X w tyg. 98 (nie 87). Tyg. 87–97 X jest realizowana przez mniejszy zespół — wymaga zaplanowania zakresu Fazy 1.</w:t>
      </w:r>
    </w:p>
    <w:p>
      <w:pPr>
        <w:spacing w:after="120" w:before="8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Oczekiwany wynik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2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oryginalny</w:t>
            </w:r>
          </w:p>
        </w:tc>
        <w:tc>
          <w:tcPr>
            <w:tcW w:type="dxa" w:w="2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skompresowany v1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 projektu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01.01.2027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01.01.2027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Koniec projektu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29.05.2032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wrzesień 2029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Czas trwania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283 tygodnie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142 tygodnie (−141 tyg.)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Kompresja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−40% per zadanie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Obsada ACT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osób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9 osób (2 podzespoły)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Obsada Endava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osób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10 osób (2 Sub-teamy) +5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Obsada AGH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osoby (50% FTE)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8 osób (50% FTE) +4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Nowe etaty RAZEM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+9 (AGH +4, Endava +5)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Formalne korekty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3 (AGH prep., X fazy, Endava gap)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Bufor bezpieczeństwa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6B25"/>
                <w:sz w:val="18"/>
                <w:szCs w:val="18"/>
              </w:rPr>
              <w:t xml:space="preserve">32 tygodnie (ścieżka prawa)</w:t>
            </w:r>
          </w:p>
        </w:tc>
      </w:tr>
    </w:tbl>
    <w:p>
      <w:pPr>
        <w:spacing w:after="120" w:before="120" w:line="276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Pliki dostępne w repozytorium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Wszystkie pliki zostały umieszczone na GitHub: </w:t>
      </w: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github.com/emielregis2/Fundusze_EU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B_R__Koszty_2026_03_11.xlsx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oryginalne dane źródłowe projektu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Schemat_zadań.jpg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oryginalny schemat z terminami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Kolejność_zadań.txt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zależności między zadaniami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Harmonogram_BR_skompresowany_v1.xlsx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wynik analizy: 4 arkusze (Harmonogram, Gantt, Zespoły i przejścia, Mapa zasobów)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Analiza_harmonogramu_BR_v1.docx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niniejszy dokument (materiał na spotkanie)</w:t>
      </w:r>
    </w:p>
    <w:p>
      <w:pPr>
        <w:spacing w:after="120" w:before="120" w:line="276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Ważne zastrzeżenie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Przyjęte współczynniki kompresji (−40%) są wartościami szacunkowymi opartymi na zasadzie proporcjonalności. Faktyczne możliwości skrócenia zadań przez AGH i Endavę zależą od: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(a) dostępności odpowiednich specjalistów, (b) faktycznej paralelizowalności pracy badawczej, (c) złożoności wewnętrznych zależności w Zadaniach V i IX.</w:t>
            </w:r>
          </w:p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Zalecane następne kroki: konsultacje z AGH i Endavą w celu potwierdzenia realności zakładanych kompresji.</w:t>
            </w:r>
          </w:p>
        </w:tc>
      </w:tr>
    </w:tbl>
    <w:p>
      <w:pPr>
        <w:spacing w:after="20" w:before="100" w:line="276"/>
        <w:jc w:val="left"/>
      </w:pPr>
    </w:p>
    <w:p>
      <w:pPr>
        <w:spacing w:after="120" w:before="200" w:line="276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— Koniec dokumentu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 w:line="276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Strona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z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   |     Opracował: Claude Sonnet (Anthropic) na zlecenie Darka     |     Wersja 1.0 — kwiecień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60" w:before="0" w:line="276"/>
      <w:jc w:val="left"/>
    </w:pPr>
    <w:r>
      <w:rPr>
        <w:rFonts w:ascii="Arial" w:cs="Arial" w:eastAsia="Arial" w:hAnsi="Arial"/>
        <w:b/>
        <w:bCs/>
        <w:color w:val="2E74B5"/>
        <w:sz w:val="18"/>
        <w:szCs w:val="18"/>
      </w:rPr>
      <w:t xml:space="preserve">PROJEKT B+R — Analiza i optymalizacja harmonogramu AI/ML Logistyka</w:t>
    </w:r>
    <w:r>
      <w:rPr>
        <w:rFonts w:ascii="Arial" w:cs="Arial" w:eastAsia="Arial" w:hAnsi="Arial"/>
        <w:color w:val="888888"/>
        <w:sz w:val="16"/>
        <w:szCs w:val="16"/>
      </w:rPr>
      <w:t xml:space="preserve">     Dokument wewnętrzny — materiał na spotkanie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2026-04-06T11:24:24.359Z</dcterms:created>
  <dcterms:modified xsi:type="dcterms:W3CDTF">2026-04-06T11:24:24.360Z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