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0"/>
        <w:jc w:val="center"/>
      </w:pPr>
      <w:r>
        <w:rPr>
          <w:b/>
          <w:bCs/>
          <w:color w:val="1E3A5F"/>
          <w:sz w:val="56"/>
          <w:szCs w:val="56"/>
        </w:rPr>
        <w:t xml:space="preserve">CAHIER DES CHARGES</w:t>
      </w:r>
    </w:p>
    <w:p>
      <w:pPr>
        <w:spacing w:after="200"/>
        <w:jc w:val="center"/>
      </w:pPr>
      <w:r>
        <w:rPr>
          <w:color w:val="2E5A8F"/>
          <w:sz w:val="44"/>
          <w:szCs w:val="44"/>
        </w:rPr>
        <w:t xml:space="preserve">Simulateur de Retraite</w:t>
      </w:r>
    </w:p>
    <w:p>
      <w:pPr>
        <w:spacing w:after="400"/>
        <w:jc w:val="center"/>
      </w:pPr>
      <w:r>
        <w:rPr>
          <w:color w:val="2E5A8F"/>
          <w:sz w:val="44"/>
          <w:szCs w:val="44"/>
        </w:rPr>
        <w:t xml:space="preserve">Sapeurs-Pompiers Professionnels</w:t>
      </w:r>
    </w:p>
    <w:p>
      <w:pPr>
        <w:spacing w:after="600"/>
        <w:jc w:val="center"/>
      </w:pPr>
      <w:r>
        <w:rPr>
          <w:i/>
          <w:iCs/>
          <w:color w:val="C0392B"/>
          <w:sz w:val="32"/>
          <w:szCs w:val="32"/>
        </w:rPr>
        <w:t xml:space="preserve">Double Statut SPP + SPV</w:t>
      </w:r>
    </w:p>
    <w:p>
      <w:pPr>
        <w:spacing w:after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Cahier des Charges v3.0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janvier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Auteur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Xavier - Adjudant SDIS 06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consolidee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CNRACL - Categorie Active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Table des matieres</w:t>
      </w:r>
    </w:p>
    <w:p>
      <w:pPr>
        <w:spacing w:after="120"/>
      </w:pPr>
      <w:r>
        <w:t xml:space="preserve">1. Contexte et objectifs</w:t>
      </w:r>
    </w:p>
    <w:p>
      <w:pPr>
        <w:spacing w:after="120"/>
      </w:pPr>
      <w:r>
        <w:t xml:space="preserve">2. Architecture technique</w:t>
      </w:r>
    </w:p>
    <w:p>
      <w:pPr>
        <w:spacing w:after="120"/>
      </w:pPr>
      <w:r>
        <w:t xml:space="preserve">3. Parametres reglementaires 2026</w:t>
      </w:r>
    </w:p>
    <w:p>
      <w:pPr>
        <w:spacing w:after="120"/>
      </w:pPr>
      <w:r>
        <w:t xml:space="preserve">4. Module 1 - Profil Agent</w:t>
      </w:r>
    </w:p>
    <w:p>
      <w:pPr>
        <w:spacing w:after="120"/>
      </w:pPr>
      <w:r>
        <w:t xml:space="preserve">5. Module 2 - Duree d'assurance</w:t>
      </w:r>
    </w:p>
    <w:p>
      <w:pPr>
        <w:spacing w:after="120"/>
      </w:pPr>
      <w:r>
        <w:t xml:space="preserve">6. Module 3 - Ages de depart</w:t>
      </w:r>
    </w:p>
    <w:p>
      <w:pPr>
        <w:spacing w:after="120"/>
      </w:pPr>
      <w:r>
        <w:t xml:space="preserve">7. Module 4 - Pension CNRACL</w:t>
      </w:r>
    </w:p>
    <w:p>
      <w:pPr>
        <w:spacing w:after="120"/>
      </w:pPr>
      <w:r>
        <w:t xml:space="preserve">8. Module 5 - Prime de feu et indices fictifs</w:t>
      </w:r>
    </w:p>
    <w:p>
      <w:pPr>
        <w:spacing w:after="120"/>
      </w:pPr>
      <w:r>
        <w:t xml:space="preserve">9. Module 6 - RAFP</w:t>
      </w:r>
    </w:p>
    <w:p>
      <w:pPr>
        <w:spacing w:after="120"/>
      </w:pPr>
      <w:r>
        <w:t xml:space="preserve">10. Module 7 - NBI</w:t>
      </w:r>
    </w:p>
    <w:p>
      <w:pPr>
        <w:spacing w:after="120"/>
      </w:pPr>
      <w:r>
        <w:t xml:space="preserve">11. Module 8 - Surcote / Decote</w:t>
      </w:r>
    </w:p>
    <w:p>
      <w:pPr>
        <w:spacing w:after="120"/>
      </w:pPr>
      <w:r>
        <w:t xml:space="preserve">12. Module 9 - Majoration SPV (Decret 2026-18)</w:t>
      </w:r>
    </w:p>
    <w:p>
      <w:pPr>
        <w:spacing w:after="120"/>
      </w:pPr>
      <w:r>
        <w:t xml:space="preserve">13. Module 10 - Synthese et export</w:t>
      </w:r>
    </w:p>
    <w:p>
      <w:pPr>
        <w:spacing w:after="120"/>
      </w:pPr>
      <w:r>
        <w:t xml:space="preserve">14. Formules de calcul</w:t>
      </w:r>
    </w:p>
    <w:p>
      <w:pPr>
        <w:spacing w:after="120"/>
      </w:pPr>
      <w:r>
        <w:t xml:space="preserve">15. Cas particuliers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1. Contexte et objectifs</w:t>
      </w:r>
    </w:p>
    <w:p>
      <w:pPr>
        <w:pStyle w:val="Heading2"/>
        <w:spacing w:before="240" w:after="120"/>
      </w:pPr>
      <w:r>
        <w:rPr>
          <w:b/>
          <w:bCs/>
        </w:rPr>
        <w:t xml:space="preserve">1.1 Problematique</w:t>
      </w:r>
    </w:p>
    <w:p>
      <w:pPr>
        <w:spacing w:after="120"/>
      </w:pPr>
      <w:r>
        <w:t xml:space="preserve">Les sapeurs-pompiers professionnels (SPP) disposent d'un regime de retraite complexe sous la CNRACL avec des specificites liees a la categorie active, la prime de feu, et les bonifications. De nombreux SPP ont egalement un passe ou un engagement parallele en tant que sapeur-pompier volontaire (SPV), ce qui ajoute des droits supplementaires depuis le decret 2026-18.</w:t>
      </w:r>
    </w:p>
    <w:p>
      <w:pPr>
        <w:spacing w:after="120"/>
      </w:pPr>
      <w:r>
        <w:t xml:space="preserve">Les outils existants ne permettent pas de simuler precisement ces droits combines.</w:t>
      </w:r>
    </w:p>
    <w:p>
      <w:pPr>
        <w:pStyle w:val="Heading2"/>
        <w:spacing w:before="240" w:after="120"/>
      </w:pPr>
      <w:r>
        <w:rPr>
          <w:b/>
          <w:bCs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Fournir une simulation precise de la pension CNRACL avec majoration prime de feu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Integrer la bonification du 1/5eme temps de service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les nouveaux trimestres SPV (decret 2026-18)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Estimer la rente/capital RAFP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le supplement de pension NBI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Appliquer correctement decote et surcote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Permettre l'export des resultats en PDF</w:t>
      </w:r>
    </w:p>
    <w:p>
      <w:pPr>
        <w:pStyle w:val="Heading2"/>
        <w:spacing w:before="240" w:after="120"/>
      </w:pPr>
      <w:r>
        <w:rPr>
          <w:b/>
          <w:bCs/>
        </w:rPr>
        <w:t xml:space="preserve">1.3 Public cible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Sapeurs-pompiers professionnels en activite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SPP ayant un double statut SPP+SPV (actuel ou passe)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Gestionnaires RH des SDIS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2. Architecture technique</w:t>
      </w:r>
    </w:p>
    <w:p>
      <w:pPr>
        <w:pStyle w:val="Heading2"/>
        <w:spacing w:before="240" w:after="120"/>
      </w:pPr>
      <w:r>
        <w:rPr>
          <w:b/>
          <w:bCs/>
        </w:rPr>
        <w:t xml:space="preserve">2.1 Stack technologique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HTML5 / CSS3 / Vanilla JavaScript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LocalStorage (donnees utilisateur)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natif (pas de dependances)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jsPDF + html2canvas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 Grid / Flexbox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Hebergement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Statique (GitHub Pages ou equivalent)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2.2 Structure des fichiers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simulateur-retraite-spp/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index.html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css/styles.css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js/app.js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js/modules/profil.js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js/modules/duree.js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js/modules/ages.js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js/modules/pension.js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js/modules/primeFeu.js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js/modules/rafp.js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js/modules/nbi.js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js/modules/surcoteDecote.js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js/modules/majorationSPV.js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js/modules/synthese.js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js/data/parametres2026.js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js/data/grilles.js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js/utils/calculs.js</w:t>
      </w:r>
    </w:p>
    <w:p>
      <w:pPr>
        <w:spacing w:after="120"/>
        <w:rPr>
          <w:rFonts w:ascii="Courier New" w:cs="Courier New" w:eastAsia="Courier New" w:hAnsi="Courier New"/>
        </w:rPr>
      </w:pPr>
      <w:r>
        <w:rPr>
          <w:rFonts w:ascii="Courier New" w:cs="Courier New" w:eastAsia="Courier New" w:hAnsi="Courier New"/>
        </w:rPr>
        <w:t xml:space="preserve">  js/utils/export.js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3. Parametres reglementaires 2026</w:t>
      </w:r>
    </w:p>
    <w:p>
      <w:pPr>
        <w:pStyle w:val="Heading2"/>
        <w:spacing w:before="240" w:after="120"/>
      </w:pPr>
      <w:r>
        <w:rPr>
          <w:b/>
          <w:bCs/>
        </w:rPr>
        <w:t xml:space="preserve">3.1 Parametres generaux CNRACL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Valeur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Valeur annuelle point indice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4,92278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maximum liquidation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decote/surcote par trimestre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Plafond decote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 (20 trimestres)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prime de feu (depuis 25/07/2020)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Duree minimum categorie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ans (68 trimestres)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Plafond bonification SPP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trimestres (5 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Minimum garanti (40 ans service)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1 366,35 EUR/mois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3.2 Age legal categorie active (reforme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 legal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Avant 01/07/1956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01/07/1956 - 31/12/1956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 ans 4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 ans 9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ans 2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1959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 ans 7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01/01/1960 - 31/08/1966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01/09/1966 - 31/12/1966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ans 3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ans 6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ans 9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ans 3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ans 6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1972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ans 9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partir de 1973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 ans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3.3 Duree d'assurance requise (taux plein)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Generation (categorie active)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Trimestres requis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Avant 01/09/1966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168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01/09/1966 - 31/12/1966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169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170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171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1969 et apres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172 trimestres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3.4 Limite d'age et annulation decote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d'age categorie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annulation decote cat.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 ans (progressif vers 64 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d'age categorie sedentaire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 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Maintien possible jusqu'a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 ans (sur autorisation)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4. Module 1 - Profil Agent</w:t>
      </w:r>
    </w:p>
    <w:p>
      <w:pPr>
        <w:pStyle w:val="Heading2"/>
        <w:spacing w:before="240" w:after="120"/>
      </w:pPr>
      <w:r>
        <w:rPr>
          <w:b/>
          <w:bCs/>
        </w:rPr>
        <w:t xml:space="preserve">4.1 Donnees personnelles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 / Prenom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Obligatoire, &gt; 1950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Sexe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H/F (majorations enfants)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SDIS d'affectation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Optionnel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4.2 Donnees professionnelles SPP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d'entree SPP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 titularisation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Grade actuel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 grades SPP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Echelon actuel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1-15 selon 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Indice brut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ou manuel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Indice majore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ou manuel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Quotite temps de travail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RDC prevue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Calculee ou manuelle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4.3 Donnees SPV (double statut)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ete ou est SPV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section SPV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debut engagement SPV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SPV = oui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fin engagement SPV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si toujours actif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Annees totales SPV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Calcule automatiquement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SPV valide avant 01/01/2000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Pour services anterieurs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4.4 Situation familiale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d'enfants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Enfants eleves &gt;= 9 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&lt;= nb enfants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Enfants nes avant 01/01/2004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Pour bonif. ancienne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5. Module 2 - Duree d'assurance</w:t>
      </w:r>
    </w:p>
    <w:p>
      <w:pPr>
        <w:pStyle w:val="Heading2"/>
        <w:spacing w:before="240" w:after="120"/>
      </w:pPr>
      <w:r>
        <w:rPr>
          <w:b/>
          <w:bCs/>
        </w:rPr>
        <w:t xml:space="preserve">5.1 Types de trimestres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Compte pour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effectifs SPP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Periodes en activite SPP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Liquidation + Assurance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Bonification 1/5eme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1/5 temps service SPP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Liquidation uniquement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Majoration SPV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Trimestres decret 2026-18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Liquidation + Assurance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Majoration enfants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trim/enfant (femmes)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Assurance uniquement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anterieurs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Autres FP, militaire...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Assurance uniquement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Rachat trimestres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Annees d'etudes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Selon type rachat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5.2 Bonification SPP (1/5eme)</w:t>
      </w:r>
    </w:p>
    <w:p>
      <w:pPr>
        <w:spacing w:after="120"/>
      </w:pPr>
      <w:r>
        <w:t xml:space="preserve">La bonification du 1/5eme temps de service est un avantage specifique aux SPP.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Formule : Bonification = Annees SPP / 5 (plafond 20 trimestres)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Conditions d'attribution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27 ans de services effectifs en tant que fonctionnaire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ans minimum en qualite de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Atteindre l'age legal de la categorie active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Exceptions (sans condition de duree)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Invalidite imputable au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Reclassement pour raison operationnelle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Conge pour raison operationnelle (CRO)</w:t>
      </w:r>
    </w:p>
    <w:p>
      <w:pPr>
        <w:spacing w:after="10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Portabilite (reforme 2023) : La bonification est conservee meme si l'agent n'est plus SPP a la radiation des cadres.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5.3 Majoration SPV (Decret 2026-18)</w:t>
      </w:r>
    </w:p>
    <w:p>
      <w:pPr>
        <w:spacing w:after="120"/>
        <w:rPr>
          <w:b/>
          <w:bCs/>
          <w:color w:val="C0392B"/>
        </w:rPr>
      </w:pPr>
      <w:r>
        <w:rPr>
          <w:b/>
          <w:bCs/>
          <w:color w:val="C0392B"/>
        </w:rPr>
        <w:t xml:space="preserve">NOUVEAU - Applicable aux pensions prenant effet a partir du 01/07/2026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Duree engagement SPV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Trimestres supplementaires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trimestre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ans et plus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 trimestres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Les periodes peuvent etre continues ou non. L'etat des services est etabli par le dernier SDIS d'affectation.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6. Module 3 - Ages de depart</w:t>
      </w:r>
    </w:p>
    <w:p>
      <w:pPr>
        <w:pStyle w:val="Heading2"/>
        <w:spacing w:before="240" w:after="120"/>
      </w:pPr>
      <w:r>
        <w:rPr>
          <w:b/>
          <w:bCs/>
        </w:rPr>
        <w:t xml:space="preserve">6.1 Calculs automatiques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legal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a partir de laquelle le depart est possible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taux plein automatique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d'annulation de la decote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taux plein effectif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 duree assurance atteint trimestres requis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optimal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Equilibre pension/duree de versement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 d'age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 obligatoire (62 ans cat. active)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6.2 Conditions categorie active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ans minimum de services en qualite de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Position d'activite, de detachement ou de conge parental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pris en compte : SPP, reclassement operationnel, detachement securite civile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6.3 Services exclus de la categorie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militaires (Pompiers Paris/Marseille)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Detachement hors missions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Conge raison operationnelle avec activite privee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7. Module 4 - Pension CNRACL</w:t>
      </w:r>
    </w:p>
    <w:p>
      <w:pPr>
        <w:pStyle w:val="Heading2"/>
        <w:spacing w:before="240" w:after="120"/>
      </w:pPr>
      <w:r>
        <w:rPr>
          <w:b/>
          <w:bCs/>
        </w:rPr>
        <w:t xml:space="preserve">7.1 Formule de base</w:t>
      </w:r>
    </w:p>
    <w:p>
      <w:pPr>
        <w:spacing w:after="120"/>
        <w:rPr>
          <w:rFonts w:ascii="Courier New" w:cs="Courier New" w:eastAsia="Courier New" w:hAnsi="Courier New"/>
          <w:b/>
          <w:bCs/>
          <w:sz w:val="20"/>
          <w:szCs w:val="20"/>
        </w:r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Pension mensuelle = (TIB + Majoration Prime Feu) x Taux liquidation x (Trimestres liquidables / Trimestres requis) / 12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7.2 Composantes du calcul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Composante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Traitement Indiciaire Brut des 6 derniers mois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Majoration Prime Feu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TIB x 25% (si conditions remplies)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Taux liquidation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75% maximum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Trimestres liquidables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 + Bonifications + Maj. SPV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Trimestres requis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Selon generation (168-172)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7.3 Trimestres liquidables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Trimestres liquidables = Services effectifs SPP + Bonification 1/5eme + Majoration SPV</w:t>
      </w:r>
    </w:p>
    <w:p>
      <w:pPr>
        <w:spacing w:after="100"/>
      </w:pPr>
    </w:p>
    <w:p>
      <w:pPr>
        <w:spacing w:after="120"/>
      </w:pPr>
      <w:r>
        <w:t xml:space="preserve">Le total est plafonne a 75% du taux de liquidation (soit trimestres requis generation).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7.4 Minimum garanti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Montant mensuel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ans de service et plus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1 366,35 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15-40 ans de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Formule progressive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Moins de 15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(1 366,35 x trim service) / trim requis</w:t>
            </w:r>
          </w:p>
        </w:tc>
      </w:tr>
    </w:tbl>
    <w:p>
      <w:pPr>
        <w:spacing w:after="120"/>
      </w:pPr>
      <w:r>
        <w:t xml:space="preserve">Conditions : taux plein OU age annulation decote OU invalidite/handicap.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8. Module 5 - Prime de feu et indices fictifs</w:t>
      </w:r>
    </w:p>
    <w:p>
      <w:pPr>
        <w:pStyle w:val="Heading2"/>
        <w:spacing w:before="240" w:after="120"/>
      </w:pPr>
      <w:r>
        <w:rPr>
          <w:b/>
          <w:bCs/>
        </w:rPr>
        <w:t xml:space="preserve">8.1 Principe</w:t>
      </w:r>
    </w:p>
    <w:p>
      <w:pPr>
        <w:spacing w:after="120"/>
      </w:pPr>
      <w:r>
        <w:t xml:space="preserve">L'integration de la prime de feu dans l'assiette des cotisations ouvre droit a une majoration de pension calculee sur un indice fictif.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8.2 Conditions d'attribution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Avoir la qualite de SPP a la radiation des cadres (ou reclasse pour raison operationnelle)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15-17 ans minimum de services SPP selon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Atteindre l'age legal de la categorie active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8.3 Taux de la prime de feu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Periode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Avant 26/07/2020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Depuis 26/07/2020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8.4 Calcul de la majoration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Majoration = TIB x Taux prime feu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Proratisation si carriere mixte :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Majoration proratisee = Majoration x (Trimestres SPP / Trimestres CNRACL totaux)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8.5 Cas du reclassement</w:t>
      </w:r>
    </w:p>
    <w:p>
      <w:pPr>
        <w:spacing w:after="120"/>
      </w:pPr>
      <w:r>
        <w:t xml:space="preserve">Si l'agent perd la qualite de SPP avant la retraite (reclassement dans un autre corps), la majoration est calculee sur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dernier traitement detenu en tant que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taux de prime de feu en vigueur a la date de perte de qualite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Puis proratisee selon la duree SPP / duree totale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9. Module 6 - RAFP (Retraite Additionnelle)</w:t>
      </w:r>
    </w:p>
    <w:p>
      <w:pPr>
        <w:pStyle w:val="Heading2"/>
        <w:spacing w:before="240" w:after="120"/>
      </w:pPr>
      <w:r>
        <w:rPr>
          <w:b/>
          <w:bCs/>
        </w:rPr>
        <w:t xml:space="preserve">9.1 Assiette de cotisation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Primes et indemnites soumises au RAFP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Plafond : 20% du Traitement Indiciaire Brut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prime de feu (PFR) est incluse dans l'assiette RAFP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9.2 Taux de cotisation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salariale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employeur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9.3 Acquisition des points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Points annuels = Cotisations totales (agent + employeur) / Valeur acquisition point</w:t>
      </w:r>
    </w:p>
    <w:p>
      <w:pPr>
        <w:spacing w:after="120"/>
      </w:pPr>
      <w:r>
        <w:t xml:space="preserve">Valeur acquisition point 2026 : 1,4596 EUR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9.4 Type de prestation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Nombre de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 de prestation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4 900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4 900 - 5 124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 fractionne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 5 125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Rente mensuelle viagere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9.5 Calcul de la rente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Rente annuelle = Points x Valeur service point x Coefficient majoration age</w:t>
      </w:r>
    </w:p>
    <w:p>
      <w:pPr>
        <w:spacing w:after="120"/>
      </w:pPr>
      <w:r>
        <w:t xml:space="preserve">Valeur service point 2026 : 0,05671 EUR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Age de depart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Coefficient majoration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0,84 (estime)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1,24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10. Module 7 - NBI (Nouvelle Bonification Indiciaire)</w:t>
      </w:r>
    </w:p>
    <w:p>
      <w:pPr>
        <w:pStyle w:val="Heading2"/>
        <w:spacing w:before="240" w:after="120"/>
      </w:pPr>
      <w:r>
        <w:rPr>
          <w:b/>
          <w:bCs/>
        </w:rPr>
        <w:t xml:space="preserve">10.1 Points NBI pour SPP</w:t>
      </w:r>
    </w:p>
    <w:p>
      <w:pPr>
        <w:spacing w:after="120"/>
      </w:pPr>
      <w:r>
        <w:t xml:space="preserve">Decret 2023-545 du 30 juin 2023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Points NBI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Chef d'agres tout engin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Sous-officier de garde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Sous-officier expert (4 ans anciennete)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Adjoint chef salle operationnelle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points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10.2 Conditions d'attribution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Exercer effectivement les fonctions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ans de services effectifs dans le cadre d'emplois (sous-officiers)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Encadrement d'au moins 5 agents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10.3 Supplement de pension NBI</w:t>
      </w:r>
    </w:p>
    <w:p>
      <w:pPr>
        <w:spacing w:after="120"/>
        <w:rPr>
          <w:rFonts w:ascii="Courier New" w:cs="Courier New" w:eastAsia="Courier New" w:hAnsi="Courier New"/>
          <w:b/>
          <w:bCs/>
          <w:sz w:val="20"/>
          <w:szCs w:val="20"/>
        </w:rPr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Supplement mensuel = (Points NBI x Valeur point x Duree NBI) / Duree services</w:t>
      </w:r>
    </w:p>
    <w:p>
      <w:pPr>
        <w:spacing w:after="100"/>
      </w:pPr>
    </w:p>
    <w:p>
      <w:pPr>
        <w:spacing w:after="120"/>
      </w:pPr>
      <w:r>
        <w:t xml:space="preserve">Valeur point 2026 : 4,92278 EUR (mensuel)</w:t>
      </w:r>
    </w:p>
    <w:p>
      <w:pPr>
        <w:spacing w:after="120"/>
      </w:pPr>
      <w:r>
        <w:t xml:space="preserve">Condition : Perception pendant au moins 1 an pour ouvrir droit au supplement.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11. Module 8 - Surcote / Decote</w:t>
      </w:r>
    </w:p>
    <w:p>
      <w:pPr>
        <w:pStyle w:val="Heading2"/>
        <w:spacing w:before="240" w:after="120"/>
      </w:pPr>
      <w:r>
        <w:rPr>
          <w:b/>
          <w:bCs/>
        </w:rPr>
        <w:t xml:space="preserve">11.1 Decote</w:t>
      </w:r>
    </w:p>
    <w:p>
      <w:pPr>
        <w:spacing w:after="120"/>
      </w:pPr>
      <w:r>
        <w:t xml:space="preserve">Penalite appliquee si depart avant l'age d'annulation de la decote avec trimestres insuffisants.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Decote = 1,25% x nombre de trimestres manquants</w:t>
      </w:r>
    </w:p>
    <w:p>
      <w:pPr>
        <w:spacing w:after="120"/>
      </w:pPr>
      <w:r>
        <w:t xml:space="preserve">Plafond : 25% (20 trimestres maximum)</w:t>
      </w:r>
    </w:p>
    <w:p>
      <w:pPr>
        <w:spacing w:after="100"/>
      </w:pPr>
    </w:p>
    <w:p>
      <w:pPr>
        <w:spacing w:after="120"/>
      </w:pPr>
      <w:r>
        <w:t xml:space="preserve">Calcul des trimestres manquants = minimum entre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Trimestres manquants pour duree requise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Trimestres manquants pour age annulation decote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11.2 Non-application de la decote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Invalidite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Fonctionnaire handicape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d'annulation de la decote atteint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11.3 Surcote</w:t>
      </w:r>
    </w:p>
    <w:p>
      <w:pPr>
        <w:spacing w:after="120"/>
      </w:pPr>
      <w:r>
        <w:t xml:space="preserve">Majoration appliquee si poursuite d'activite au-dela de l'age legal avec duree requise atteinte.</w:t>
      </w:r>
    </w:p>
    <w:p>
      <w:pPr>
        <w:spacing w:after="10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Surcote = 1,25% x nombre de trimestres supplementaires</w:t>
      </w:r>
    </w:p>
    <w:p>
      <w:pPr>
        <w:spacing w:after="100"/>
      </w:pPr>
    </w:p>
    <w:p>
      <w:pPr>
        <w:spacing w:after="120"/>
      </w:pPr>
      <w:r>
        <w:t xml:space="preserve">Conditions cumulatives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&gt;= age legal (62/64 ans sedentaire, 57/59 ans actif)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Duree d'assurance tous regimes &gt; trimestres requis taux plein</w:t>
      </w:r>
    </w:p>
    <w:p>
      <w:pPr>
        <w:spacing w:after="100"/>
      </w:pPr>
    </w:p>
    <w:p>
      <w:pPr>
        <w:spacing w:after="120"/>
        <w:rPr>
          <w:i/>
          <w:iCs/>
          <w:color w:val="C0392B"/>
        </w:rPr>
      </w:pPr>
      <w:r>
        <w:rPr>
          <w:i/>
          <w:iCs/>
          <w:color w:val="C0392B"/>
        </w:rPr>
        <w:t xml:space="preserve">ATTENTION pour SPP : La surcote ne s'applique qu'a partir de l'age legal de la categorie sedentaire (62 ans progressif vers 64 ans), pas de l'age categorie active.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12. Module 9 - Majoration SPV (Decret 2026-18)</w:t>
      </w:r>
    </w:p>
    <w:p>
      <w:pPr>
        <w:spacing w:after="120"/>
        <w:rPr>
          <w:b/>
          <w:bCs/>
          <w:color w:val="C0392B"/>
        </w:rPr>
      </w:pPr>
      <w:r>
        <w:rPr>
          <w:b/>
          <w:bCs/>
          <w:color w:val="C0392B"/>
        </w:rPr>
        <w:t xml:space="preserve">NOUVEAU - Decret n°2026-18 du 20 janvier 2026</w:t>
      </w:r>
    </w:p>
    <w:p>
      <w:pPr>
        <w:spacing w:after="120"/>
      </w:pPr>
      <w:r>
        <w:t xml:space="preserve">Applicable aux pensions prenant effet a partir du 01/07/2026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12.1 Principe</w:t>
      </w:r>
    </w:p>
    <w:p>
      <w:pPr>
        <w:spacing w:after="120"/>
      </w:pPr>
      <w:r>
        <w:t xml:space="preserve">Les assures ayant accompli au moins 10 annees de service en qualite de sapeur-pompier volontaire ont droit a des trimestres supplementaires pris en compte pour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determination du taux de calcul de la pension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duree d'assurance dans le regime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12.2 Bareme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Duree d'engagement SPV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Trimestres supplementaires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trimestre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 trimestres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ans et plus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 trimestres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12.3 Modalites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Periodes continues ou non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Justificatif : etat des services etabli par le dernier SDIS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Financement : solidarite nationale (pas de cotisation)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Cumul : s'ajoute aux trimestres d'activite professionnelle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12.4 Articulation avec autres droits</w:t>
      </w:r>
    </w:p>
    <w:p>
      <w:pPr>
        <w:spacing w:after="120"/>
      </w:pPr>
      <w:r>
        <w:t xml:space="preserve">Cette majoration complete (ne remplace pas)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NPFR (Nouvelle Prestation de Fidelisation et Reconnaissance)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droits CNRACL si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droits regime general si autre profession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13. Module 10 - Synthese et export</w:t>
      </w:r>
    </w:p>
    <w:p>
      <w:pPr>
        <w:pStyle w:val="Heading2"/>
        <w:spacing w:before="240" w:after="120"/>
      </w:pPr>
      <w:r>
        <w:rPr>
          <w:b/>
          <w:bCs/>
        </w:rPr>
        <w:t xml:space="preserve">13.1 Affichage des resultats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Pension mensuelle brute CNRACL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majoration prime de feu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bonification 1/5eme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majoration SPV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Rente ou capital RAFP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Supplement NBI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decote ou surcote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Pension nette estimee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des ressources retraite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13.2 Graphiques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Repartition des composantes de la pension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Evolution selon age de depart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Comparaison scenarios (avec/sans surcote)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13.3 Export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une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 des calculs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Hypotheses utilisees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Avertissement juridique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de simulation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14. Formules de calcul completes</w:t>
      </w:r>
    </w:p>
    <w:p>
      <w:pPr>
        <w:pStyle w:val="Heading2"/>
        <w:spacing w:before="240" w:after="120"/>
      </w:pPr>
      <w:r>
        <w:rPr>
          <w:b/>
          <w:bCs/>
        </w:rPr>
        <w:t xml:space="preserve">14.1 Pension CNRACL complete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1 : Calcul de la base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TIB_annuel = indiceMajore * valeurPoint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2 : Majoration prime de feu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majoPrimeFeu = TIB_annuel * 0.25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Si carriere mixte :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majoPrimeFeu = majoPrimeFeu * (trimSPP / trimTotalCNRACL)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3 : Trimestres liquidables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bonif15 = Math.min(anneesSPP / 5, 5) * 4  // en trimestres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majoSPV = getMajoSPV(anneesSPV)  // 0, 1, 2 ou 3 trim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trimLiquidables = trimSPP + bonif15 + majoSPV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4 : Taux de liquidation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tauxLiquidation = Math.min(trimLiquidables / trimRequis, 0.75)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5 : Decote/Surcote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coeffDecoteSurcote = calculDecoteSurcote(age, trimAssurance)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Etape 6 : Pension finale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pensionBrute = (TIB_annuel + majoPrimeFeu) * tauxLiquidation * coeffDecoteSurcote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pensionMensuelle = pensionBrute / 12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14.2 Majoration SPV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function getMajoSPV(anneesSPV) {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if (anneesSPV &gt;= 25) return 3;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if (anneesSPV &gt;= 20) return 2;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if (anneesSPV &gt;= 10) return 1;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return 0;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14.3 RAFP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Calcul des points annuels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assiette = Math.min(primesAnnuelles, TIB_annuel * 0.20)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cotisationsTotales = assiette * 0.10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pointsAnnuels = cotisationsTotales / valeurAcquisition</w:t>
      </w:r>
    </w:p>
    <w:p>
      <w:pPr>
        <w:spacing w:after="120"/>
      </w:pPr>
      <w:r>
        <w:t xml:space="preserve"/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// Rente ou capital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if (pointsTotaux &gt;= 5125) {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renteAnnuelle = pointsTotaux * valeurService * coeffAge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 else {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  capital = pointsTotaux * valeurService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</w:rPr>
        <w:t xml:space="preserve">15. Cas particuliers</w:t>
      </w:r>
    </w:p>
    <w:p>
      <w:pPr>
        <w:pStyle w:val="Heading2"/>
        <w:spacing w:before="240" w:after="120"/>
      </w:pPr>
      <w:r>
        <w:rPr>
          <w:b/>
          <w:bCs/>
        </w:rPr>
        <w:t xml:space="preserve">15.1 Carriere mixte SPP + autre FP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majoration prime de feu est proratisee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bonification 1/5eme ne porte que sur les annees SPP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trimestres autres FP comptent pour la duree d'assurance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15.2 Reclassement pour raison operationnelle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Conserve le benefice de la majoration prime de feu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Conserve le droit a la bonification 1/5eme (portabilite)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Indemnite specifique en lieu et place de la prime de feu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 sur dernier traitement SPP + indemnite gelee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15.3 Invalidite imputable au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condition d'age ou de duree pour la bonification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decote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garanti applicable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15.4 Double statut SPP + SPV simultane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annees SPV comptent pour la majoration decret 2026-18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NPFR reste due (conditions respectees)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 de double compte des periodes identiques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</w:rPr>
        <w:t xml:space="preserve">15.5 SPV avant integration SPP (avant 01/01/2000)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 SPV validables si demande effectuee avant 01/01/2000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Comptent comme services effectifs (pas comme bonification)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Peu de cas restants (agents proches de la retraite)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666666"/>
        </w:rPr>
        <w:t xml:space="preserve">--- Fin du cahier des charges ---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Document genere le 25 janvier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Simulateur Retraite SPP - Cahier des Charges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2026-01-25T16:18:39.315Z</dcterms:created>
  <dcterms:modified xsi:type="dcterms:W3CDTF">2026-01-25T16:18:39.316Z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