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ind w:firstLine="0"/>
        <w:jc w:val="center"/>
      </w:pPr>
      <w:r>
        <w:rPr>
          <w:b/>
          <w:sz w:val="24"/>
        </w:rPr>
        <w:t>Доклад к защите выпускной квалификационной работы</w:t>
      </w:r>
    </w:p>
    <w:p>
      <w:pPr>
        <w:spacing w:before="120" w:after="120"/>
        <w:ind w:firstLine="0"/>
        <w:jc w:val="center"/>
      </w:pPr>
      <w:r>
        <w:rPr>
          <w:b/>
          <w:sz w:val="24"/>
        </w:rPr>
        <w:t>Кузнецов А. А.</w:t>
      </w:r>
    </w:p>
    <w:p>
      <w:pPr>
        <w:jc w:val="both"/>
      </w:pPr>
      <w:r>
        <w:rPr>
          <w:sz w:val="24"/>
        </w:rPr>
        <w:t>Уважаемый председатель и уважаемые члены Государственной аттестационной комиссии!</w:t>
      </w:r>
    </w:p>
    <w:p>
      <w:pPr>
        <w:jc w:val="both"/>
      </w:pPr>
      <w:r>
        <w:rPr>
          <w:sz w:val="24"/>
        </w:rPr>
        <w:t>Вашему вниманию представляется выпускная квалификационная работа на тему: «Выбор технологии размещения и выкладки товаров в торговом зале» на материалах Акционерного общества «Радиокомплект-Компьютер», сокращённое наименование АО «РТКК», город Москва.</w:t>
      </w:r>
    </w:p>
    <w:p>
      <w:pPr>
        <w:jc w:val="both"/>
      </w:pPr>
      <w:r>
        <w:rPr>
          <w:sz w:val="24"/>
        </w:rPr>
        <w:t>Выбранная тема является особо актуальной, так как в условиях высокой конкуренции в специализированной непродовольственной рознице происходит переход от пассивной ассортиментной выкладки к гибридной клиентоориентированной модели, а постановления Правительства Российской Федерации № 719 и № 925 закрепляют приоритет отечественной продукции и придают выкладке функцию доказательного предъявления признаков отечественного происхождения покупателю и государственному заказчику.</w:t>
      </w:r>
    </w:p>
    <w:p>
      <w:pPr>
        <w:jc w:val="both"/>
      </w:pPr>
      <w:r>
        <w:rPr>
          <w:sz w:val="24"/>
        </w:rPr>
        <w:t>Объектом выпускной квалификационной работы является АО «РТКК» — оптовый поставщик офисной и компьютерной техники, развивающий собственный розничный канал. Предметом работы являются технологии размещения и выкладки товаров в торговом зале применительно к деятельности АО «РТКК».</w:t>
      </w:r>
    </w:p>
    <w:p>
      <w:pPr>
        <w:jc w:val="both"/>
      </w:pPr>
      <w:r>
        <w:rPr>
          <w:sz w:val="24"/>
        </w:rPr>
        <w:t>Цель работы — обосновать выбор технологии размещения и выкладки товаров для торгового зала пилотного розничного магазина при оптовом складе АО «РТКК» и доказать экономическую целесообразность её применения в первый год работы.</w:t>
      </w:r>
    </w:p>
    <w:p>
      <w:pPr>
        <w:jc w:val="both"/>
      </w:pPr>
      <w:r>
        <w:rPr>
          <w:sz w:val="24"/>
        </w:rPr>
        <w:t>Для достижения цели решены задачи: раскрыта сущность мерчандайзинга и систематизированы технологии размещения и выкладки; дана организационно-экономическая характеристика АО «РТКК» и оценена действующая система выкладки; разработана гибридная клиентоориентированная технология выкладки и обоснована её экономическая эффективность.</w:t>
      </w:r>
    </w:p>
    <w:p>
      <w:pPr>
        <w:jc w:val="both"/>
      </w:pPr>
      <w:r>
        <w:rPr>
          <w:sz w:val="24"/>
        </w:rPr>
        <w:t>Практическая значимость работы состоит в том, что предложенная технология выкладки и проектная планограмма пилотного магазина могут быть использованы АО «РТКК» при запуске розничного канала, а также аналогичными оптовыми поставщиками офисной и компьютерной техники.</w:t>
      </w:r>
    </w:p>
    <w:p>
      <w:pPr>
        <w:jc w:val="both"/>
      </w:pPr>
      <w:r>
        <w:rPr>
          <w:sz w:val="24"/>
        </w:rPr>
        <w:t>Исследования проводились на материалах АО «РТКК» по выпискам из ЕГРЮЛ и Государственного информационного ресурса бухгалтерской отчётности ФНС России за 2023–2025 годы.</w:t>
      </w:r>
    </w:p>
    <w:p>
      <w:pPr>
        <w:jc w:val="both"/>
      </w:pPr>
      <w:r>
        <w:rPr>
          <w:sz w:val="24"/>
        </w:rPr>
        <w:t>Как показано на третьем и четвёртом слайдах, АО «РТКК» — непубличное акционерное общество, зарегистрированное 4 февраля 2000 года; юридический адрес: город Москва, улица Лефортовский Вал, дом 24. Основной вид деятельности по ОКВЭД 46.66 — оптовая торговля офисной техникой; численность выросла с 6 человек в 2023 году до 11 в 2025 году. Ключевые заказчики — бюджетные учреждения культуры и образования, среди которых Театральный институт имени Бориса Щукина. По итогам 2025 года выручка составила 149 588 тысяч рублей с приростом к 2024 году почти 38 процентов; чистая прибыль — 5 148 тысяч рублей; доля отечественной продукции в выручке выросла с 38 до 57 процентов. Около 60 процентов выручки обеспечивают государственные и муниципальные заказчики по 44-ФЗ и 223-ФЗ.</w:t>
      </w:r>
    </w:p>
    <w:p>
      <w:pPr>
        <w:jc w:val="both"/>
      </w:pPr>
      <w:r>
        <w:rPr>
          <w:sz w:val="24"/>
        </w:rPr>
        <w:t>Анализ финансовых показателей за 2023–2025 годы, представленный на пятом слайде, демонстрирует устойчивый рост: выручка увеличилась с 78 200 до 149 588 тысяч рублей — прирост 91 процент за два года; валюта баланса выросла почти в 4 раза. Производные коэффициенты подтверждают финансовую устойчивость: коэффициент текущей ликвидности — 2,02; коэффициент автономии — 0,463; рентабельность собственного капитала — 36,63 процента; оборачиваемость запасов — 11,42 оборота в год. Можно сделать вывод, что предприятие финансово устойчиво и располагает ресурсной базой для запуска нового канала сбыта.</w:t>
      </w:r>
    </w:p>
    <w:p>
      <w:pPr>
        <w:jc w:val="both"/>
      </w:pPr>
      <w:r>
        <w:rPr>
          <w:sz w:val="24"/>
        </w:rPr>
        <w:t>На шестом слайде представлена структура товарооборота 2025 года и эффективность торгового зала. Группа A — офисная и компьютерная техника с периферией — обеспечивает 50 процентов выручки; группа B — ещё 36 процентов. Выручка на квадратный метр демонстрационной зоны почти удвоилась: с 1 042,7 до 1 994,5 тысячи рублей в год. Активная демонстрация даёт прирост доли заключённых договоров примерно на 7 процентных пунктов. Вместе с тем выявлены пять узких мест действующей выкладки: совмещение переговорной и демонстрационной зон; отсутствие функционально-целевого зонирования; непоследовательная маркировка отечественного происхождения; эпизодическое применение цифровых средств выкладки; неприспособленность модели к работе с частными клиентами и сегментом малого бизнеса.</w:t>
      </w:r>
    </w:p>
    <w:p>
      <w:pPr>
        <w:jc w:val="both"/>
      </w:pPr>
      <w:r>
        <w:rPr>
          <w:sz w:val="24"/>
        </w:rPr>
        <w:t>На седьмом слайде приведён SWOT-анализ. Сильные стороны — 26-летняя история работы, устойчивая финансовая динамика, опыт работы по 44-ФЗ и 223-ФЗ. Слабые стороны — узкая розничная ассортиментная матрица, отсутствие розничных кодов ОКВЭД, концентрация выручки на крупных бюджетных заказчиках. Возможности — открытие розничного канала, программы импортозамещения, подключение к Системе быстрых платежей. Угрозы — сезонность государственных закупок и конкуренция маркетплейсов. Вывод: совокупность сильных сторон и возможностей создаёт ресурсную базу для запуска розничного канала; слабые стороны устранимы организационно-правовыми мерами, угрозы — выбором формата и места размещения магазина.</w:t>
      </w:r>
    </w:p>
    <w:p>
      <w:pPr>
        <w:jc w:val="both"/>
      </w:pPr>
      <w:r>
        <w:rPr>
          <w:sz w:val="24"/>
        </w:rPr>
        <w:t>В третьей главе работы, представленной на восьмом слайде, разработаны мероприятия и рекомендации. Предложено внедрить гибридную клиентоориентированную технологию выкладки, объединяющую четыре контура: функционально-целевое зонирование по сегментам потребителей с четырьмя зонами — оснащение рабочего места офисного сотрудника, оборудование учебной аудитории, оснащение малого бизнеса и оборудование домашнего кабинета; активную демонстрацию с долей включённых образцов не менее 60 процентов; цифровую выкладку на базе «1С: Розница 8» с электронными ценниками и интерактивными стендами; маркировку отечественного происхождения по реестру Минпромторга России. На этой основе предложен запуск пилотного розничного магазина площадью 180 квадратных метров торгового зала в Юго-Восточном административном округе города Москвы, оформленный в виде 10-этапного проекта общей продолжительностью 9 месяцев. В первой очереди необходимо расширить перечень ОКВЭД на четыре розничных кода и подключить предприятие к Системе быстрых платежей и ГИС «Честный знак».</w:t>
      </w:r>
    </w:p>
    <w:p>
      <w:pPr>
        <w:jc w:val="both"/>
      </w:pPr>
      <w:r>
        <w:rPr>
          <w:sz w:val="24"/>
        </w:rPr>
        <w:t>Экономическое обоснование, показанное на девятом слайде, выполнено в годовом горизонте для первого года работы пилотного магазина. Капитальные затраты составят 10 590 тысяч рублей; операционные затраты — 14 304 тысячи рублей в год. Прогнозная выручка по консервативному сценарию — 22 800 тысяч рублей; валовая маржа при ставке 32 процента — 7 296 тысяч рублей. Операционный убыток первого года расчётно составляет минус 7 008 тысяч рублей; точка безубыточности по выручке — 34 670 тысяч рублей в год. Отрицательный финансовый результат первого года — плановая характеристика инвестиционного проекта; с учётом эффекта операционного рычага и роста повторных продаж выход в безубыточность прогнозируется на третий — начало четвёртого года работы. Гибридная клиентоориентированная технология выкладки обеспечивает прирост коэффициента конверсии и среднего чека на 25–35 процентов и даёт ожидаемый прирост выручки оптового канала примерно на 6 процентов со второго года за счёт синергии.</w:t>
      </w:r>
    </w:p>
    <w:p>
      <w:pPr>
        <w:jc w:val="both"/>
      </w:pPr>
      <w:r>
        <w:rPr>
          <w:sz w:val="24"/>
        </w:rPr>
        <w:t>Таким образом, цель выпускной квалификационной работы достигнута: обоснован выбор гибридной клиентоориентированной технологии выкладки для пилотного розничного магазина АО «РТКК» и доказана её экономическая целесообразность в стратегической перспективе. Предложенные решения организационно реализуемы, экономически обоснованы и могут быть рекомендованы к практическому внедрению в деятельность АО «РТКК».</w:t>
      </w:r>
    </w:p>
    <w:p>
      <w:pPr>
        <w:jc w:val="both"/>
      </w:pPr>
      <w:r>
        <w:rPr>
          <w:sz w:val="24"/>
        </w:rPr>
        <w:t>Доклад окончен. Спасибо за внимание!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