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POLITÉCNICO NACIONAL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7620000</wp:posOffset>
            </wp:positionH>
            <wp:positionV relativeFrom="paragraph">
              <wp:posOffset>114300</wp:posOffset>
            </wp:positionV>
            <wp:extent cx="1395413" cy="13954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-276221</wp:posOffset>
            </wp:positionH>
            <wp:positionV relativeFrom="paragraph">
              <wp:posOffset>114300</wp:posOffset>
            </wp:positionV>
            <wp:extent cx="900113" cy="127002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ESCUELA SUPERIOR DE COMERCIO Y ADMINISTRACIÓN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UNIDAD SANTO 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TABLA COMPARATIVA </w:t>
      </w:r>
    </w:p>
    <w:p w:rsidR="00000000" w:rsidDel="00000000" w:rsidP="00000000" w:rsidRDefault="00000000" w:rsidRPr="00000000" w14:paraId="00000007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</w:t>
      </w:r>
    </w:p>
    <w:p w:rsidR="00000000" w:rsidDel="00000000" w:rsidP="00000000" w:rsidRDefault="00000000" w:rsidRPr="00000000" w14:paraId="0000000A">
      <w:pPr>
        <w:spacing w:after="180" w:before="180" w:line="331.2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Arévalo Esquivel Judith Regina </w:t>
      </w:r>
    </w:p>
    <w:p w:rsidR="00000000" w:rsidDel="00000000" w:rsidP="00000000" w:rsidRDefault="00000000" w:rsidRPr="00000000" w14:paraId="0000000B">
      <w:pPr>
        <w:spacing w:after="180" w:before="180" w:line="331.2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Bataz Alonso Emily </w:t>
      </w:r>
    </w:p>
    <w:p w:rsidR="00000000" w:rsidDel="00000000" w:rsidP="00000000" w:rsidRDefault="00000000" w:rsidRPr="00000000" w14:paraId="0000000C">
      <w:pPr>
        <w:spacing w:after="180" w:before="180" w:line="331.2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jc w:val="center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2GM3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CARRERA: Negocios Digitales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MATERIA: LABORATORIO EMPRESARIAL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SISTEMAS DE INFORMACIÒN DE GESTIÒN EMPRESARIAL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PROFESOR. DEL PRADO LOPEZ JOVAN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2 Semestre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50" w:tblpY="0.029296875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530"/>
        <w:gridCol w:w="1545"/>
        <w:gridCol w:w="1980"/>
        <w:gridCol w:w="1695"/>
        <w:gridCol w:w="2265"/>
        <w:tblGridChange w:id="0">
          <w:tblGrid>
            <w:gridCol w:w="1710"/>
            <w:gridCol w:w="1530"/>
            <w:gridCol w:w="1545"/>
            <w:gridCol w:w="1980"/>
            <w:gridCol w:w="1695"/>
            <w:gridCol w:w="2265"/>
          </w:tblGrid>
        </w:tblGridChange>
      </w:tblGrid>
      <w:tr>
        <w:trPr>
          <w:cantSplit w:val="0"/>
          <w:trHeight w:val="841.8505859374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Gitea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Gogs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AWS CodeCommit (Amazon)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RhodeCode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before="240" w:lineRule="auto"/>
              <w:ind w:left="-992.125984251968" w:right="-2104.8425196850385" w:hanging="705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Azure Repos</w:t>
            </w:r>
          </w:p>
          <w:p w:rsidR="00000000" w:rsidDel="00000000" w:rsidP="00000000" w:rsidRDefault="00000000" w:rsidRPr="00000000" w14:paraId="0000001F">
            <w:pPr>
              <w:spacing w:before="240" w:lineRule="auto"/>
              <w:ind w:left="-992.125984251968" w:right="-2104.8425196850385" w:hanging="705"/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(Microsoft)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VENTAJAS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Ligero, open source, fácil de usar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y rápido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seguridad, nivel empresarial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Soporta Git, Mercurial y SVN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con Microsoft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DESVENTAJAS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Menos funciones sociales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lento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cuenta AWS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Algunas funciones con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del ecosistema Microsoft</w:t>
            </w:r>
          </w:p>
        </w:tc>
      </w:tr>
      <w:tr>
        <w:trPr>
          <w:cantSplit w:val="0"/>
          <w:trHeight w:val="990.9252929687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Pago según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Gratis y versión empresarial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Gratis y con planes de pago</w:t>
            </w:r>
          </w:p>
        </w:tc>
      </w:tr>
      <w:tr>
        <w:trPr>
          <w:cantSplit w:val="0"/>
          <w:trHeight w:val="1274.74609375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COMPATIBILIDAD CON PLATAFORMAS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</w:tr>
      <w:tr>
        <w:trPr>
          <w:cantSplit w:val="0"/>
          <w:trHeight w:val="963.1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USUARIOS PERMITIDOS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plan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 y plan</w:t>
            </w:r>
          </w:p>
        </w:tc>
      </w:tr>
      <w:tr>
        <w:trPr>
          <w:cantSplit w:val="0"/>
          <w:trHeight w:val="1243.16406250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