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C8E49" w14:textId="77777777" w:rsidR="005B40B1" w:rsidRPr="005B40B1" w:rsidRDefault="005B40B1" w:rsidP="005B40B1">
      <w:pPr>
        <w:shd w:val="clear" w:color="auto" w:fill="FFFFFF"/>
        <w:spacing w:before="240" w:after="12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8"/>
          <w:szCs w:val="48"/>
          <w:lang w:eastAsia="bg-BG"/>
        </w:rPr>
      </w:pPr>
      <w:r w:rsidRPr="005B40B1">
        <w:rPr>
          <w:rFonts w:ascii="Helvetica" w:eastAsia="Times New Roman" w:hAnsi="Helvetica" w:cs="Helvetica"/>
          <w:color w:val="000000"/>
          <w:kern w:val="36"/>
          <w:sz w:val="48"/>
          <w:szCs w:val="48"/>
          <w:lang w:eastAsia="bg-BG"/>
        </w:rPr>
        <w:t>Математически анализ - 2020/2021</w:t>
      </w:r>
    </w:p>
    <w:p w14:paraId="2F4B4FBA" w14:textId="77777777" w:rsidR="005B40B1" w:rsidRPr="005B40B1" w:rsidRDefault="005B40B1" w:rsidP="005B40B1">
      <w:pPr>
        <w:shd w:val="clear" w:color="auto" w:fill="FFFFFF"/>
        <w:spacing w:before="240" w:after="30" w:line="240" w:lineRule="auto"/>
        <w:outlineLvl w:val="1"/>
        <w:rPr>
          <w:rFonts w:ascii="Helvetica" w:eastAsia="Times New Roman" w:hAnsi="Helvetica" w:cs="Helvetica"/>
          <w:color w:val="3B3B3B"/>
          <w:sz w:val="25"/>
          <w:szCs w:val="25"/>
          <w:lang w:eastAsia="bg-BG"/>
        </w:rPr>
      </w:pPr>
      <w:r w:rsidRPr="005B40B1">
        <w:rPr>
          <w:rFonts w:ascii="Helvetica" w:eastAsia="Times New Roman" w:hAnsi="Helvetica" w:cs="Helvetica"/>
          <w:color w:val="3B3B3B"/>
          <w:sz w:val="25"/>
          <w:szCs w:val="25"/>
          <w:lang w:eastAsia="bg-BG"/>
        </w:rPr>
        <w:t>Конспект</w:t>
      </w:r>
    </w:p>
    <w:p w14:paraId="773E57CD" w14:textId="77777777" w:rsidR="005B40B1" w:rsidRPr="005B40B1" w:rsidRDefault="005B40B1" w:rsidP="005B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B3B3B"/>
          <w:lang w:eastAsia="bg-BG"/>
        </w:rPr>
      </w:pPr>
      <w:r w:rsidRPr="005B40B1">
        <w:rPr>
          <w:rFonts w:ascii="Georgia" w:eastAsia="Times New Roman" w:hAnsi="Georgia" w:cs="Times New Roman"/>
          <w:color w:val="3B3B3B"/>
          <w:lang w:eastAsia="bg-BG"/>
        </w:rPr>
        <w:t>Множества. Реални числа. Комплексни числа.</w:t>
      </w:r>
    </w:p>
    <w:p w14:paraId="2DBB4D62" w14:textId="77777777" w:rsidR="005B40B1" w:rsidRPr="005B40B1" w:rsidRDefault="005B40B1" w:rsidP="005B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B3B3B"/>
          <w:lang w:eastAsia="bg-BG"/>
        </w:rPr>
      </w:pP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Безкрайни редици. </w:t>
      </w:r>
      <w:r w:rsidRPr="005B40B1">
        <w:rPr>
          <w:rFonts w:ascii="Times New Roman" w:eastAsia="Times New Roman" w:hAnsi="Times New Roman" w:cs="Times New Roman"/>
          <w:color w:val="3B3B3B"/>
          <w:lang w:eastAsia="bg-BG"/>
        </w:rPr>
        <w:t>​</w:t>
      </w:r>
      <w:r w:rsidRPr="005B40B1">
        <w:rPr>
          <w:rFonts w:ascii="Georgia" w:eastAsia="Times New Roman" w:hAnsi="Georgia" w:cs="Georgia"/>
          <w:color w:val="3B3B3B"/>
          <w:lang w:eastAsia="bg-BG"/>
        </w:rPr>
        <w:t>Ограничени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и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неограничени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редици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>.</w:t>
      </w:r>
      <w:r w:rsidRPr="005B40B1">
        <w:rPr>
          <w:rFonts w:ascii="Georgia" w:eastAsia="Times New Roman" w:hAnsi="Georgia" w:cs="Georgia"/>
          <w:color w:val="3B3B3B"/>
          <w:lang w:eastAsia="bg-BG"/>
        </w:rPr>
        <w:t> 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Граници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и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proofErr w:type="spellStart"/>
      <w:r w:rsidRPr="005B40B1">
        <w:rPr>
          <w:rFonts w:ascii="Georgia" w:eastAsia="Times New Roman" w:hAnsi="Georgia" w:cs="Georgia"/>
          <w:color w:val="3B3B3B"/>
          <w:lang w:eastAsia="bg-BG"/>
        </w:rPr>
        <w:t>сходящи</w:t>
      </w:r>
      <w:proofErr w:type="spellEnd"/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редици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. </w:t>
      </w:r>
      <w:r w:rsidRPr="005B40B1">
        <w:rPr>
          <w:rFonts w:ascii="Georgia" w:eastAsia="Times New Roman" w:hAnsi="Georgia" w:cs="Georgia"/>
          <w:color w:val="3B3B3B"/>
          <w:lang w:eastAsia="bg-BG"/>
        </w:rPr>
        <w:t>Основни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свойства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на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proofErr w:type="spellStart"/>
      <w:r w:rsidRPr="005B40B1">
        <w:rPr>
          <w:rFonts w:ascii="Georgia" w:eastAsia="Times New Roman" w:hAnsi="Georgia" w:cs="Georgia"/>
          <w:color w:val="3B3B3B"/>
          <w:lang w:eastAsia="bg-BG"/>
        </w:rPr>
        <w:t>сходящите</w:t>
      </w:r>
      <w:proofErr w:type="spellEnd"/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редици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>.</w:t>
      </w:r>
      <w:r w:rsidRPr="005B40B1">
        <w:rPr>
          <w:rFonts w:ascii="Georgia" w:eastAsia="Times New Roman" w:hAnsi="Georgia" w:cs="Georgia"/>
          <w:color w:val="3B3B3B"/>
          <w:lang w:eastAsia="bg-BG"/>
        </w:rPr>
        <w:t> Безкрайно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малки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и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безкрайно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големи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редици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. </w:t>
      </w:r>
      <w:r w:rsidRPr="005B40B1">
        <w:rPr>
          <w:rFonts w:ascii="Georgia" w:eastAsia="Times New Roman" w:hAnsi="Georgia" w:cs="Georgia"/>
          <w:color w:val="3B3B3B"/>
          <w:lang w:eastAsia="bg-BG"/>
        </w:rPr>
        <w:t>Монотонни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редици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. </w:t>
      </w:r>
      <w:proofErr w:type="spellStart"/>
      <w:r w:rsidRPr="005B40B1">
        <w:rPr>
          <w:rFonts w:ascii="Georgia" w:eastAsia="Times New Roman" w:hAnsi="Georgia" w:cs="Georgia"/>
          <w:color w:val="3B3B3B"/>
          <w:lang w:eastAsia="bg-BG"/>
        </w:rPr>
        <w:t>Неперовото</w:t>
      </w:r>
      <w:proofErr w:type="spellEnd"/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число </w:t>
      </w:r>
      <w:r w:rsidRPr="005B40B1">
        <w:rPr>
          <w:rFonts w:ascii="Georgia" w:eastAsia="Times New Roman" w:hAnsi="Georgia" w:cs="Times New Roman"/>
          <w:i/>
          <w:iCs/>
          <w:color w:val="3B3B3B"/>
          <w:lang w:eastAsia="bg-BG"/>
        </w:rPr>
        <w:t>е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>. </w:t>
      </w:r>
    </w:p>
    <w:p w14:paraId="05947076" w14:textId="77777777" w:rsidR="005B40B1" w:rsidRPr="005B40B1" w:rsidRDefault="005B40B1" w:rsidP="005B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B3B3B"/>
          <w:lang w:eastAsia="bg-BG"/>
        </w:rPr>
      </w:pP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Безкрайни редове. </w:t>
      </w:r>
      <w:proofErr w:type="spellStart"/>
      <w:r w:rsidRPr="005B40B1">
        <w:rPr>
          <w:rFonts w:ascii="Georgia" w:eastAsia="Times New Roman" w:hAnsi="Georgia" w:cs="Times New Roman"/>
          <w:color w:val="3B3B3B"/>
          <w:lang w:eastAsia="bg-BG"/>
        </w:rPr>
        <w:t>Сходящи</w:t>
      </w:r>
      <w:proofErr w:type="spellEnd"/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и </w:t>
      </w:r>
      <w:proofErr w:type="spellStart"/>
      <w:r w:rsidRPr="005B40B1">
        <w:rPr>
          <w:rFonts w:ascii="Georgia" w:eastAsia="Times New Roman" w:hAnsi="Georgia" w:cs="Times New Roman"/>
          <w:color w:val="3B3B3B"/>
          <w:lang w:eastAsia="bg-BG"/>
        </w:rPr>
        <w:t>разходящи</w:t>
      </w:r>
      <w:proofErr w:type="spellEnd"/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редове. Редове с неотрицателни членове. Признак на Лайбниц. Абсолютно и условно </w:t>
      </w:r>
      <w:proofErr w:type="spellStart"/>
      <w:r w:rsidRPr="005B40B1">
        <w:rPr>
          <w:rFonts w:ascii="Georgia" w:eastAsia="Times New Roman" w:hAnsi="Georgia" w:cs="Times New Roman"/>
          <w:color w:val="3B3B3B"/>
          <w:lang w:eastAsia="bg-BG"/>
        </w:rPr>
        <w:t>сходящи</w:t>
      </w:r>
      <w:proofErr w:type="spellEnd"/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редове. Степенни редове. Област на </w:t>
      </w:r>
      <w:proofErr w:type="spellStart"/>
      <w:r w:rsidRPr="005B40B1">
        <w:rPr>
          <w:rFonts w:ascii="Georgia" w:eastAsia="Times New Roman" w:hAnsi="Georgia" w:cs="Times New Roman"/>
          <w:color w:val="3B3B3B"/>
          <w:lang w:eastAsia="bg-BG"/>
        </w:rPr>
        <w:t>сходимост</w:t>
      </w:r>
      <w:proofErr w:type="spellEnd"/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на степенните редове.</w:t>
      </w:r>
    </w:p>
    <w:p w14:paraId="2AAB19C3" w14:textId="77777777" w:rsidR="005B40B1" w:rsidRPr="005B40B1" w:rsidRDefault="005B40B1" w:rsidP="005B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B3B3B"/>
          <w:lang w:eastAsia="bg-BG"/>
        </w:rPr>
      </w:pPr>
      <w:r w:rsidRPr="005B40B1">
        <w:rPr>
          <w:rFonts w:ascii="Georgia" w:eastAsia="Times New Roman" w:hAnsi="Georgia" w:cs="Times New Roman"/>
          <w:color w:val="3B3B3B"/>
          <w:lang w:eastAsia="bg-BG"/>
        </w:rPr>
        <w:t>Функции. Монотонни функции. Обратни функции. Обратни тригонометрични функции. Основни елементарни функции. </w:t>
      </w:r>
    </w:p>
    <w:p w14:paraId="01081ED7" w14:textId="77777777" w:rsidR="005B40B1" w:rsidRPr="005B40B1" w:rsidRDefault="005B40B1" w:rsidP="005B40B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Georgia" w:eastAsia="Times New Roman" w:hAnsi="Georgia" w:cs="Times New Roman"/>
          <w:color w:val="3B3B3B"/>
          <w:lang w:eastAsia="bg-BG"/>
        </w:rPr>
      </w:pPr>
      <w:r w:rsidRPr="005B40B1">
        <w:rPr>
          <w:rFonts w:ascii="Georgia" w:eastAsia="Times New Roman" w:hAnsi="Georgia" w:cs="Times New Roman"/>
          <w:color w:val="3B3B3B"/>
          <w:lang w:eastAsia="bg-BG"/>
        </w:rPr>
        <w:t>Граница на функция. Основни свойства на границите. Безкрайно малки и безкрайно големи функции. Асимптотични равенства. Приложения на границите </w:t>
      </w:r>
      <w:r w:rsidRPr="005B40B1">
        <w:rPr>
          <w:rFonts w:ascii="MathJax_Main" w:eastAsia="Times New Roman" w:hAnsi="MathJax_Main" w:cs="Times New Roman"/>
          <w:color w:val="3B3B3B"/>
          <w:sz w:val="21"/>
          <w:szCs w:val="21"/>
          <w:bdr w:val="none" w:sz="0" w:space="0" w:color="auto" w:frame="1"/>
          <w:lang w:eastAsia="bg-BG"/>
        </w:rPr>
        <w:t>lim</w:t>
      </w:r>
      <w:r w:rsidRPr="005B40B1">
        <w:rPr>
          <w:rFonts w:ascii="MathJax_Math-italic" w:eastAsia="Times New Roman" w:hAnsi="MathJax_Math-italic" w:cs="Times New Roman"/>
          <w:color w:val="3B3B3B"/>
          <w:sz w:val="15"/>
          <w:szCs w:val="15"/>
          <w:bdr w:val="none" w:sz="0" w:space="0" w:color="auto" w:frame="1"/>
          <w:lang w:eastAsia="bg-BG"/>
        </w:rPr>
        <w:t>x</w:t>
      </w:r>
      <w:r w:rsidRPr="005B40B1">
        <w:rPr>
          <w:rFonts w:ascii="MathJax_Main" w:eastAsia="Times New Roman" w:hAnsi="MathJax_Main" w:cs="Times New Roman"/>
          <w:color w:val="3B3B3B"/>
          <w:sz w:val="15"/>
          <w:szCs w:val="15"/>
          <w:bdr w:val="none" w:sz="0" w:space="0" w:color="auto" w:frame="1"/>
          <w:lang w:eastAsia="bg-BG"/>
        </w:rPr>
        <w:t>→0sin</w:t>
      </w:r>
      <w:r w:rsidRPr="005B40B1">
        <w:rPr>
          <w:rFonts w:ascii="MathJax_Math-italic" w:eastAsia="Times New Roman" w:hAnsi="MathJax_Math-italic" w:cs="Times New Roman"/>
          <w:color w:val="3B3B3B"/>
          <w:sz w:val="15"/>
          <w:szCs w:val="15"/>
          <w:bdr w:val="none" w:sz="0" w:space="0" w:color="auto" w:frame="1"/>
          <w:lang w:eastAsia="bg-BG"/>
        </w:rPr>
        <w:t>xx</w:t>
      </w:r>
      <w:r w:rsidRPr="005B40B1">
        <w:rPr>
          <w:rFonts w:ascii="MathJax_Main" w:eastAsia="Times New Roman" w:hAnsi="MathJax_Main" w:cs="Times New Roman"/>
          <w:color w:val="3B3B3B"/>
          <w:sz w:val="21"/>
          <w:szCs w:val="21"/>
          <w:bdr w:val="none" w:sz="0" w:space="0" w:color="auto" w:frame="1"/>
          <w:lang w:eastAsia="bg-BG"/>
        </w:rPr>
        <w:t>=1</w:t>
      </w:r>
      <w:r w:rsidRPr="005B40B1">
        <w:rPr>
          <w:rFonts w:ascii="Georgia" w:eastAsia="Times New Roman" w:hAnsi="Georgia" w:cs="Times New Roman"/>
          <w:color w:val="3B3B3B"/>
          <w:bdr w:val="none" w:sz="0" w:space="0" w:color="auto" w:frame="1"/>
          <w:lang w:eastAsia="bg-BG"/>
        </w:rPr>
        <w:t>limx</w:t>
      </w:r>
      <w:r w:rsidRPr="005B40B1">
        <w:rPr>
          <w:rFonts w:ascii="Times New Roman" w:eastAsia="Times New Roman" w:hAnsi="Times New Roman" w:cs="Times New Roman"/>
          <w:color w:val="3B3B3B"/>
          <w:bdr w:val="none" w:sz="0" w:space="0" w:color="auto" w:frame="1"/>
          <w:lang w:eastAsia="bg-BG"/>
        </w:rPr>
        <w:t>→</w:t>
      </w:r>
      <w:r w:rsidRPr="005B40B1">
        <w:rPr>
          <w:rFonts w:ascii="Georgia" w:eastAsia="Times New Roman" w:hAnsi="Georgia" w:cs="Times New Roman"/>
          <w:color w:val="3B3B3B"/>
          <w:bdr w:val="none" w:sz="0" w:space="0" w:color="auto" w:frame="1"/>
          <w:lang w:eastAsia="bg-BG"/>
        </w:rPr>
        <w:t>0sin</w:t>
      </w:r>
      <w:r w:rsidRPr="005B40B1">
        <w:rPr>
          <w:rFonts w:ascii="Times New Roman" w:eastAsia="Times New Roman" w:hAnsi="Times New Roman" w:cs="Times New Roman"/>
          <w:color w:val="3B3B3B"/>
          <w:bdr w:val="none" w:sz="0" w:space="0" w:color="auto" w:frame="1"/>
          <w:lang w:eastAsia="bg-BG"/>
        </w:rPr>
        <w:t>⁡</w:t>
      </w:r>
      <w:r w:rsidRPr="005B40B1">
        <w:rPr>
          <w:rFonts w:ascii="Georgia" w:eastAsia="Times New Roman" w:hAnsi="Georgia" w:cs="Times New Roman"/>
          <w:color w:val="3B3B3B"/>
          <w:bdr w:val="none" w:sz="0" w:space="0" w:color="auto" w:frame="1"/>
          <w:lang w:eastAsia="bg-BG"/>
        </w:rPr>
        <w:t>xx=1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> и </w:t>
      </w:r>
      <w:r w:rsidRPr="005B40B1">
        <w:rPr>
          <w:rFonts w:ascii="MathJax_Main" w:eastAsia="Times New Roman" w:hAnsi="MathJax_Main" w:cs="Times New Roman"/>
          <w:color w:val="3B3B3B"/>
          <w:sz w:val="21"/>
          <w:szCs w:val="21"/>
          <w:bdr w:val="none" w:sz="0" w:space="0" w:color="auto" w:frame="1"/>
          <w:lang w:eastAsia="bg-BG"/>
        </w:rPr>
        <w:t>lim</w:t>
      </w:r>
      <w:r w:rsidRPr="005B40B1">
        <w:rPr>
          <w:rFonts w:ascii="MathJax_Math-italic" w:eastAsia="Times New Roman" w:hAnsi="MathJax_Math-italic" w:cs="Times New Roman"/>
          <w:color w:val="3B3B3B"/>
          <w:sz w:val="15"/>
          <w:szCs w:val="15"/>
          <w:bdr w:val="none" w:sz="0" w:space="0" w:color="auto" w:frame="1"/>
          <w:lang w:eastAsia="bg-BG"/>
        </w:rPr>
        <w:t>x</w:t>
      </w:r>
      <w:r w:rsidRPr="005B40B1">
        <w:rPr>
          <w:rFonts w:ascii="MathJax_Main" w:eastAsia="Times New Roman" w:hAnsi="MathJax_Main" w:cs="Times New Roman"/>
          <w:color w:val="3B3B3B"/>
          <w:sz w:val="15"/>
          <w:szCs w:val="15"/>
          <w:bdr w:val="none" w:sz="0" w:space="0" w:color="auto" w:frame="1"/>
          <w:lang w:eastAsia="bg-BG"/>
        </w:rPr>
        <w:t>→0</w:t>
      </w:r>
      <w:r w:rsidRPr="005B40B1">
        <w:rPr>
          <w:rFonts w:ascii="MathJax_Main" w:eastAsia="Times New Roman" w:hAnsi="MathJax_Main" w:cs="Times New Roman"/>
          <w:color w:val="3B3B3B"/>
          <w:sz w:val="21"/>
          <w:szCs w:val="21"/>
          <w:bdr w:val="none" w:sz="0" w:space="0" w:color="auto" w:frame="1"/>
          <w:lang w:eastAsia="bg-BG"/>
        </w:rPr>
        <w:t>(1+</w:t>
      </w:r>
      <w:r w:rsidRPr="005B40B1">
        <w:rPr>
          <w:rFonts w:ascii="MathJax_Math-italic" w:eastAsia="Times New Roman" w:hAnsi="MathJax_Math-italic" w:cs="Times New Roman"/>
          <w:color w:val="3B3B3B"/>
          <w:sz w:val="21"/>
          <w:szCs w:val="21"/>
          <w:bdr w:val="none" w:sz="0" w:space="0" w:color="auto" w:frame="1"/>
          <w:lang w:eastAsia="bg-BG"/>
        </w:rPr>
        <w:t>x</w:t>
      </w:r>
      <w:r w:rsidRPr="005B40B1">
        <w:rPr>
          <w:rFonts w:ascii="MathJax_Main" w:eastAsia="Times New Roman" w:hAnsi="MathJax_Main" w:cs="Times New Roman"/>
          <w:color w:val="3B3B3B"/>
          <w:sz w:val="21"/>
          <w:szCs w:val="21"/>
          <w:bdr w:val="none" w:sz="0" w:space="0" w:color="auto" w:frame="1"/>
          <w:lang w:eastAsia="bg-BG"/>
        </w:rPr>
        <w:t>)</w:t>
      </w:r>
      <w:r w:rsidRPr="005B40B1">
        <w:rPr>
          <w:rFonts w:ascii="MathJax_Main" w:eastAsia="Times New Roman" w:hAnsi="MathJax_Main" w:cs="Times New Roman"/>
          <w:color w:val="3B3B3B"/>
          <w:sz w:val="11"/>
          <w:szCs w:val="11"/>
          <w:bdr w:val="none" w:sz="0" w:space="0" w:color="auto" w:frame="1"/>
          <w:lang w:eastAsia="bg-BG"/>
        </w:rPr>
        <w:t>1</w:t>
      </w:r>
      <w:r w:rsidRPr="005B40B1">
        <w:rPr>
          <w:rFonts w:ascii="MathJax_Main" w:eastAsia="Times New Roman" w:hAnsi="MathJax_Main" w:cs="Times New Roman"/>
          <w:color w:val="3B3B3B"/>
          <w:sz w:val="15"/>
          <w:szCs w:val="15"/>
          <w:bdr w:val="none" w:sz="0" w:space="0" w:color="auto" w:frame="1"/>
          <w:lang w:eastAsia="bg-BG"/>
        </w:rPr>
        <w:t>/</w:t>
      </w:r>
      <w:r w:rsidRPr="005B40B1">
        <w:rPr>
          <w:rFonts w:ascii="MathJax_Math-italic" w:eastAsia="Times New Roman" w:hAnsi="MathJax_Math-italic" w:cs="Times New Roman"/>
          <w:color w:val="3B3B3B"/>
          <w:sz w:val="15"/>
          <w:szCs w:val="15"/>
          <w:bdr w:val="none" w:sz="0" w:space="0" w:color="auto" w:frame="1"/>
          <w:lang w:eastAsia="bg-BG"/>
        </w:rPr>
        <w:t>x</w:t>
      </w:r>
      <w:r w:rsidRPr="005B40B1">
        <w:rPr>
          <w:rFonts w:ascii="MathJax_Main" w:eastAsia="Times New Roman" w:hAnsi="MathJax_Main" w:cs="Times New Roman"/>
          <w:color w:val="3B3B3B"/>
          <w:sz w:val="21"/>
          <w:szCs w:val="21"/>
          <w:bdr w:val="none" w:sz="0" w:space="0" w:color="auto" w:frame="1"/>
          <w:lang w:eastAsia="bg-BG"/>
        </w:rPr>
        <w:t>=</w:t>
      </w:r>
      <w:r w:rsidRPr="005B40B1">
        <w:rPr>
          <w:rFonts w:ascii="MathJax_Math-italic" w:eastAsia="Times New Roman" w:hAnsi="MathJax_Math-italic" w:cs="Times New Roman"/>
          <w:color w:val="3B3B3B"/>
          <w:sz w:val="21"/>
          <w:szCs w:val="21"/>
          <w:bdr w:val="none" w:sz="0" w:space="0" w:color="auto" w:frame="1"/>
          <w:lang w:eastAsia="bg-BG"/>
        </w:rPr>
        <w:t>e</w:t>
      </w:r>
      <w:r w:rsidRPr="005B40B1">
        <w:rPr>
          <w:rFonts w:ascii="Georgia" w:eastAsia="Times New Roman" w:hAnsi="Georgia" w:cs="Times New Roman"/>
          <w:color w:val="3B3B3B"/>
          <w:bdr w:val="none" w:sz="0" w:space="0" w:color="auto" w:frame="1"/>
          <w:lang w:eastAsia="bg-BG"/>
        </w:rPr>
        <w:t>limx</w:t>
      </w:r>
      <w:r w:rsidRPr="005B40B1">
        <w:rPr>
          <w:rFonts w:ascii="Times New Roman" w:eastAsia="Times New Roman" w:hAnsi="Times New Roman" w:cs="Times New Roman"/>
          <w:color w:val="3B3B3B"/>
          <w:bdr w:val="none" w:sz="0" w:space="0" w:color="auto" w:frame="1"/>
          <w:lang w:eastAsia="bg-BG"/>
        </w:rPr>
        <w:t>→</w:t>
      </w:r>
      <w:r w:rsidRPr="005B40B1">
        <w:rPr>
          <w:rFonts w:ascii="Georgia" w:eastAsia="Times New Roman" w:hAnsi="Georgia" w:cs="Times New Roman"/>
          <w:color w:val="3B3B3B"/>
          <w:bdr w:val="none" w:sz="0" w:space="0" w:color="auto" w:frame="1"/>
          <w:lang w:eastAsia="bg-BG"/>
        </w:rPr>
        <w:t>0(1+x)1/x=e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>. </w:t>
      </w:r>
    </w:p>
    <w:p w14:paraId="2F93DF25" w14:textId="77777777" w:rsidR="005B40B1" w:rsidRPr="005B40B1" w:rsidRDefault="005B40B1" w:rsidP="005B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B3B3B"/>
          <w:lang w:eastAsia="bg-BG"/>
        </w:rPr>
      </w:pPr>
      <w:r w:rsidRPr="005B40B1">
        <w:rPr>
          <w:rFonts w:ascii="Georgia" w:eastAsia="Times New Roman" w:hAnsi="Georgia" w:cs="Times New Roman"/>
          <w:color w:val="3B3B3B"/>
          <w:lang w:eastAsia="bg-BG"/>
        </w:rPr>
        <w:t>Непрекъснати функции. Непрекъснатост на елементарните функции. </w:t>
      </w:r>
    </w:p>
    <w:p w14:paraId="56E45B65" w14:textId="77777777" w:rsidR="005B40B1" w:rsidRPr="005B40B1" w:rsidRDefault="005B40B1" w:rsidP="005B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B3B3B"/>
          <w:lang w:eastAsia="bg-BG"/>
        </w:rPr>
      </w:pPr>
      <w:r w:rsidRPr="005B40B1">
        <w:rPr>
          <w:rFonts w:ascii="Times New Roman" w:eastAsia="Times New Roman" w:hAnsi="Times New Roman" w:cs="Times New Roman"/>
          <w:color w:val="3B3B3B"/>
          <w:lang w:eastAsia="bg-BG"/>
        </w:rPr>
        <w:t>​</w:t>
      </w:r>
      <w:r w:rsidRPr="005B40B1">
        <w:rPr>
          <w:rFonts w:ascii="Georgia" w:eastAsia="Times New Roman" w:hAnsi="Georgia" w:cs="Georgia"/>
          <w:color w:val="3B3B3B"/>
          <w:lang w:eastAsia="bg-BG"/>
        </w:rPr>
        <w:t>Производна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на функция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>.</w:t>
      </w:r>
      <w:r w:rsidRPr="005B40B1">
        <w:rPr>
          <w:rFonts w:ascii="Georgia" w:eastAsia="Times New Roman" w:hAnsi="Georgia" w:cs="Georgia"/>
          <w:color w:val="3B3B3B"/>
          <w:lang w:eastAsia="bg-BG"/>
        </w:rPr>
        <w:t> Геометричен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и физичен смисъл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на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понятието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производна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. </w:t>
      </w:r>
      <w:r w:rsidRPr="005B40B1">
        <w:rPr>
          <w:rFonts w:ascii="Georgia" w:eastAsia="Times New Roman" w:hAnsi="Georgia" w:cs="Georgia"/>
          <w:color w:val="3B3B3B"/>
          <w:lang w:eastAsia="bg-BG"/>
        </w:rPr>
        <w:t>Основни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формули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за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диференциране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. </w:t>
      </w:r>
      <w:r w:rsidRPr="005B40B1">
        <w:rPr>
          <w:rFonts w:ascii="Georgia" w:eastAsia="Times New Roman" w:hAnsi="Georgia" w:cs="Georgia"/>
          <w:color w:val="3B3B3B"/>
          <w:lang w:eastAsia="bg-BG"/>
        </w:rPr>
        <w:t>Диференциране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на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елементарните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функции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. </w:t>
      </w:r>
      <w:r w:rsidRPr="005B40B1">
        <w:rPr>
          <w:rFonts w:ascii="Georgia" w:eastAsia="Times New Roman" w:hAnsi="Georgia" w:cs="Georgia"/>
          <w:color w:val="3B3B3B"/>
          <w:lang w:eastAsia="bg-BG"/>
        </w:rPr>
        <w:t>Производни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от по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>-</w:t>
      </w:r>
      <w:r w:rsidRPr="005B40B1">
        <w:rPr>
          <w:rFonts w:ascii="Georgia" w:eastAsia="Times New Roman" w:hAnsi="Georgia" w:cs="Georgia"/>
          <w:color w:val="3B3B3B"/>
          <w:lang w:eastAsia="bg-BG"/>
        </w:rPr>
        <w:t>висок ред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>.</w:t>
      </w:r>
    </w:p>
    <w:p w14:paraId="11930594" w14:textId="77777777" w:rsidR="005B40B1" w:rsidRPr="005B40B1" w:rsidRDefault="005B40B1" w:rsidP="005B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B3B3B"/>
          <w:lang w:eastAsia="bg-BG"/>
        </w:rPr>
      </w:pPr>
      <w:r w:rsidRPr="005B40B1">
        <w:rPr>
          <w:rFonts w:ascii="Georgia" w:eastAsia="Times New Roman" w:hAnsi="Georgia" w:cs="Times New Roman"/>
          <w:color w:val="3B3B3B"/>
          <w:lang w:eastAsia="bg-BG"/>
        </w:rPr>
        <w:t>Диференциал на функция. Геометричен смисъл на понятието диференциал. Формули за диференциалите. Диференциали от по-висок ред. </w:t>
      </w:r>
    </w:p>
    <w:p w14:paraId="5049AC52" w14:textId="77777777" w:rsidR="005B40B1" w:rsidRPr="005B40B1" w:rsidRDefault="005B40B1" w:rsidP="005B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B3B3B"/>
          <w:lang w:eastAsia="bg-BG"/>
        </w:rPr>
      </w:pPr>
      <w:r w:rsidRPr="005B40B1">
        <w:rPr>
          <w:rFonts w:ascii="Georgia" w:eastAsia="Times New Roman" w:hAnsi="Georgia" w:cs="Times New Roman"/>
          <w:color w:val="3B3B3B"/>
          <w:lang w:eastAsia="bg-BG"/>
        </w:rPr>
        <w:t>Теореми за средните стойности в диференциалното смятане.</w:t>
      </w:r>
    </w:p>
    <w:p w14:paraId="3564B06A" w14:textId="77777777" w:rsidR="005B40B1" w:rsidRPr="005B40B1" w:rsidRDefault="005B40B1" w:rsidP="005B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B3B3B"/>
          <w:lang w:eastAsia="bg-BG"/>
        </w:rPr>
      </w:pP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Теореми на </w:t>
      </w:r>
      <w:proofErr w:type="spellStart"/>
      <w:r w:rsidRPr="005B40B1">
        <w:rPr>
          <w:rFonts w:ascii="Georgia" w:eastAsia="Times New Roman" w:hAnsi="Georgia" w:cs="Times New Roman"/>
          <w:color w:val="3B3B3B"/>
          <w:lang w:eastAsia="bg-BG"/>
        </w:rPr>
        <w:t>Лопитал</w:t>
      </w:r>
      <w:proofErr w:type="spellEnd"/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за граница на частно на безкрайно малки (големи) функции.</w:t>
      </w:r>
    </w:p>
    <w:p w14:paraId="72D09830" w14:textId="77777777" w:rsidR="005B40B1" w:rsidRPr="005B40B1" w:rsidRDefault="005B40B1" w:rsidP="005B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B3B3B"/>
          <w:lang w:eastAsia="bg-BG"/>
        </w:rPr>
      </w:pPr>
      <w:r w:rsidRPr="005B40B1">
        <w:rPr>
          <w:rFonts w:ascii="Georgia" w:eastAsia="Times New Roman" w:hAnsi="Georgia" w:cs="Times New Roman"/>
          <w:color w:val="3B3B3B"/>
          <w:lang w:eastAsia="bg-BG"/>
        </w:rPr>
        <w:t>Полином на Тейлър. Формула на Тейлър.</w:t>
      </w:r>
    </w:p>
    <w:p w14:paraId="476B66CB" w14:textId="77777777" w:rsidR="005B40B1" w:rsidRPr="005B40B1" w:rsidRDefault="005B40B1" w:rsidP="005B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B3B3B"/>
          <w:lang w:eastAsia="bg-BG"/>
        </w:rPr>
      </w:pP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Приложения на производните за изследване на функции - признаци за константност, монотонност и изпъкналост.  Локални </w:t>
      </w:r>
      <w:proofErr w:type="spellStart"/>
      <w:r w:rsidRPr="005B40B1">
        <w:rPr>
          <w:rFonts w:ascii="Georgia" w:eastAsia="Times New Roman" w:hAnsi="Georgia" w:cs="Times New Roman"/>
          <w:color w:val="3B3B3B"/>
          <w:lang w:eastAsia="bg-BG"/>
        </w:rPr>
        <w:t>екстремуми</w:t>
      </w:r>
      <w:proofErr w:type="spellEnd"/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на функция. Построяване на графиката на функция.</w:t>
      </w:r>
    </w:p>
    <w:p w14:paraId="7E534F3C" w14:textId="77777777" w:rsidR="005B40B1" w:rsidRPr="005B40B1" w:rsidRDefault="005B40B1" w:rsidP="005B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B3B3B"/>
          <w:lang w:eastAsia="bg-BG"/>
        </w:rPr>
      </w:pPr>
      <w:r w:rsidRPr="005B40B1">
        <w:rPr>
          <w:rFonts w:ascii="Georgia" w:eastAsia="Times New Roman" w:hAnsi="Georgia" w:cs="Times New Roman"/>
          <w:color w:val="3B3B3B"/>
          <w:lang w:eastAsia="bg-BG"/>
        </w:rPr>
        <w:t>Функции на много променливи. Частни производни. </w:t>
      </w:r>
    </w:p>
    <w:p w14:paraId="5D13BAAA" w14:textId="77777777" w:rsidR="005B40B1" w:rsidRPr="005B40B1" w:rsidRDefault="005B40B1" w:rsidP="005B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B3B3B"/>
          <w:lang w:eastAsia="bg-BG"/>
        </w:rPr>
      </w:pP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Примитивна функция. </w:t>
      </w:r>
      <w:r w:rsidRPr="005B40B1">
        <w:rPr>
          <w:rFonts w:ascii="Times New Roman" w:eastAsia="Times New Roman" w:hAnsi="Times New Roman" w:cs="Times New Roman"/>
          <w:color w:val="3B3B3B"/>
          <w:lang w:eastAsia="bg-BG"/>
        </w:rPr>
        <w:t>​</w:t>
      </w:r>
      <w:r w:rsidRPr="005B40B1">
        <w:rPr>
          <w:rFonts w:ascii="Georgia" w:eastAsia="Times New Roman" w:hAnsi="Georgia" w:cs="Georgia"/>
          <w:color w:val="3B3B3B"/>
          <w:lang w:eastAsia="bg-BG"/>
        </w:rPr>
        <w:t>Неопределен интеграл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. </w:t>
      </w:r>
      <w:r w:rsidRPr="005B40B1">
        <w:rPr>
          <w:rFonts w:ascii="Georgia" w:eastAsia="Times New Roman" w:hAnsi="Georgia" w:cs="Georgia"/>
          <w:color w:val="3B3B3B"/>
          <w:lang w:eastAsia="bg-BG"/>
        </w:rPr>
        <w:t>Свойства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на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неопределените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интеграли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>.</w:t>
      </w:r>
      <w:r w:rsidRPr="005B40B1">
        <w:rPr>
          <w:rFonts w:ascii="Georgia" w:eastAsia="Times New Roman" w:hAnsi="Georgia" w:cs="Georgia"/>
          <w:color w:val="3B3B3B"/>
          <w:lang w:eastAsia="bg-BG"/>
        </w:rPr>
        <w:t> Интегриране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чрез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внасяне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под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знака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на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 xml:space="preserve"> </w:t>
      </w:r>
      <w:r w:rsidRPr="005B40B1">
        <w:rPr>
          <w:rFonts w:ascii="Georgia" w:eastAsia="Times New Roman" w:hAnsi="Georgia" w:cs="Georgia"/>
          <w:color w:val="3B3B3B"/>
          <w:lang w:eastAsia="bg-BG"/>
        </w:rPr>
        <w:t>диференциала</w:t>
      </w:r>
      <w:r w:rsidRPr="005B40B1">
        <w:rPr>
          <w:rFonts w:ascii="Georgia" w:eastAsia="Times New Roman" w:hAnsi="Georgia" w:cs="Times New Roman"/>
          <w:color w:val="3B3B3B"/>
          <w:lang w:eastAsia="bg-BG"/>
        </w:rPr>
        <w:t>.</w:t>
      </w:r>
      <w:r w:rsidRPr="005B40B1">
        <w:rPr>
          <w:rFonts w:ascii="Georgia" w:eastAsia="Times New Roman" w:hAnsi="Georgia" w:cs="Georgia"/>
          <w:color w:val="3B3B3B"/>
          <w:lang w:eastAsia="bg-BG"/>
        </w:rPr>
        <w:t> </w:t>
      </w:r>
    </w:p>
    <w:p w14:paraId="58ECEDFD" w14:textId="77777777" w:rsidR="005B40B1" w:rsidRPr="005B40B1" w:rsidRDefault="005B40B1" w:rsidP="005B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B3B3B"/>
          <w:lang w:eastAsia="bg-BG"/>
        </w:rPr>
      </w:pPr>
      <w:r w:rsidRPr="005B40B1">
        <w:rPr>
          <w:rFonts w:ascii="Georgia" w:eastAsia="Times New Roman" w:hAnsi="Georgia" w:cs="Times New Roman"/>
          <w:color w:val="3B3B3B"/>
          <w:lang w:eastAsia="bg-BG"/>
        </w:rPr>
        <w:t>Интегриране по части и смяна на променливата при неопределените интеграли. Интегриране на някои класове функции в елементарни функции. </w:t>
      </w:r>
    </w:p>
    <w:p w14:paraId="1472E1C6" w14:textId="77777777" w:rsidR="005B40B1" w:rsidRPr="005B40B1" w:rsidRDefault="005B40B1" w:rsidP="005B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B3B3B"/>
          <w:lang w:eastAsia="bg-BG"/>
        </w:rPr>
      </w:pPr>
      <w:r w:rsidRPr="005B40B1">
        <w:rPr>
          <w:rFonts w:ascii="Georgia" w:eastAsia="Times New Roman" w:hAnsi="Georgia" w:cs="Times New Roman"/>
          <w:color w:val="3B3B3B"/>
          <w:lang w:eastAsia="bg-BG"/>
        </w:rPr>
        <w:t>Определен интеграл. Свойства на определените интеграли. Пресмятане с помощта на формулата на Нютон-Лайбниц.</w:t>
      </w:r>
    </w:p>
    <w:p w14:paraId="164C1AC3" w14:textId="77777777" w:rsidR="005B40B1" w:rsidRPr="005B40B1" w:rsidRDefault="005B40B1" w:rsidP="005B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B3B3B"/>
          <w:lang w:eastAsia="bg-BG"/>
        </w:rPr>
      </w:pPr>
      <w:r w:rsidRPr="005B40B1">
        <w:rPr>
          <w:rFonts w:ascii="Georgia" w:eastAsia="Times New Roman" w:hAnsi="Georgia" w:cs="Times New Roman"/>
          <w:color w:val="3B3B3B"/>
          <w:lang w:eastAsia="bg-BG"/>
        </w:rPr>
        <w:t>Интегриране по части и смяна на променливата при определените интеграли.</w:t>
      </w:r>
    </w:p>
    <w:p w14:paraId="00AB564D" w14:textId="77777777" w:rsidR="005B40B1" w:rsidRPr="005B40B1" w:rsidRDefault="005B40B1" w:rsidP="005B40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B3B3B"/>
          <w:lang w:eastAsia="bg-BG"/>
        </w:rPr>
      </w:pPr>
      <w:r w:rsidRPr="005B40B1">
        <w:rPr>
          <w:rFonts w:ascii="Georgia" w:eastAsia="Times New Roman" w:hAnsi="Georgia" w:cs="Times New Roman"/>
          <w:color w:val="3B3B3B"/>
          <w:lang w:eastAsia="bg-BG"/>
        </w:rPr>
        <w:t>Приложения на интеграла в геометрията.</w:t>
      </w:r>
    </w:p>
    <w:p w14:paraId="45D731FA" w14:textId="77777777" w:rsidR="00434405" w:rsidRDefault="00434405" w:rsidP="005B40B1">
      <w:pPr>
        <w:pStyle w:val="a3"/>
      </w:pPr>
    </w:p>
    <w:sectPr w:rsidR="0043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02586"/>
    <w:multiLevelType w:val="hybridMultilevel"/>
    <w:tmpl w:val="8A5C78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C451C"/>
    <w:multiLevelType w:val="multilevel"/>
    <w:tmpl w:val="1CD8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63"/>
    <w:rsid w:val="00434405"/>
    <w:rsid w:val="005B40B1"/>
    <w:rsid w:val="00A4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A6397"/>
  <w15:chartTrackingRefBased/>
  <w15:docId w15:val="{45EE2A27-8C0E-4697-A132-0C87083A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4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link w:val="20"/>
    <w:uiPriority w:val="9"/>
    <w:qFormat/>
    <w:rsid w:val="005B4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0B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5B40B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5B40B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a4">
    <w:name w:val="Emphasis"/>
    <w:basedOn w:val="a0"/>
    <w:uiPriority w:val="20"/>
    <w:qFormat/>
    <w:rsid w:val="005B40B1"/>
    <w:rPr>
      <w:i/>
      <w:iCs/>
    </w:rPr>
  </w:style>
  <w:style w:type="character" w:customStyle="1" w:styleId="mo">
    <w:name w:val="mo"/>
    <w:basedOn w:val="a0"/>
    <w:rsid w:val="005B40B1"/>
  </w:style>
  <w:style w:type="character" w:customStyle="1" w:styleId="mi">
    <w:name w:val="mi"/>
    <w:basedOn w:val="a0"/>
    <w:rsid w:val="005B40B1"/>
  </w:style>
  <w:style w:type="character" w:customStyle="1" w:styleId="mn">
    <w:name w:val="mn"/>
    <w:basedOn w:val="a0"/>
    <w:rsid w:val="005B40B1"/>
  </w:style>
  <w:style w:type="character" w:customStyle="1" w:styleId="mjxassistivemathml">
    <w:name w:val="mjx_assistive_mathml"/>
    <w:basedOn w:val="a0"/>
    <w:rsid w:val="005B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19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0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7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medarov</dc:creator>
  <cp:keywords/>
  <dc:description/>
  <cp:lastModifiedBy>grigor medarov</cp:lastModifiedBy>
  <cp:revision>2</cp:revision>
  <dcterms:created xsi:type="dcterms:W3CDTF">2021-03-16T08:38:00Z</dcterms:created>
  <dcterms:modified xsi:type="dcterms:W3CDTF">2021-03-16T08:39:00Z</dcterms:modified>
</cp:coreProperties>
</file>