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882" w:rsidRDefault="00B01924" w:rsidP="00C6450A">
      <w:pPr>
        <w:pStyle w:val="Title"/>
      </w:pPr>
      <w:bookmarkStart w:id="0" w:name="_GoBack"/>
      <w:r>
        <w:t>Groupe ‘</w:t>
      </w:r>
      <w:r w:rsidR="00664882">
        <w:t>Inclusivité</w:t>
      </w:r>
      <w:r>
        <w:t>’</w:t>
      </w:r>
    </w:p>
    <w:p w:rsidR="00722963" w:rsidRDefault="00722963" w:rsidP="00664882">
      <w:r>
        <w:t xml:space="preserve">Estelle, </w:t>
      </w:r>
      <w:proofErr w:type="spellStart"/>
      <w:r>
        <w:t>Laia</w:t>
      </w:r>
      <w:proofErr w:type="spellEnd"/>
      <w:r>
        <w:t xml:space="preserve">, </w:t>
      </w:r>
      <w:proofErr w:type="spellStart"/>
      <w:r>
        <w:t>Lison</w:t>
      </w:r>
      <w:proofErr w:type="spellEnd"/>
      <w:r>
        <w:t>, Caroline, Émile, Claire, Larissa, Joseph, Pauline</w:t>
      </w:r>
      <w:r w:rsidR="009E2B45">
        <w:t>, Thomas</w:t>
      </w:r>
      <w:r w:rsidR="00B01924">
        <w:t>.</w:t>
      </w:r>
    </w:p>
    <w:p w:rsidR="00664882" w:rsidRDefault="00664882" w:rsidP="00664882">
      <w:r>
        <w:t xml:space="preserve">Dans ce groupe de travail, nous avons réfléchi à deux questions </w:t>
      </w:r>
      <w:r w:rsidR="00BA6166">
        <w:t>liées : l’</w:t>
      </w:r>
      <w:proofErr w:type="spellStart"/>
      <w:r w:rsidR="00BA6166">
        <w:t>inclusivité</w:t>
      </w:r>
      <w:proofErr w:type="spellEnd"/>
      <w:r w:rsidR="00B01924">
        <w:t xml:space="preserve"> interne</w:t>
      </w:r>
      <w:r w:rsidR="00BA6166">
        <w:t xml:space="preserve"> et l’</w:t>
      </w:r>
      <w:proofErr w:type="spellStart"/>
      <w:r w:rsidR="00BA6166">
        <w:t>inclusivité</w:t>
      </w:r>
      <w:proofErr w:type="spellEnd"/>
      <w:r w:rsidR="00BA6166">
        <w:t xml:space="preserve"> externe, réfléchies dans le cadre de la Ruche.</w:t>
      </w:r>
    </w:p>
    <w:p w:rsidR="00335D33" w:rsidRDefault="00664882" w:rsidP="00664882">
      <w:r w:rsidRPr="00335D33">
        <w:rPr>
          <w:b/>
        </w:rPr>
        <w:t>Le repli idéologique au sein d’un groupe</w:t>
      </w:r>
      <w:r w:rsidR="00BA6166">
        <w:rPr>
          <w:b/>
        </w:rPr>
        <w:t xml:space="preserve"> – </w:t>
      </w:r>
      <w:proofErr w:type="spellStart"/>
      <w:r w:rsidR="00BA6166">
        <w:rPr>
          <w:b/>
        </w:rPr>
        <w:t>inclusivité</w:t>
      </w:r>
      <w:proofErr w:type="spellEnd"/>
      <w:r w:rsidR="00BA6166">
        <w:rPr>
          <w:b/>
        </w:rPr>
        <w:t xml:space="preserve"> interne</w:t>
      </w:r>
      <w:r w:rsidRPr="00335D33">
        <w:rPr>
          <w:b/>
        </w:rPr>
        <w:t>.</w:t>
      </w:r>
      <w:r>
        <w:t xml:space="preserve"> </w:t>
      </w:r>
      <w:r w:rsidR="00335D33">
        <w:t>Un groupe qui a la même idéologie a tendance à se replier sur lui-</w:t>
      </w:r>
      <w:r w:rsidR="00335D33">
        <w:t xml:space="preserve">même, à refuser la critique. Cela peut mener à des fermetures identitaires, voire à des dérives sectaires. </w:t>
      </w:r>
      <w:r>
        <w:t xml:space="preserve">Comment </w:t>
      </w:r>
      <w:r>
        <w:t xml:space="preserve">éviter le </w:t>
      </w:r>
      <w:r>
        <w:t xml:space="preserve">jugement? Comment rester ouvert? Comment ne pas créer de </w:t>
      </w:r>
      <w:r w:rsidR="00335D33">
        <w:t>tabous?</w:t>
      </w:r>
    </w:p>
    <w:p w:rsidR="00335D33" w:rsidRDefault="00335D33" w:rsidP="00664882">
      <w:r w:rsidRPr="00BA6166">
        <w:rPr>
          <w:b/>
        </w:rPr>
        <w:t>L’identité de la Ruche et l’ouverture</w:t>
      </w:r>
      <w:r w:rsidR="00BA6166">
        <w:rPr>
          <w:b/>
        </w:rPr>
        <w:t xml:space="preserve"> aux autres – </w:t>
      </w:r>
      <w:proofErr w:type="spellStart"/>
      <w:r w:rsidR="00BA6166">
        <w:rPr>
          <w:b/>
        </w:rPr>
        <w:t>inclusivité</w:t>
      </w:r>
      <w:proofErr w:type="spellEnd"/>
      <w:r w:rsidR="00BA6166">
        <w:rPr>
          <w:b/>
        </w:rPr>
        <w:t xml:space="preserve"> externe</w:t>
      </w:r>
      <w:r w:rsidR="00BA6166" w:rsidRPr="00BA6166">
        <w:rPr>
          <w:b/>
        </w:rPr>
        <w:t>.</w:t>
      </w:r>
      <w:r w:rsidR="00BA6166">
        <w:t xml:space="preserve"> La R</w:t>
      </w:r>
      <w:r w:rsidR="00BA6166">
        <w:t>uche c'est quoi? Qui est bienvenu dans la ruche et sous quelles conditions?</w:t>
      </w:r>
      <w:r w:rsidR="00BA6166">
        <w:t xml:space="preserve"> </w:t>
      </w:r>
      <w:r w:rsidR="00BA6166">
        <w:t xml:space="preserve">Quelles sont les limites qui sont posées à l'inclusion et quelles sont les limites qui </w:t>
      </w:r>
      <w:r w:rsidR="00BA6166">
        <w:t>sont posées à la non inclusion?</w:t>
      </w:r>
    </w:p>
    <w:p w:rsidR="00BA6166" w:rsidRPr="00C14A94" w:rsidRDefault="00BA6166" w:rsidP="00C14A94">
      <w:pPr>
        <w:pStyle w:val="Heading2"/>
      </w:pPr>
      <w:r w:rsidRPr="00C14A94">
        <w:t xml:space="preserve">Le repli idéologique au sein d’un groupe – </w:t>
      </w:r>
      <w:proofErr w:type="spellStart"/>
      <w:r w:rsidRPr="00C14A94">
        <w:t>inclusivité</w:t>
      </w:r>
      <w:proofErr w:type="spellEnd"/>
      <w:r w:rsidRPr="00C14A94">
        <w:t xml:space="preserve"> interne</w:t>
      </w:r>
    </w:p>
    <w:p w:rsidR="00BA6166" w:rsidRPr="00C14A94" w:rsidRDefault="00C14A94" w:rsidP="00664882">
      <w:pPr>
        <w:rPr>
          <w:i/>
          <w:sz w:val="24"/>
        </w:rPr>
      </w:pPr>
      <w:r w:rsidRPr="00C14A94">
        <w:rPr>
          <w:i/>
          <w:sz w:val="24"/>
        </w:rPr>
        <w:t>Un groupe qui a la même idéologie a tendance à se replier sur lui-même, à refuser la critique. Cela peut mener à des fermetures identitaires, voire à des dérives sectaires. Comment éviter le jugement? Comment rester ouvert? Comment ne pas créer de tabous?</w:t>
      </w:r>
    </w:p>
    <w:p w:rsidR="00BA6166" w:rsidRDefault="00BA6166" w:rsidP="00664882">
      <w:r>
        <w:t>Le groupe a d’abord réalisé un tour de parole duquel sont ressortis les points suivants :</w:t>
      </w:r>
    </w:p>
    <w:p w:rsidR="00722963" w:rsidRDefault="00722963" w:rsidP="00735E47">
      <w:pPr>
        <w:pStyle w:val="Subtitle"/>
      </w:pPr>
      <w:r>
        <w:t>Les valeurs partagées</w:t>
      </w:r>
    </w:p>
    <w:p w:rsidR="00BA6166" w:rsidRDefault="00BA6166" w:rsidP="00722963">
      <w:pPr>
        <w:pStyle w:val="ListParagraph"/>
        <w:numPr>
          <w:ilvl w:val="0"/>
          <w:numId w:val="1"/>
        </w:numPr>
      </w:pPr>
      <w:r>
        <w:t>La Ruche est très orientée vers la transition, ce qui bien sûr fait partie du but et de l’identité de la Ruche ; mais cela conduit aussi à une vision binaire</w:t>
      </w:r>
      <w:r w:rsidR="00722963">
        <w:t>,</w:t>
      </w:r>
      <w:r w:rsidR="00722963" w:rsidRPr="00722963">
        <w:t xml:space="preserve"> </w:t>
      </w:r>
      <w:r w:rsidR="00722963">
        <w:t xml:space="preserve">une </w:t>
      </w:r>
      <w:r w:rsidR="00722963" w:rsidRPr="00722963">
        <w:rPr>
          <w:b/>
        </w:rPr>
        <w:t>polarisation</w:t>
      </w:r>
      <w:r w:rsidR="00722963">
        <w:t xml:space="preserve"> sur le plan des valeurs</w:t>
      </w:r>
      <w:r>
        <w:t>. Par exemple, peut-</w:t>
      </w:r>
      <w:r w:rsidR="00664882">
        <w:t>on être techno</w:t>
      </w:r>
      <w:r w:rsidR="00722963">
        <w:t>-</w:t>
      </w:r>
      <w:r>
        <w:t>opti</w:t>
      </w:r>
      <w:r w:rsidR="00722963">
        <w:t>miste et avoir l’espace d’exprimer cette idée dans la R</w:t>
      </w:r>
      <w:r>
        <w:t>uche?</w:t>
      </w:r>
    </w:p>
    <w:p w:rsidR="00722963" w:rsidRDefault="00BA6166" w:rsidP="00664882">
      <w:pPr>
        <w:pStyle w:val="ListParagraph"/>
        <w:numPr>
          <w:ilvl w:val="0"/>
          <w:numId w:val="1"/>
        </w:numPr>
      </w:pPr>
      <w:r>
        <w:t>Il est important</w:t>
      </w:r>
      <w:r w:rsidR="00664882">
        <w:t xml:space="preserve"> de </w:t>
      </w:r>
      <w:r w:rsidR="00664882" w:rsidRPr="00722963">
        <w:rPr>
          <w:b/>
        </w:rPr>
        <w:t>rester ouvert</w:t>
      </w:r>
      <w:r w:rsidR="00664882">
        <w:t xml:space="preserve"> et de se confronter à des gens qui ne pensent pas comme nous</w:t>
      </w:r>
      <w:r>
        <w:t xml:space="preserve">, tout en </w:t>
      </w:r>
      <w:r w:rsidRPr="00722963">
        <w:rPr>
          <w:b/>
        </w:rPr>
        <w:t>posant des jalons</w:t>
      </w:r>
      <w:r>
        <w:t xml:space="preserve"> raisonnés à cette ouverture.</w:t>
      </w:r>
    </w:p>
    <w:p w:rsidR="00722963" w:rsidRDefault="00722963" w:rsidP="00722963">
      <w:pPr>
        <w:pStyle w:val="ListParagraph"/>
        <w:numPr>
          <w:ilvl w:val="0"/>
          <w:numId w:val="1"/>
        </w:numPr>
      </w:pPr>
      <w:r>
        <w:t xml:space="preserve">Le problème avec les </w:t>
      </w:r>
      <w:r w:rsidRPr="00722963">
        <w:rPr>
          <w:b/>
        </w:rPr>
        <w:t>valeurs partagées</w:t>
      </w:r>
      <w:r>
        <w:t>,</w:t>
      </w:r>
      <w:r>
        <w:t xml:space="preserve"> c'est que soudain </w:t>
      </w:r>
      <w:r>
        <w:t xml:space="preserve">il y ait une sorte de consensus non-dit, une connivence tacite </w:t>
      </w:r>
      <w:r>
        <w:t xml:space="preserve">sur les valeurs auxquelles </w:t>
      </w:r>
      <w:r>
        <w:t>on est censé</w:t>
      </w:r>
      <w:r>
        <w:t xml:space="preserve"> adhérer ou non.</w:t>
      </w:r>
    </w:p>
    <w:p w:rsidR="009E2B45" w:rsidRDefault="009E2B45" w:rsidP="009E2B45">
      <w:pPr>
        <w:pStyle w:val="ListParagraph"/>
        <w:numPr>
          <w:ilvl w:val="0"/>
          <w:numId w:val="1"/>
        </w:numPr>
      </w:pPr>
      <w:r>
        <w:t>Il peut aussi y avoir un effet indésirable de</w:t>
      </w:r>
      <w:r>
        <w:t xml:space="preserve"> </w:t>
      </w:r>
      <w:r w:rsidRPr="009E2B45">
        <w:rPr>
          <w:b/>
        </w:rPr>
        <w:t>bulle de pensée</w:t>
      </w:r>
      <w:r>
        <w:t>, où on finit par</w:t>
      </w:r>
      <w:r>
        <w:t xml:space="preserve"> se nourrir uniquement de gens qui pensent comme nous.</w:t>
      </w:r>
    </w:p>
    <w:p w:rsidR="00735E47" w:rsidRDefault="00735E47" w:rsidP="00735E47">
      <w:pPr>
        <w:pStyle w:val="Subtitle"/>
      </w:pPr>
      <w:r>
        <w:t>Les valeurs centrales</w:t>
      </w:r>
    </w:p>
    <w:p w:rsidR="00735E47" w:rsidRDefault="00735E47" w:rsidP="00735E47">
      <w:pPr>
        <w:pStyle w:val="ListParagraph"/>
        <w:numPr>
          <w:ilvl w:val="0"/>
          <w:numId w:val="1"/>
        </w:numPr>
      </w:pPr>
      <w:r>
        <w:t xml:space="preserve">Quels jalons poser à l’ouverture ? Il y a un </w:t>
      </w:r>
      <w:r w:rsidRPr="00722963">
        <w:rPr>
          <w:b/>
        </w:rPr>
        <w:t>noyau</w:t>
      </w:r>
      <w:r>
        <w:t xml:space="preserve"> </w:t>
      </w:r>
      <w:r w:rsidRPr="00722963">
        <w:rPr>
          <w:b/>
        </w:rPr>
        <w:t>de valeurs</w:t>
      </w:r>
      <w:r>
        <w:t xml:space="preserve"> sur lesquelles on ne transige pas, puis des </w:t>
      </w:r>
      <w:r w:rsidRPr="00722963">
        <w:rPr>
          <w:b/>
        </w:rPr>
        <w:t>valeurs périphériques</w:t>
      </w:r>
      <w:r w:rsidRPr="00722963">
        <w:t xml:space="preserve"> </w:t>
      </w:r>
      <w:r>
        <w:t>sur lesquelles on peut accepter des contradictions.</w:t>
      </w:r>
      <w:r w:rsidRPr="00722963">
        <w:t xml:space="preserve"> </w:t>
      </w:r>
      <w:r>
        <w:t>On peut accepter ces valeurs dans un groupe tant qu’elles restent plutôt en marge.</w:t>
      </w:r>
    </w:p>
    <w:p w:rsidR="00735E47" w:rsidRDefault="00735E47" w:rsidP="00735E47">
      <w:pPr>
        <w:pStyle w:val="ListParagraph"/>
        <w:numPr>
          <w:ilvl w:val="0"/>
          <w:numId w:val="1"/>
        </w:numPr>
      </w:pPr>
      <w:r>
        <w:t xml:space="preserve">Les valeurs centrales les plus importantes sont les </w:t>
      </w:r>
      <w:r w:rsidRPr="00722963">
        <w:rPr>
          <w:b/>
        </w:rPr>
        <w:t>valeurs humaines</w:t>
      </w:r>
      <w:r>
        <w:t xml:space="preserve"> uniquement ; aimer la nature n'est pas absolument requis, par exemple, dans le cas de la Ruche.</w:t>
      </w:r>
    </w:p>
    <w:p w:rsidR="00735E47" w:rsidRDefault="00735E47" w:rsidP="00735E47">
      <w:pPr>
        <w:pStyle w:val="ListParagraph"/>
        <w:numPr>
          <w:ilvl w:val="0"/>
          <w:numId w:val="1"/>
        </w:numPr>
      </w:pPr>
      <w:r>
        <w:t xml:space="preserve">La condition sine qua non, c'est qu'il y ait un </w:t>
      </w:r>
      <w:r w:rsidRPr="00722963">
        <w:rPr>
          <w:b/>
        </w:rPr>
        <w:t>socle de valeurs humaines</w:t>
      </w:r>
      <w:r>
        <w:t xml:space="preserve"> plutôt que</w:t>
      </w:r>
      <w:r>
        <w:t xml:space="preserve"> l’adhésion à des principes.</w:t>
      </w:r>
    </w:p>
    <w:p w:rsidR="00735E47" w:rsidRDefault="00735E47" w:rsidP="00735E47">
      <w:pPr>
        <w:pStyle w:val="ListParagraph"/>
        <w:numPr>
          <w:ilvl w:val="0"/>
          <w:numId w:val="1"/>
        </w:numPr>
      </w:pPr>
      <w:r>
        <w:t xml:space="preserve">Les valeurs humaines sont celles qui consistent à dire que, d’une façon ou d’une autre, il faut </w:t>
      </w:r>
      <w:r w:rsidRPr="00735E47">
        <w:rPr>
          <w:b/>
        </w:rPr>
        <w:t>exclu</w:t>
      </w:r>
      <w:r>
        <w:rPr>
          <w:b/>
        </w:rPr>
        <w:t>re</w:t>
      </w:r>
      <w:r w:rsidRPr="00735E47">
        <w:rPr>
          <w:b/>
        </w:rPr>
        <w:t xml:space="preserve"> l’exclusion</w:t>
      </w:r>
      <w:r>
        <w:t>.</w:t>
      </w:r>
    </w:p>
    <w:p w:rsidR="00735E47" w:rsidRDefault="00735E47" w:rsidP="00735E47">
      <w:pPr>
        <w:pStyle w:val="ListParagraph"/>
        <w:numPr>
          <w:ilvl w:val="0"/>
          <w:numId w:val="1"/>
        </w:numPr>
      </w:pPr>
      <w:r>
        <w:lastRenderedPageBreak/>
        <w:t>Il y a des limites à ne pas franchir</w:t>
      </w:r>
      <w:r>
        <w:t>,</w:t>
      </w:r>
      <w:r>
        <w:t xml:space="preserve"> et il y a un </w:t>
      </w:r>
      <w:r w:rsidRPr="00735E47">
        <w:rPr>
          <w:b/>
        </w:rPr>
        <w:t>cadre</w:t>
      </w:r>
      <w:r>
        <w:t>. Il y a un socle non discutable.</w:t>
      </w:r>
    </w:p>
    <w:p w:rsidR="00C14A94" w:rsidRDefault="00C14A94" w:rsidP="00C14A94">
      <w:pPr>
        <w:pStyle w:val="ListParagraph"/>
        <w:numPr>
          <w:ilvl w:val="0"/>
          <w:numId w:val="1"/>
        </w:numPr>
      </w:pPr>
      <w:r>
        <w:t>La Ruche est une affaire d’engagement aussi au niveau des valeurs : il ne s'agit pas juste de visiter et de voir, mais aussi d'</w:t>
      </w:r>
      <w:r w:rsidRPr="00C14A94">
        <w:rPr>
          <w:b/>
        </w:rPr>
        <w:t>adhérer</w:t>
      </w:r>
      <w:r>
        <w:t>.</w:t>
      </w:r>
    </w:p>
    <w:p w:rsidR="00C14A94" w:rsidRPr="00735E47" w:rsidRDefault="00C14A94" w:rsidP="00C14A94">
      <w:pPr>
        <w:pStyle w:val="ListParagraph"/>
        <w:numPr>
          <w:ilvl w:val="0"/>
          <w:numId w:val="1"/>
        </w:numPr>
      </w:pPr>
      <w:r>
        <w:t xml:space="preserve">Pour préserver les valeurs centrales il </w:t>
      </w:r>
      <w:r>
        <w:t xml:space="preserve">faut </w:t>
      </w:r>
      <w:r w:rsidRPr="00C14A94">
        <w:rPr>
          <w:b/>
        </w:rPr>
        <w:t>éviter</w:t>
      </w:r>
      <w:r w:rsidRPr="00C14A94">
        <w:rPr>
          <w:b/>
        </w:rPr>
        <w:t xml:space="preserve"> l’effet de « masse critique »</w:t>
      </w:r>
      <w:r>
        <w:t> :</w:t>
      </w:r>
      <w:r>
        <w:t xml:space="preserve"> l’arrivée massive à la Ruche de gens qui malgré leur bonne volonté, sont juste un peu intéressés, mais qui du coup déforcent les valeurs du groupe.</w:t>
      </w:r>
    </w:p>
    <w:p w:rsidR="00722963" w:rsidRDefault="00735E47" w:rsidP="00735E47">
      <w:pPr>
        <w:pStyle w:val="Subtitle"/>
      </w:pPr>
      <w:r>
        <w:t>Jugement et écoute bienveillante</w:t>
      </w:r>
    </w:p>
    <w:p w:rsidR="00722963" w:rsidRDefault="00722963" w:rsidP="00722963">
      <w:pPr>
        <w:pStyle w:val="ListParagraph"/>
        <w:numPr>
          <w:ilvl w:val="0"/>
          <w:numId w:val="1"/>
        </w:numPr>
      </w:pPr>
      <w:r>
        <w:t xml:space="preserve">Dans la vie de tous les jours on juge constamment et on est jugé constamment. Il faut essayer de rester dans un </w:t>
      </w:r>
      <w:r w:rsidRPr="009E2B45">
        <w:rPr>
          <w:b/>
        </w:rPr>
        <w:t>jugement neutre</w:t>
      </w:r>
      <w:r>
        <w:t>.</w:t>
      </w:r>
    </w:p>
    <w:p w:rsidR="009E2B45" w:rsidRDefault="009E2B45" w:rsidP="009E2B45">
      <w:pPr>
        <w:pStyle w:val="ListParagraph"/>
        <w:numPr>
          <w:ilvl w:val="0"/>
          <w:numId w:val="1"/>
        </w:numPr>
      </w:pPr>
      <w:r>
        <w:t>L'</w:t>
      </w:r>
      <w:r w:rsidRPr="009E2B45">
        <w:rPr>
          <w:b/>
        </w:rPr>
        <w:t xml:space="preserve">écoute active </w:t>
      </w:r>
      <w:r>
        <w:t>fait partie de la bienveillance : écouter chacun sans penser à son argumentaire. Ce n'est pas évident chez chacun.</w:t>
      </w:r>
    </w:p>
    <w:p w:rsidR="009E2B45" w:rsidRDefault="009E2B45" w:rsidP="009E2B45">
      <w:pPr>
        <w:pStyle w:val="ListParagraph"/>
        <w:numPr>
          <w:ilvl w:val="0"/>
          <w:numId w:val="1"/>
        </w:numPr>
      </w:pPr>
      <w:r>
        <w:t xml:space="preserve">Il est important d'avoir des avis et de pouvoir </w:t>
      </w:r>
      <w:r w:rsidRPr="009E2B45">
        <w:rPr>
          <w:b/>
        </w:rPr>
        <w:t xml:space="preserve">juger </w:t>
      </w:r>
      <w:r w:rsidRPr="009E2B45">
        <w:rPr>
          <w:b/>
        </w:rPr>
        <w:t>les opinions</w:t>
      </w:r>
      <w:r>
        <w:rPr>
          <w:b/>
        </w:rPr>
        <w:t>, pas les personnes</w:t>
      </w:r>
      <w:r>
        <w:t>. E</w:t>
      </w:r>
      <w:r>
        <w:t>xprimer ce qu'on pense</w:t>
      </w:r>
      <w:r>
        <w:t xml:space="preserve"> doit toujours être distinct de l’expression d’un jugement envers la personne.</w:t>
      </w:r>
    </w:p>
    <w:p w:rsidR="009E2B45" w:rsidRDefault="009E2B45" w:rsidP="009E2B45">
      <w:pPr>
        <w:pStyle w:val="ListParagraph"/>
        <w:numPr>
          <w:ilvl w:val="0"/>
          <w:numId w:val="1"/>
        </w:numPr>
      </w:pPr>
      <w:r>
        <w:t>Le jugement est</w:t>
      </w:r>
      <w:r>
        <w:t xml:space="preserve"> une question d'</w:t>
      </w:r>
      <w:r w:rsidRPr="009E2B45">
        <w:rPr>
          <w:b/>
        </w:rPr>
        <w:t>ancrage en soi</w:t>
      </w:r>
      <w:r w:rsidRPr="009E2B45">
        <w:rPr>
          <w:b/>
        </w:rPr>
        <w:t>-même</w:t>
      </w:r>
      <w:r>
        <w:t>.</w:t>
      </w:r>
    </w:p>
    <w:p w:rsidR="009E2B45" w:rsidRDefault="009E2B45" w:rsidP="00664882">
      <w:pPr>
        <w:pStyle w:val="ListParagraph"/>
        <w:numPr>
          <w:ilvl w:val="0"/>
          <w:numId w:val="1"/>
        </w:numPr>
      </w:pPr>
      <w:r>
        <w:t xml:space="preserve">Faire montre de </w:t>
      </w:r>
      <w:r w:rsidRPr="009E2B45">
        <w:rPr>
          <w:b/>
        </w:rPr>
        <w:t>respect</w:t>
      </w:r>
      <w:r>
        <w:t xml:space="preserve"> plutôt</w:t>
      </w:r>
      <w:r>
        <w:t xml:space="preserve"> que</w:t>
      </w:r>
      <w:r>
        <w:t xml:space="preserve"> de jugement,</w:t>
      </w:r>
      <w:r>
        <w:t xml:space="preserve"> respecter la personne qu'on a en face de soi.</w:t>
      </w:r>
    </w:p>
    <w:p w:rsidR="00735E47" w:rsidRDefault="00735E47" w:rsidP="00735E47">
      <w:pPr>
        <w:pStyle w:val="ListParagraph"/>
        <w:numPr>
          <w:ilvl w:val="0"/>
          <w:numId w:val="1"/>
        </w:numPr>
      </w:pPr>
      <w:r>
        <w:t xml:space="preserve">Attention aux déviances : on a parfois </w:t>
      </w:r>
      <w:r w:rsidR="00024D1C">
        <w:t xml:space="preserve">simplement </w:t>
      </w:r>
      <w:r w:rsidRPr="00024D1C">
        <w:rPr>
          <w:b/>
        </w:rPr>
        <w:t>l’impression de s’accepter</w:t>
      </w:r>
      <w:r>
        <w:t xml:space="preserve">, on se dit « on s’accepte », mais en fait on ne peut pas débattre de tout dans le groupe. C’est </w:t>
      </w:r>
      <w:r w:rsidR="00024D1C">
        <w:t>une question de tabou : à force d’éviter les points de friction, ceux-ci deviennent des points de non-discours.</w:t>
      </w:r>
    </w:p>
    <w:p w:rsidR="00024D1C" w:rsidRDefault="00024D1C" w:rsidP="00024D1C">
      <w:pPr>
        <w:pStyle w:val="ListParagraph"/>
        <w:numPr>
          <w:ilvl w:val="0"/>
          <w:numId w:val="1"/>
        </w:numPr>
      </w:pPr>
      <w:r>
        <w:t>Les désaccords peuvent être constructifs</w:t>
      </w:r>
      <w:r>
        <w:t>, on ne doit pas forcément les éviter</w:t>
      </w:r>
      <w:r>
        <w:t xml:space="preserve">. On peut définir la valeur d'un homme à la qualité de ses ennemis. De la même manière, on peut définir un groupe par la </w:t>
      </w:r>
      <w:r w:rsidRPr="00024D1C">
        <w:rPr>
          <w:b/>
        </w:rPr>
        <w:t>qualité de ses désaccords</w:t>
      </w:r>
      <w:r>
        <w:t>.</w:t>
      </w:r>
      <w:r w:rsidRPr="00024D1C">
        <w:t xml:space="preserve"> </w:t>
      </w:r>
      <w:r>
        <w:t>En Ruche on doit être capable d'épingler nos désaccords avec qualité.</w:t>
      </w:r>
    </w:p>
    <w:p w:rsidR="00024D1C" w:rsidRDefault="00024D1C" w:rsidP="00024D1C">
      <w:pPr>
        <w:pStyle w:val="Subtitle"/>
      </w:pPr>
      <w:r>
        <w:t>Gérer la parole</w:t>
      </w:r>
    </w:p>
    <w:p w:rsidR="00024D1C" w:rsidRDefault="00024D1C" w:rsidP="00024D1C">
      <w:pPr>
        <w:pStyle w:val="ListParagraph"/>
        <w:numPr>
          <w:ilvl w:val="0"/>
          <w:numId w:val="1"/>
        </w:numPr>
      </w:pPr>
      <w:r>
        <w:t xml:space="preserve">L’acte de </w:t>
      </w:r>
      <w:r w:rsidRPr="009E2B45">
        <w:rPr>
          <w:b/>
        </w:rPr>
        <w:t>prendre la parole</w:t>
      </w:r>
      <w:r>
        <w:t xml:space="preserve"> en dit long sur notre capacité d’écoute : le fait que nous voulons dire quelque chose d’intéressant, de pertinent.</w:t>
      </w:r>
    </w:p>
    <w:p w:rsidR="00024D1C" w:rsidRDefault="00024D1C" w:rsidP="00024D1C">
      <w:pPr>
        <w:pStyle w:val="ListParagraph"/>
        <w:numPr>
          <w:ilvl w:val="0"/>
          <w:numId w:val="1"/>
        </w:numPr>
      </w:pPr>
      <w:r>
        <w:t xml:space="preserve">Attention aux personnalités plus introverties. On entre facilement – du moins à la Ruche – dans une dynamique de groupe où on </w:t>
      </w:r>
      <w:r w:rsidRPr="00024D1C">
        <w:rPr>
          <w:b/>
        </w:rPr>
        <w:t>confronte les idées</w:t>
      </w:r>
      <w:r>
        <w:t>, ce qui est très stimulant mais en même temps excluant pour ceux qui ne sont pas à l’aise avec les débats trop animés, et ce qui peut ressembler de près ou de loin à un conflit.</w:t>
      </w:r>
    </w:p>
    <w:p w:rsidR="00735E47" w:rsidRDefault="00024D1C" w:rsidP="00C14A94">
      <w:pPr>
        <w:pStyle w:val="ListParagraph"/>
        <w:numPr>
          <w:ilvl w:val="0"/>
          <w:numId w:val="1"/>
        </w:numPr>
      </w:pPr>
      <w:r>
        <w:t xml:space="preserve">À force de s’écouter parler, on finit par ne plus s’écouter du tout : les personnes qui </w:t>
      </w:r>
      <w:r w:rsidRPr="00024D1C">
        <w:rPr>
          <w:b/>
        </w:rPr>
        <w:t>monopolisent la parole</w:t>
      </w:r>
      <w:r>
        <w:t xml:space="preserve"> risquent de faire partir ceux qui avaient des choses à dire mais qui n'ont pas trouvé la place.</w:t>
      </w:r>
    </w:p>
    <w:tbl>
      <w:tblPr>
        <w:tblStyle w:val="TableGrid"/>
        <w:tblW w:w="0" w:type="auto"/>
        <w:tblCellMar>
          <w:bottom w:w="198" w:type="dxa"/>
        </w:tblCellMar>
        <w:tblLook w:val="04A0" w:firstRow="1" w:lastRow="0" w:firstColumn="1" w:lastColumn="0" w:noHBand="0" w:noVBand="1"/>
      </w:tblPr>
      <w:tblGrid>
        <w:gridCol w:w="9212"/>
      </w:tblGrid>
      <w:tr w:rsidR="009E2B45" w:rsidTr="005B68F7">
        <w:tc>
          <w:tcPr>
            <w:tcW w:w="9212" w:type="dxa"/>
            <w:shd w:val="clear" w:color="auto" w:fill="FFEFC9" w:themeFill="accent1" w:themeFillTint="33"/>
          </w:tcPr>
          <w:p w:rsidR="00735E47" w:rsidRDefault="00C6450A" w:rsidP="00C6450A">
            <w:pPr>
              <w:pStyle w:val="Subtitle"/>
            </w:pPr>
            <w:r>
              <w:t>Pistes</w:t>
            </w:r>
          </w:p>
          <w:p w:rsidR="009E2B45" w:rsidRDefault="009E2B45" w:rsidP="00735E47">
            <w:pPr>
              <w:pStyle w:val="ListParagraph"/>
              <w:numPr>
                <w:ilvl w:val="0"/>
                <w:numId w:val="2"/>
              </w:numPr>
            </w:pPr>
            <w:r>
              <w:t>Créer des espaces, donner une place pour aborder TOUS sujets sans jugements "débats bienveillants"</w:t>
            </w:r>
            <w:r w:rsidR="00735E47">
              <w:t>.</w:t>
            </w:r>
          </w:p>
          <w:p w:rsidR="00735E47" w:rsidRDefault="00735E47" w:rsidP="00735E47">
            <w:pPr>
              <w:pStyle w:val="ListParagraph"/>
              <w:numPr>
                <w:ilvl w:val="0"/>
                <w:numId w:val="2"/>
              </w:numPr>
            </w:pPr>
            <w:r>
              <w:t xml:space="preserve">Mettre en place un </w:t>
            </w:r>
            <w:r>
              <w:t>signe si on se sent jugé.</w:t>
            </w:r>
          </w:p>
          <w:p w:rsidR="00735E47" w:rsidRDefault="00735E47" w:rsidP="00735E47">
            <w:pPr>
              <w:pStyle w:val="ListParagraph"/>
              <w:numPr>
                <w:ilvl w:val="0"/>
                <w:numId w:val="2"/>
              </w:numPr>
            </w:pPr>
            <w:r>
              <w:t>Créer une boite « exclure l'exclusion »</w:t>
            </w:r>
          </w:p>
          <w:p w:rsidR="00735E47" w:rsidRDefault="00735E47" w:rsidP="00735E47">
            <w:pPr>
              <w:pStyle w:val="ListParagraph"/>
              <w:numPr>
                <w:ilvl w:val="0"/>
                <w:numId w:val="2"/>
              </w:numPr>
            </w:pPr>
            <w:r>
              <w:t xml:space="preserve">Intégrer un </w:t>
            </w:r>
            <w:r>
              <w:t xml:space="preserve">point </w:t>
            </w:r>
            <w:r>
              <w:t>sur</w:t>
            </w:r>
            <w:r>
              <w:t xml:space="preserve"> les valeurs humaines</w:t>
            </w:r>
            <w:r>
              <w:t xml:space="preserve"> (« exclure l’exclusion »)</w:t>
            </w:r>
            <w:r>
              <w:t xml:space="preserve"> dans la charte</w:t>
            </w:r>
          </w:p>
        </w:tc>
      </w:tr>
    </w:tbl>
    <w:p w:rsidR="00B01924" w:rsidRDefault="00B01924" w:rsidP="00B01924"/>
    <w:p w:rsidR="00B01924" w:rsidRDefault="00B01924" w:rsidP="00B01924">
      <w:pPr>
        <w:rPr>
          <w:spacing w:val="15"/>
          <w:sz w:val="22"/>
          <w:szCs w:val="22"/>
        </w:rPr>
      </w:pPr>
      <w:r>
        <w:br w:type="page"/>
      </w:r>
    </w:p>
    <w:p w:rsidR="00664882" w:rsidRDefault="00C14A94" w:rsidP="00C14A94">
      <w:pPr>
        <w:pStyle w:val="Heading2"/>
      </w:pPr>
      <w:r>
        <w:lastRenderedPageBreak/>
        <w:t>L</w:t>
      </w:r>
      <w:r w:rsidRPr="00BA6166">
        <w:t>’identité de la Ruche et l’ouverture</w:t>
      </w:r>
      <w:r>
        <w:t xml:space="preserve"> aux autres – </w:t>
      </w:r>
      <w:proofErr w:type="spellStart"/>
      <w:r>
        <w:t>inclusivité</w:t>
      </w:r>
      <w:proofErr w:type="spellEnd"/>
      <w:r>
        <w:t xml:space="preserve"> externe</w:t>
      </w:r>
    </w:p>
    <w:p w:rsidR="00664882" w:rsidRPr="00C14A94" w:rsidRDefault="00C14A94" w:rsidP="00664882">
      <w:pPr>
        <w:rPr>
          <w:i/>
          <w:sz w:val="24"/>
        </w:rPr>
      </w:pPr>
      <w:r w:rsidRPr="00C14A94">
        <w:rPr>
          <w:i/>
          <w:sz w:val="24"/>
        </w:rPr>
        <w:t xml:space="preserve">La Ruche c'est quoi? Qui est bienvenu dans la ruche et sous quelles conditions? Quelles sont les limites qui sont posées à l'inclusion </w:t>
      </w:r>
      <w:r w:rsidR="005B68F7">
        <w:rPr>
          <w:i/>
          <w:sz w:val="24"/>
        </w:rPr>
        <w:t xml:space="preserve">dans la Ruche, </w:t>
      </w:r>
      <w:r w:rsidRPr="00C14A94">
        <w:rPr>
          <w:i/>
          <w:sz w:val="24"/>
        </w:rPr>
        <w:t xml:space="preserve">et quelles sont les limites qui </w:t>
      </w:r>
      <w:r w:rsidR="005B68F7">
        <w:rPr>
          <w:i/>
          <w:sz w:val="24"/>
        </w:rPr>
        <w:t>sont posées à la non-</w:t>
      </w:r>
      <w:r w:rsidRPr="00C14A94">
        <w:rPr>
          <w:i/>
          <w:sz w:val="24"/>
        </w:rPr>
        <w:t>inclusion</w:t>
      </w:r>
      <w:r w:rsidR="005B68F7">
        <w:rPr>
          <w:i/>
          <w:sz w:val="24"/>
        </w:rPr>
        <w:t xml:space="preserve"> dans la Ruche</w:t>
      </w:r>
      <w:r w:rsidRPr="00C14A94">
        <w:rPr>
          <w:i/>
          <w:sz w:val="24"/>
        </w:rPr>
        <w:t>?</w:t>
      </w:r>
    </w:p>
    <w:p w:rsidR="00C14A94" w:rsidRDefault="005B68F7" w:rsidP="00C14A94">
      <w:pPr>
        <w:pStyle w:val="Subtitle"/>
      </w:pPr>
      <w:r>
        <w:t>Doit-il y avoir des limites à la (non-</w:t>
      </w:r>
      <w:proofErr w:type="gramStart"/>
      <w:r>
        <w:t>)inclusion</w:t>
      </w:r>
      <w:proofErr w:type="gramEnd"/>
      <w:r>
        <w:t> ?</w:t>
      </w:r>
    </w:p>
    <w:p w:rsidR="00C14A94" w:rsidRDefault="00C14A94" w:rsidP="00C14A94">
      <w:pPr>
        <w:pStyle w:val="ListParagraph"/>
        <w:numPr>
          <w:ilvl w:val="0"/>
          <w:numId w:val="3"/>
        </w:numPr>
      </w:pPr>
      <w:r>
        <w:t xml:space="preserve">Certains trouvent </w:t>
      </w:r>
      <w:r w:rsidR="005B68F7">
        <w:t>de telles</w:t>
      </w:r>
      <w:r>
        <w:t xml:space="preserve"> limites</w:t>
      </w:r>
      <w:r w:rsidR="005B68F7">
        <w:t xml:space="preserve"> (à l’inclusion/non inclusion)</w:t>
      </w:r>
      <w:r>
        <w:t xml:space="preserve"> </w:t>
      </w:r>
      <w:r w:rsidRPr="00B01924">
        <w:rPr>
          <w:b/>
        </w:rPr>
        <w:t>violentes</w:t>
      </w:r>
      <w:r>
        <w:t>.</w:t>
      </w:r>
    </w:p>
    <w:p w:rsidR="00C14A94" w:rsidRDefault="00C14A94" w:rsidP="00C14A94">
      <w:pPr>
        <w:pStyle w:val="ListParagraph"/>
        <w:numPr>
          <w:ilvl w:val="0"/>
          <w:numId w:val="3"/>
        </w:numPr>
      </w:pPr>
      <w:r>
        <w:t xml:space="preserve">On ne doit </w:t>
      </w:r>
      <w:r w:rsidRPr="00B01924">
        <w:rPr>
          <w:b/>
        </w:rPr>
        <w:t>exclure personne</w:t>
      </w:r>
      <w:r>
        <w:t xml:space="preserve"> tant que la charte est claire pour tout le monde.</w:t>
      </w:r>
    </w:p>
    <w:p w:rsidR="005B68F7" w:rsidRDefault="005B68F7" w:rsidP="005B68F7">
      <w:pPr>
        <w:pStyle w:val="ListParagraph"/>
        <w:numPr>
          <w:ilvl w:val="0"/>
          <w:numId w:val="3"/>
        </w:numPr>
      </w:pPr>
      <w:r>
        <w:t xml:space="preserve">Il faut pouvoir </w:t>
      </w:r>
      <w:r w:rsidRPr="00B01924">
        <w:rPr>
          <w:b/>
        </w:rPr>
        <w:t>ouvrir la ruche</w:t>
      </w:r>
      <w:r>
        <w:t xml:space="preserve"> comme n'importe quel groupe est un lieu ouvert et si ça ne correspond pas aux gens</w:t>
      </w:r>
      <w:r>
        <w:t>,</w:t>
      </w:r>
      <w:r>
        <w:t xml:space="preserve"> ils partiront d'eux-mêmes... et à la fois si tout le monde part c'est problématique.</w:t>
      </w:r>
    </w:p>
    <w:p w:rsidR="00B01924" w:rsidRDefault="00B01924" w:rsidP="00B01924">
      <w:pPr>
        <w:pStyle w:val="ListParagraph"/>
        <w:numPr>
          <w:ilvl w:val="0"/>
          <w:numId w:val="3"/>
        </w:numPr>
      </w:pPr>
      <w:r>
        <w:t xml:space="preserve">Notion de </w:t>
      </w:r>
      <w:r w:rsidRPr="00B01924">
        <w:rPr>
          <w:b/>
        </w:rPr>
        <w:t>masse critique</w:t>
      </w:r>
      <w:r>
        <w:t> : on accueille volontiers des gens qui ne sont pas emballé à 100% par toute la ruche, mais s'ils sont trop de ce genre en même temps ça risque de freiner le projet.</w:t>
      </w:r>
    </w:p>
    <w:p w:rsidR="005B68F7" w:rsidRDefault="005B68F7" w:rsidP="005B68F7">
      <w:pPr>
        <w:pStyle w:val="Subtitle"/>
      </w:pPr>
      <w:r>
        <w:t>Qui inclure ?</w:t>
      </w:r>
    </w:p>
    <w:p w:rsidR="005B68F7" w:rsidRDefault="005B68F7" w:rsidP="005B68F7">
      <w:pPr>
        <w:pStyle w:val="ListParagraph"/>
        <w:numPr>
          <w:ilvl w:val="0"/>
          <w:numId w:val="3"/>
        </w:numPr>
      </w:pPr>
      <w:r>
        <w:t>Une entité comme la ruche a une croissance organique plutôt lente ; il faut pouvoir</w:t>
      </w:r>
      <w:r w:rsidR="00B01924">
        <w:t xml:space="preserve"> non pas exclure, mais tout de même</w:t>
      </w:r>
      <w:r>
        <w:t xml:space="preserve"> </w:t>
      </w:r>
      <w:r w:rsidRPr="00B01924">
        <w:rPr>
          <w:b/>
        </w:rPr>
        <w:t>discrimine</w:t>
      </w:r>
      <w:r w:rsidRPr="00B01924">
        <w:rPr>
          <w:b/>
        </w:rPr>
        <w:t>r</w:t>
      </w:r>
      <w:r>
        <w:t xml:space="preserve"> d'une manière ou d'une autre (</w:t>
      </w:r>
      <w:r w:rsidR="00B01924">
        <w:t>É</w:t>
      </w:r>
      <w:r>
        <w:t>mile)</w:t>
      </w:r>
    </w:p>
    <w:p w:rsidR="005B68F7" w:rsidRDefault="005B68F7" w:rsidP="005B68F7">
      <w:pPr>
        <w:pStyle w:val="ListParagraph"/>
        <w:numPr>
          <w:ilvl w:val="0"/>
          <w:numId w:val="3"/>
        </w:numPr>
      </w:pPr>
      <w:r>
        <w:t xml:space="preserve">Et en même temps il faut pouvoir amener des gens qui vont pouvoir </w:t>
      </w:r>
      <w:r w:rsidRPr="00B01924">
        <w:rPr>
          <w:b/>
        </w:rPr>
        <w:t>pousser la Ruche</w:t>
      </w:r>
      <w:r>
        <w:t xml:space="preserve"> dans telle ou telle direction. </w:t>
      </w:r>
    </w:p>
    <w:p w:rsidR="005B68F7" w:rsidRDefault="005B68F7" w:rsidP="005B68F7">
      <w:pPr>
        <w:pStyle w:val="ListParagraph"/>
        <w:numPr>
          <w:ilvl w:val="0"/>
          <w:numId w:val="3"/>
        </w:numPr>
      </w:pPr>
      <w:r>
        <w:t xml:space="preserve">Il faut </w:t>
      </w:r>
      <w:r w:rsidRPr="00B01924">
        <w:rPr>
          <w:b/>
        </w:rPr>
        <w:t xml:space="preserve">éviter un </w:t>
      </w:r>
      <w:proofErr w:type="spellStart"/>
      <w:r w:rsidRPr="00B01924">
        <w:rPr>
          <w:b/>
        </w:rPr>
        <w:t>entre-soi</w:t>
      </w:r>
      <w:proofErr w:type="spellEnd"/>
      <w:r>
        <w:t xml:space="preserve"> dans lequel </w:t>
      </w:r>
      <w:r>
        <w:t>on est</w:t>
      </w:r>
      <w:r>
        <w:t xml:space="preserve"> juste contents de se retrouver sans forcément faire naître des choses.</w:t>
      </w:r>
    </w:p>
    <w:p w:rsidR="005B68F7" w:rsidRDefault="005B68F7" w:rsidP="006D6F8E">
      <w:pPr>
        <w:pStyle w:val="ListParagraph"/>
        <w:numPr>
          <w:ilvl w:val="0"/>
          <w:numId w:val="3"/>
        </w:numPr>
      </w:pPr>
      <w:r>
        <w:t>Ce qui est important c'est que la personne qui arrive app</w:t>
      </w:r>
      <w:r>
        <w:t xml:space="preserve">orte ce qu'elle a à apporter ; </w:t>
      </w:r>
      <w:r w:rsidRPr="00B01924">
        <w:rPr>
          <w:b/>
        </w:rPr>
        <w:t>on ne va pas choisir</w:t>
      </w:r>
      <w:r>
        <w:t>, viser certaines personnes p</w:t>
      </w:r>
      <w:r>
        <w:t>our entrer ou non dans la ruche.</w:t>
      </w:r>
    </w:p>
    <w:p w:rsidR="00B01924" w:rsidRDefault="00B01924" w:rsidP="00B01924">
      <w:pPr>
        <w:pStyle w:val="ListParagraph"/>
        <w:numPr>
          <w:ilvl w:val="0"/>
          <w:numId w:val="3"/>
        </w:numPr>
      </w:pPr>
      <w:r>
        <w:t>Certains pensent qu'on ne doit pas s'inquiéter de savoir qui on exclut</w:t>
      </w:r>
      <w:r>
        <w:t xml:space="preserve">, </w:t>
      </w:r>
      <w:r>
        <w:t xml:space="preserve">car la ruche demande quand même une </w:t>
      </w:r>
      <w:r w:rsidRPr="00B01924">
        <w:rPr>
          <w:b/>
        </w:rPr>
        <w:t>forte responsabilité</w:t>
      </w:r>
      <w:r>
        <w:t>.</w:t>
      </w:r>
    </w:p>
    <w:p w:rsidR="006D6F8E" w:rsidRDefault="006D6F8E" w:rsidP="006D6F8E">
      <w:pPr>
        <w:pStyle w:val="Subtitle"/>
      </w:pPr>
      <w:r>
        <w:t>Valeurs centrales de la Ruche</w:t>
      </w:r>
    </w:p>
    <w:p w:rsidR="006D6F8E" w:rsidRDefault="006D6F8E" w:rsidP="006D6F8E">
      <w:pPr>
        <w:pStyle w:val="ListParagraph"/>
        <w:numPr>
          <w:ilvl w:val="0"/>
          <w:numId w:val="3"/>
        </w:numPr>
      </w:pPr>
      <w:r w:rsidRPr="00B01924">
        <w:rPr>
          <w:b/>
        </w:rPr>
        <w:t>La charte doit être définie </w:t>
      </w:r>
      <w:r>
        <w:t>!</w:t>
      </w:r>
      <w:r w:rsidR="00B01924">
        <w:t xml:space="preserve"> </w:t>
      </w:r>
      <w:r>
        <w:t>La charte doit pouvoir être remaniée. Les bases doivent être posées.</w:t>
      </w:r>
    </w:p>
    <w:p w:rsidR="006D6F8E" w:rsidRDefault="006D6F8E" w:rsidP="006D6F8E">
      <w:pPr>
        <w:pStyle w:val="ListParagraph"/>
        <w:numPr>
          <w:ilvl w:val="0"/>
          <w:numId w:val="3"/>
        </w:numPr>
      </w:pPr>
      <w:r>
        <w:t xml:space="preserve">Quand on en parle autour de nous : on dit que c'est très transition ; mais c'est une </w:t>
      </w:r>
      <w:r w:rsidRPr="00B01924">
        <w:rPr>
          <w:b/>
        </w:rPr>
        <w:t>idée non validée</w:t>
      </w:r>
      <w:r>
        <w:t xml:space="preserve"> pour le moment.</w:t>
      </w:r>
    </w:p>
    <w:p w:rsidR="00B01924" w:rsidRDefault="006D6F8E" w:rsidP="00B01924">
      <w:pPr>
        <w:pStyle w:val="ListParagraph"/>
        <w:numPr>
          <w:ilvl w:val="0"/>
          <w:numId w:val="3"/>
        </w:numPr>
      </w:pPr>
      <w:r>
        <w:t xml:space="preserve">Comme abordé plus haut, il s’agit plutôt d’un socle de </w:t>
      </w:r>
      <w:r w:rsidRPr="00B01924">
        <w:rPr>
          <w:b/>
        </w:rPr>
        <w:t>valeurs communes</w:t>
      </w:r>
      <w:r>
        <w:t>, qui sont un ensemble de valeurs humaines plutôt que des opinions politiques</w:t>
      </w:r>
      <w:r w:rsidR="00B01924">
        <w:t>.</w:t>
      </w:r>
    </w:p>
    <w:p w:rsidR="006D6F8E" w:rsidRDefault="00B01924" w:rsidP="00B01924">
      <w:pPr>
        <w:pStyle w:val="ListParagraph"/>
        <w:numPr>
          <w:ilvl w:val="0"/>
          <w:numId w:val="3"/>
        </w:numPr>
      </w:pPr>
      <w:r w:rsidRPr="00B01924">
        <w:t>L</w:t>
      </w:r>
      <w:r w:rsidRPr="00B01924">
        <w:t>'</w:t>
      </w:r>
      <w:r w:rsidRPr="00B01924">
        <w:rPr>
          <w:b/>
        </w:rPr>
        <w:t xml:space="preserve">intelligence collective </w:t>
      </w:r>
      <w:r>
        <w:t>et la structure horizontale</w:t>
      </w:r>
      <w:r>
        <w:t xml:space="preserve"> doivent être abordés – certains n’en sont « pas fans »</w:t>
      </w:r>
      <w:r>
        <w:t>. Pour certains c'est important qu'on donne de la légitimité à ça. Si un jour il faut trancher, il est important qu’il y ait une structure organisée.</w:t>
      </w:r>
    </w:p>
    <w:p w:rsidR="00B01924" w:rsidRDefault="00B01924" w:rsidP="00B01924">
      <w:pPr>
        <w:pStyle w:val="ListParagraph"/>
        <w:numPr>
          <w:ilvl w:val="0"/>
          <w:numId w:val="3"/>
        </w:numPr>
      </w:pPr>
      <w:r>
        <w:t>« </w:t>
      </w:r>
      <w:r w:rsidRPr="00B01924">
        <w:rPr>
          <w:b/>
        </w:rPr>
        <w:t>Exclure l’exclusion</w:t>
      </w:r>
      <w:r>
        <w:t> » Lorsque j'entends de l'exclusion, je le dis.</w:t>
      </w:r>
    </w:p>
    <w:p w:rsidR="00B01924" w:rsidRDefault="00B01924" w:rsidP="00B01924">
      <w:pPr>
        <w:pStyle w:val="ListParagraph"/>
        <w:numPr>
          <w:ilvl w:val="0"/>
          <w:numId w:val="3"/>
        </w:numPr>
      </w:pPr>
      <w:r>
        <w:t>Si je sens qu'il y a une exclusion sous-jacente, je dois oser pouvoir dire : « Une discussion sur cette exclusion est nécessaire. »</w:t>
      </w:r>
    </w:p>
    <w:p w:rsidR="00B01924" w:rsidRDefault="00B01924" w:rsidP="00B01924">
      <w:pPr>
        <w:pStyle w:val="ListParagraph"/>
        <w:numPr>
          <w:ilvl w:val="0"/>
          <w:numId w:val="3"/>
        </w:numPr>
      </w:pPr>
      <w:r>
        <w:t xml:space="preserve">Mais comment réagir alors ? Est-ce que si quelqu’un se sent jugé cela signifie qu'on ne peut plus parler? Doit-on prendre en compte tous les petits sentiments de chacun? Il faut éviter d’engendrer un climat dans lequel on a </w:t>
      </w:r>
      <w:r w:rsidRPr="00B01924">
        <w:rPr>
          <w:b/>
        </w:rPr>
        <w:t>peur de s’exprimer</w:t>
      </w:r>
      <w:r>
        <w:t>.</w:t>
      </w:r>
    </w:p>
    <w:tbl>
      <w:tblPr>
        <w:tblStyle w:val="TableGrid"/>
        <w:tblW w:w="0" w:type="auto"/>
        <w:tblCellMar>
          <w:bottom w:w="198" w:type="dxa"/>
        </w:tblCellMar>
        <w:tblLook w:val="04A0" w:firstRow="1" w:lastRow="0" w:firstColumn="1" w:lastColumn="0" w:noHBand="0" w:noVBand="1"/>
      </w:tblPr>
      <w:tblGrid>
        <w:gridCol w:w="9212"/>
      </w:tblGrid>
      <w:tr w:rsidR="00C6450A" w:rsidTr="005B68F7">
        <w:tc>
          <w:tcPr>
            <w:tcW w:w="9212" w:type="dxa"/>
            <w:shd w:val="clear" w:color="auto" w:fill="FFEFC9" w:themeFill="accent1" w:themeFillTint="33"/>
          </w:tcPr>
          <w:p w:rsidR="00C6450A" w:rsidRDefault="00C6450A" w:rsidP="005B68F7">
            <w:pPr>
              <w:pStyle w:val="Subtitle"/>
            </w:pPr>
            <w:r>
              <w:t>Pistes</w:t>
            </w:r>
          </w:p>
          <w:p w:rsidR="00C6450A" w:rsidRDefault="00C6450A" w:rsidP="00C6450A">
            <w:pPr>
              <w:pStyle w:val="ListParagraph"/>
              <w:numPr>
                <w:ilvl w:val="0"/>
                <w:numId w:val="3"/>
              </w:numPr>
              <w:tabs>
                <w:tab w:val="right" w:pos="9072"/>
              </w:tabs>
            </w:pPr>
            <w:r>
              <w:t>Proposer des ateliers de communication et relation</w:t>
            </w:r>
            <w:r>
              <w:t>.</w:t>
            </w:r>
            <w:r>
              <w:t xml:space="preserve"> </w:t>
            </w:r>
            <w:proofErr w:type="spellStart"/>
            <w:r>
              <w:t>Laia</w:t>
            </w:r>
            <w:proofErr w:type="spellEnd"/>
            <w:r>
              <w:t xml:space="preserve"> souhaite proposer des ateliers concrets.</w:t>
            </w:r>
          </w:p>
          <w:p w:rsidR="00B01924" w:rsidRDefault="00B01924" w:rsidP="00B0192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Créer des postes à responsabilités ; certains doivent cristalliser le moteur de « vers où va la ruche »</w:t>
            </w:r>
          </w:p>
        </w:tc>
      </w:tr>
      <w:bookmarkEnd w:id="0"/>
    </w:tbl>
    <w:p w:rsidR="00664882" w:rsidRDefault="00664882" w:rsidP="00B01924"/>
    <w:sectPr w:rsidR="00664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 Light">
    <w:panose1 w:val="020B0409030403020204"/>
    <w:charset w:val="00"/>
    <w:family w:val="modern"/>
    <w:pitch w:val="fixed"/>
    <w:sig w:usb0="20000007" w:usb1="000018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09AC"/>
    <w:multiLevelType w:val="hybridMultilevel"/>
    <w:tmpl w:val="3704F1D0"/>
    <w:lvl w:ilvl="0" w:tplc="D3504D04">
      <w:start w:val="1"/>
      <w:numFmt w:val="upperLetter"/>
      <w:lvlText w:val="%1."/>
      <w:lvlJc w:val="left"/>
      <w:pPr>
        <w:ind w:left="1068" w:hanging="360"/>
      </w:pPr>
      <w:rPr>
        <w:rFonts w:hint="default"/>
        <w:color w:val="FFD15D" w:themeColor="accent1" w:themeTint="99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BAB7B95"/>
    <w:multiLevelType w:val="hybridMultilevel"/>
    <w:tmpl w:val="9D1820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F69C0"/>
    <w:multiLevelType w:val="hybridMultilevel"/>
    <w:tmpl w:val="90FC8BB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3D2B7E"/>
    <w:multiLevelType w:val="hybridMultilevel"/>
    <w:tmpl w:val="5658BF18"/>
    <w:lvl w:ilvl="0" w:tplc="F56E3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B3539C"/>
    <w:multiLevelType w:val="hybridMultilevel"/>
    <w:tmpl w:val="3B4078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82"/>
    <w:rsid w:val="00024D1C"/>
    <w:rsid w:val="00335D33"/>
    <w:rsid w:val="004E4D4C"/>
    <w:rsid w:val="005B68F7"/>
    <w:rsid w:val="00664882"/>
    <w:rsid w:val="006D6F8E"/>
    <w:rsid w:val="00722963"/>
    <w:rsid w:val="00735E47"/>
    <w:rsid w:val="009E2B45"/>
    <w:rsid w:val="00B01924"/>
    <w:rsid w:val="00BA6166"/>
    <w:rsid w:val="00C14A94"/>
    <w:rsid w:val="00C6450A"/>
    <w:rsid w:val="00ED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50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50A"/>
    <w:pPr>
      <w:pBdr>
        <w:top w:val="single" w:sz="24" w:space="0" w:color="F0AD00" w:themeColor="accent1"/>
        <w:left w:val="single" w:sz="24" w:space="0" w:color="F0AD00" w:themeColor="accent1"/>
        <w:bottom w:val="single" w:sz="24" w:space="0" w:color="F0AD00" w:themeColor="accent1"/>
        <w:right w:val="single" w:sz="24" w:space="0" w:color="F0AD00" w:themeColor="accent1"/>
      </w:pBdr>
      <w:shd w:val="clear" w:color="auto" w:fill="F0AD0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50A"/>
    <w:pPr>
      <w:pBdr>
        <w:top w:val="single" w:sz="24" w:space="0" w:color="FFEFC9" w:themeColor="accent1" w:themeTint="33"/>
        <w:left w:val="single" w:sz="24" w:space="0" w:color="FFEFC9" w:themeColor="accent1" w:themeTint="33"/>
        <w:bottom w:val="single" w:sz="24" w:space="0" w:color="FFEFC9" w:themeColor="accent1" w:themeTint="33"/>
        <w:right w:val="single" w:sz="24" w:space="0" w:color="FFEFC9" w:themeColor="accent1" w:themeTint="33"/>
      </w:pBdr>
      <w:shd w:val="clear" w:color="auto" w:fill="FFEFC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C6450A"/>
    <w:pPr>
      <w:numPr>
        <w:numId w:val="2"/>
      </w:numPr>
      <w:pBdr>
        <w:left w:val="single" w:sz="24" w:space="4" w:color="FFEFC9" w:themeColor="accent1" w:themeTint="33"/>
      </w:pBdr>
      <w:spacing w:before="120" w:after="0"/>
      <w:outlineLvl w:val="2"/>
    </w:pPr>
    <w:rPr>
      <w:b/>
      <w:smallCaps/>
      <w:spacing w:val="10"/>
      <w:sz w:val="22"/>
    </w:rPr>
  </w:style>
  <w:style w:type="paragraph" w:styleId="Heading4">
    <w:name w:val="heading 4"/>
    <w:basedOn w:val="Subtitle"/>
    <w:next w:val="Normal"/>
    <w:link w:val="Heading4Char"/>
    <w:uiPriority w:val="9"/>
    <w:semiHidden/>
    <w:unhideWhenUsed/>
    <w:qFormat/>
    <w:rsid w:val="00C6450A"/>
    <w:pPr>
      <w:numPr>
        <w:numId w:val="9"/>
      </w:numPr>
      <w:tabs>
        <w:tab w:val="clear" w:pos="360"/>
      </w:tabs>
      <w:spacing w:before="0" w:after="0"/>
      <w:ind w:left="1068" w:hanging="360"/>
      <w:outlineLvl w:val="3"/>
    </w:pPr>
    <w:rPr>
      <w:i/>
      <w:iCs/>
      <w:color w:val="auto"/>
      <w:spacing w:val="0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50A"/>
    <w:pPr>
      <w:pBdr>
        <w:bottom w:val="single" w:sz="6" w:space="1" w:color="F0AD00" w:themeColor="accent1"/>
      </w:pBdr>
      <w:spacing w:before="300" w:after="0"/>
      <w:outlineLvl w:val="4"/>
    </w:pPr>
    <w:rPr>
      <w:caps/>
      <w:color w:val="B3800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50A"/>
    <w:pPr>
      <w:pBdr>
        <w:bottom w:val="dotted" w:sz="6" w:space="1" w:color="F0AD00" w:themeColor="accent1"/>
      </w:pBdr>
      <w:spacing w:before="300" w:after="0"/>
      <w:outlineLvl w:val="5"/>
    </w:pPr>
    <w:rPr>
      <w:caps/>
      <w:color w:val="B3800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50A"/>
    <w:pPr>
      <w:spacing w:before="300" w:after="0"/>
      <w:outlineLvl w:val="6"/>
    </w:pPr>
    <w:rPr>
      <w:caps/>
      <w:color w:val="B3800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50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50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450A"/>
    <w:rPr>
      <w:caps/>
      <w:spacing w:val="15"/>
      <w:shd w:val="clear" w:color="auto" w:fill="FFEFC9" w:themeFill="accent1" w:themeFillTint="33"/>
    </w:rPr>
  </w:style>
  <w:style w:type="paragraph" w:styleId="ListParagraph">
    <w:name w:val="List Paragraph"/>
    <w:basedOn w:val="Normal"/>
    <w:uiPriority w:val="34"/>
    <w:qFormat/>
    <w:rsid w:val="00C6450A"/>
    <w:pPr>
      <w:ind w:left="720"/>
      <w:contextualSpacing/>
    </w:pPr>
  </w:style>
  <w:style w:type="table" w:styleId="TableGrid">
    <w:name w:val="Table Grid"/>
    <w:basedOn w:val="TableNormal"/>
    <w:uiPriority w:val="59"/>
    <w:rsid w:val="009E2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6450A"/>
    <w:pPr>
      <w:spacing w:before="240" w:after="24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450A"/>
    <w:rPr>
      <w:caps/>
      <w:color w:val="595959" w:themeColor="text1" w:themeTint="A6"/>
      <w:spacing w:val="1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6450A"/>
    <w:pPr>
      <w:spacing w:before="720"/>
    </w:pPr>
    <w:rPr>
      <w:caps/>
      <w:color w:val="F0AD00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50A"/>
    <w:rPr>
      <w:caps/>
      <w:color w:val="F0AD00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6450A"/>
    <w:rPr>
      <w:b/>
      <w:bCs/>
      <w:caps/>
      <w:color w:val="FFFFFF" w:themeColor="background1"/>
      <w:spacing w:val="15"/>
      <w:shd w:val="clear" w:color="auto" w:fill="F0AD00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50A"/>
    <w:rPr>
      <w:b/>
      <w:smallCaps/>
      <w:spacing w:val="1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50A"/>
    <w:rPr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50A"/>
    <w:rPr>
      <w:caps/>
      <w:color w:val="B380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50A"/>
    <w:rPr>
      <w:caps/>
      <w:color w:val="B380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50A"/>
    <w:rPr>
      <w:caps/>
      <w:color w:val="B380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50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50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450A"/>
    <w:rPr>
      <w:b/>
      <w:bCs/>
      <w:color w:val="B38000" w:themeColor="accent1" w:themeShade="BF"/>
      <w:sz w:val="16"/>
      <w:szCs w:val="16"/>
    </w:rPr>
  </w:style>
  <w:style w:type="character" w:styleId="Strong">
    <w:name w:val="Strong"/>
    <w:uiPriority w:val="22"/>
    <w:qFormat/>
    <w:rsid w:val="00C6450A"/>
    <w:rPr>
      <w:b/>
      <w:bCs/>
    </w:rPr>
  </w:style>
  <w:style w:type="character" w:styleId="Emphasis">
    <w:name w:val="Emphasis"/>
    <w:uiPriority w:val="20"/>
    <w:qFormat/>
    <w:rsid w:val="00C6450A"/>
    <w:rPr>
      <w:caps/>
      <w:color w:val="77550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6450A"/>
    <w:pPr>
      <w:ind w:left="1134"/>
    </w:pPr>
  </w:style>
  <w:style w:type="character" w:customStyle="1" w:styleId="NoSpacingChar">
    <w:name w:val="No Spacing Char"/>
    <w:basedOn w:val="DefaultParagraphFont"/>
    <w:link w:val="NoSpacing"/>
    <w:uiPriority w:val="1"/>
    <w:rsid w:val="00C6450A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6450A"/>
    <w:pPr>
      <w:ind w:left="708"/>
    </w:pPr>
    <w:rPr>
      <w:sz w:val="17"/>
      <w:szCs w:val="17"/>
    </w:rPr>
  </w:style>
  <w:style w:type="character" w:customStyle="1" w:styleId="QuoteChar">
    <w:name w:val="Quote Char"/>
    <w:basedOn w:val="DefaultParagraphFont"/>
    <w:link w:val="Quote"/>
    <w:uiPriority w:val="29"/>
    <w:rsid w:val="00C6450A"/>
    <w:rPr>
      <w:sz w:val="17"/>
      <w:szCs w:val="17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50A"/>
    <w:pPr>
      <w:pBdr>
        <w:top w:val="single" w:sz="4" w:space="10" w:color="F0AD00" w:themeColor="accent1"/>
        <w:left w:val="single" w:sz="4" w:space="10" w:color="F0AD00" w:themeColor="accent1"/>
      </w:pBdr>
      <w:spacing w:after="0"/>
      <w:ind w:left="1296" w:right="1152"/>
      <w:jc w:val="both"/>
    </w:pPr>
    <w:rPr>
      <w:i/>
      <w:iCs/>
      <w:color w:val="F0AD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50A"/>
    <w:rPr>
      <w:i/>
      <w:iCs/>
      <w:color w:val="F0AD00" w:themeColor="accent1"/>
      <w:sz w:val="20"/>
      <w:szCs w:val="20"/>
    </w:rPr>
  </w:style>
  <w:style w:type="character" w:styleId="SubtleEmphasis">
    <w:name w:val="Subtle Emphasis"/>
    <w:uiPriority w:val="19"/>
    <w:qFormat/>
    <w:rsid w:val="00C6450A"/>
    <w:rPr>
      <w:rFonts w:ascii="Source Code Pro Light" w:hAnsi="Source Code Pro Light"/>
    </w:rPr>
  </w:style>
  <w:style w:type="character" w:styleId="IntenseEmphasis">
    <w:name w:val="Intense Emphasis"/>
    <w:uiPriority w:val="21"/>
    <w:qFormat/>
    <w:rsid w:val="00C6450A"/>
    <w:rPr>
      <w:b/>
      <w:bCs/>
      <w:caps/>
      <w:color w:val="775500" w:themeColor="accent1" w:themeShade="7F"/>
      <w:spacing w:val="10"/>
    </w:rPr>
  </w:style>
  <w:style w:type="character" w:styleId="SubtleReference">
    <w:name w:val="Subtle Reference"/>
    <w:basedOn w:val="Emphasis"/>
    <w:uiPriority w:val="31"/>
    <w:qFormat/>
    <w:rsid w:val="00C6450A"/>
    <w:rPr>
      <w:rFonts w:ascii="Source Code Pro Light" w:hAnsi="Source Code Pro Light"/>
      <w:b w:val="0"/>
      <w:bCs/>
      <w:i w:val="0"/>
      <w:caps w:val="0"/>
      <w:smallCaps w:val="0"/>
      <w:color w:val="F0AD00" w:themeColor="accent1"/>
      <w:spacing w:val="5"/>
    </w:rPr>
  </w:style>
  <w:style w:type="character" w:styleId="IntenseReference">
    <w:name w:val="Intense Reference"/>
    <w:aliases w:val="Citation corpus"/>
    <w:basedOn w:val="DefaultParagraphFont"/>
    <w:uiPriority w:val="32"/>
    <w:qFormat/>
    <w:rsid w:val="00C6450A"/>
    <w:rPr>
      <w:rFonts w:ascii="Source Code Pro Light" w:hAnsi="Source Code Pro Light"/>
      <w:color w:val="000000" w:themeColor="text1"/>
      <w:sz w:val="17"/>
    </w:rPr>
  </w:style>
  <w:style w:type="character" w:styleId="BookTitle">
    <w:name w:val="Book Title"/>
    <w:uiPriority w:val="33"/>
    <w:qFormat/>
    <w:rsid w:val="00C6450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50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50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50A"/>
    <w:pPr>
      <w:pBdr>
        <w:top w:val="single" w:sz="24" w:space="0" w:color="F0AD00" w:themeColor="accent1"/>
        <w:left w:val="single" w:sz="24" w:space="0" w:color="F0AD00" w:themeColor="accent1"/>
        <w:bottom w:val="single" w:sz="24" w:space="0" w:color="F0AD00" w:themeColor="accent1"/>
        <w:right w:val="single" w:sz="24" w:space="0" w:color="F0AD00" w:themeColor="accent1"/>
      </w:pBdr>
      <w:shd w:val="clear" w:color="auto" w:fill="F0AD0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50A"/>
    <w:pPr>
      <w:pBdr>
        <w:top w:val="single" w:sz="24" w:space="0" w:color="FFEFC9" w:themeColor="accent1" w:themeTint="33"/>
        <w:left w:val="single" w:sz="24" w:space="0" w:color="FFEFC9" w:themeColor="accent1" w:themeTint="33"/>
        <w:bottom w:val="single" w:sz="24" w:space="0" w:color="FFEFC9" w:themeColor="accent1" w:themeTint="33"/>
        <w:right w:val="single" w:sz="24" w:space="0" w:color="FFEFC9" w:themeColor="accent1" w:themeTint="33"/>
      </w:pBdr>
      <w:shd w:val="clear" w:color="auto" w:fill="FFEFC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C6450A"/>
    <w:pPr>
      <w:numPr>
        <w:numId w:val="2"/>
      </w:numPr>
      <w:pBdr>
        <w:left w:val="single" w:sz="24" w:space="4" w:color="FFEFC9" w:themeColor="accent1" w:themeTint="33"/>
      </w:pBdr>
      <w:spacing w:before="120" w:after="0"/>
      <w:outlineLvl w:val="2"/>
    </w:pPr>
    <w:rPr>
      <w:b/>
      <w:smallCaps/>
      <w:spacing w:val="10"/>
      <w:sz w:val="22"/>
    </w:rPr>
  </w:style>
  <w:style w:type="paragraph" w:styleId="Heading4">
    <w:name w:val="heading 4"/>
    <w:basedOn w:val="Subtitle"/>
    <w:next w:val="Normal"/>
    <w:link w:val="Heading4Char"/>
    <w:uiPriority w:val="9"/>
    <w:semiHidden/>
    <w:unhideWhenUsed/>
    <w:qFormat/>
    <w:rsid w:val="00C6450A"/>
    <w:pPr>
      <w:numPr>
        <w:numId w:val="9"/>
      </w:numPr>
      <w:tabs>
        <w:tab w:val="clear" w:pos="360"/>
      </w:tabs>
      <w:spacing w:before="0" w:after="0"/>
      <w:ind w:left="1068" w:hanging="360"/>
      <w:outlineLvl w:val="3"/>
    </w:pPr>
    <w:rPr>
      <w:i/>
      <w:iCs/>
      <w:color w:val="auto"/>
      <w:spacing w:val="0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50A"/>
    <w:pPr>
      <w:pBdr>
        <w:bottom w:val="single" w:sz="6" w:space="1" w:color="F0AD00" w:themeColor="accent1"/>
      </w:pBdr>
      <w:spacing w:before="300" w:after="0"/>
      <w:outlineLvl w:val="4"/>
    </w:pPr>
    <w:rPr>
      <w:caps/>
      <w:color w:val="B3800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50A"/>
    <w:pPr>
      <w:pBdr>
        <w:bottom w:val="dotted" w:sz="6" w:space="1" w:color="F0AD00" w:themeColor="accent1"/>
      </w:pBdr>
      <w:spacing w:before="300" w:after="0"/>
      <w:outlineLvl w:val="5"/>
    </w:pPr>
    <w:rPr>
      <w:caps/>
      <w:color w:val="B3800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50A"/>
    <w:pPr>
      <w:spacing w:before="300" w:after="0"/>
      <w:outlineLvl w:val="6"/>
    </w:pPr>
    <w:rPr>
      <w:caps/>
      <w:color w:val="B3800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50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50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450A"/>
    <w:rPr>
      <w:caps/>
      <w:spacing w:val="15"/>
      <w:shd w:val="clear" w:color="auto" w:fill="FFEFC9" w:themeFill="accent1" w:themeFillTint="33"/>
    </w:rPr>
  </w:style>
  <w:style w:type="paragraph" w:styleId="ListParagraph">
    <w:name w:val="List Paragraph"/>
    <w:basedOn w:val="Normal"/>
    <w:uiPriority w:val="34"/>
    <w:qFormat/>
    <w:rsid w:val="00C6450A"/>
    <w:pPr>
      <w:ind w:left="720"/>
      <w:contextualSpacing/>
    </w:pPr>
  </w:style>
  <w:style w:type="table" w:styleId="TableGrid">
    <w:name w:val="Table Grid"/>
    <w:basedOn w:val="TableNormal"/>
    <w:uiPriority w:val="59"/>
    <w:rsid w:val="009E2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6450A"/>
    <w:pPr>
      <w:spacing w:before="240" w:after="24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450A"/>
    <w:rPr>
      <w:caps/>
      <w:color w:val="595959" w:themeColor="text1" w:themeTint="A6"/>
      <w:spacing w:val="1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6450A"/>
    <w:pPr>
      <w:spacing w:before="720"/>
    </w:pPr>
    <w:rPr>
      <w:caps/>
      <w:color w:val="F0AD00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50A"/>
    <w:rPr>
      <w:caps/>
      <w:color w:val="F0AD00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6450A"/>
    <w:rPr>
      <w:b/>
      <w:bCs/>
      <w:caps/>
      <w:color w:val="FFFFFF" w:themeColor="background1"/>
      <w:spacing w:val="15"/>
      <w:shd w:val="clear" w:color="auto" w:fill="F0AD00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50A"/>
    <w:rPr>
      <w:b/>
      <w:smallCaps/>
      <w:spacing w:val="1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50A"/>
    <w:rPr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50A"/>
    <w:rPr>
      <w:caps/>
      <w:color w:val="B380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50A"/>
    <w:rPr>
      <w:caps/>
      <w:color w:val="B380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50A"/>
    <w:rPr>
      <w:caps/>
      <w:color w:val="B380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50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50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450A"/>
    <w:rPr>
      <w:b/>
      <w:bCs/>
      <w:color w:val="B38000" w:themeColor="accent1" w:themeShade="BF"/>
      <w:sz w:val="16"/>
      <w:szCs w:val="16"/>
    </w:rPr>
  </w:style>
  <w:style w:type="character" w:styleId="Strong">
    <w:name w:val="Strong"/>
    <w:uiPriority w:val="22"/>
    <w:qFormat/>
    <w:rsid w:val="00C6450A"/>
    <w:rPr>
      <w:b/>
      <w:bCs/>
    </w:rPr>
  </w:style>
  <w:style w:type="character" w:styleId="Emphasis">
    <w:name w:val="Emphasis"/>
    <w:uiPriority w:val="20"/>
    <w:qFormat/>
    <w:rsid w:val="00C6450A"/>
    <w:rPr>
      <w:caps/>
      <w:color w:val="77550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6450A"/>
    <w:pPr>
      <w:ind w:left="1134"/>
    </w:pPr>
  </w:style>
  <w:style w:type="character" w:customStyle="1" w:styleId="NoSpacingChar">
    <w:name w:val="No Spacing Char"/>
    <w:basedOn w:val="DefaultParagraphFont"/>
    <w:link w:val="NoSpacing"/>
    <w:uiPriority w:val="1"/>
    <w:rsid w:val="00C6450A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6450A"/>
    <w:pPr>
      <w:ind w:left="708"/>
    </w:pPr>
    <w:rPr>
      <w:sz w:val="17"/>
      <w:szCs w:val="17"/>
    </w:rPr>
  </w:style>
  <w:style w:type="character" w:customStyle="1" w:styleId="QuoteChar">
    <w:name w:val="Quote Char"/>
    <w:basedOn w:val="DefaultParagraphFont"/>
    <w:link w:val="Quote"/>
    <w:uiPriority w:val="29"/>
    <w:rsid w:val="00C6450A"/>
    <w:rPr>
      <w:sz w:val="17"/>
      <w:szCs w:val="17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50A"/>
    <w:pPr>
      <w:pBdr>
        <w:top w:val="single" w:sz="4" w:space="10" w:color="F0AD00" w:themeColor="accent1"/>
        <w:left w:val="single" w:sz="4" w:space="10" w:color="F0AD00" w:themeColor="accent1"/>
      </w:pBdr>
      <w:spacing w:after="0"/>
      <w:ind w:left="1296" w:right="1152"/>
      <w:jc w:val="both"/>
    </w:pPr>
    <w:rPr>
      <w:i/>
      <w:iCs/>
      <w:color w:val="F0AD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50A"/>
    <w:rPr>
      <w:i/>
      <w:iCs/>
      <w:color w:val="F0AD00" w:themeColor="accent1"/>
      <w:sz w:val="20"/>
      <w:szCs w:val="20"/>
    </w:rPr>
  </w:style>
  <w:style w:type="character" w:styleId="SubtleEmphasis">
    <w:name w:val="Subtle Emphasis"/>
    <w:uiPriority w:val="19"/>
    <w:qFormat/>
    <w:rsid w:val="00C6450A"/>
    <w:rPr>
      <w:rFonts w:ascii="Source Code Pro Light" w:hAnsi="Source Code Pro Light"/>
    </w:rPr>
  </w:style>
  <w:style w:type="character" w:styleId="IntenseEmphasis">
    <w:name w:val="Intense Emphasis"/>
    <w:uiPriority w:val="21"/>
    <w:qFormat/>
    <w:rsid w:val="00C6450A"/>
    <w:rPr>
      <w:b/>
      <w:bCs/>
      <w:caps/>
      <w:color w:val="775500" w:themeColor="accent1" w:themeShade="7F"/>
      <w:spacing w:val="10"/>
    </w:rPr>
  </w:style>
  <w:style w:type="character" w:styleId="SubtleReference">
    <w:name w:val="Subtle Reference"/>
    <w:basedOn w:val="Emphasis"/>
    <w:uiPriority w:val="31"/>
    <w:qFormat/>
    <w:rsid w:val="00C6450A"/>
    <w:rPr>
      <w:rFonts w:ascii="Source Code Pro Light" w:hAnsi="Source Code Pro Light"/>
      <w:b w:val="0"/>
      <w:bCs/>
      <w:i w:val="0"/>
      <w:caps w:val="0"/>
      <w:smallCaps w:val="0"/>
      <w:color w:val="F0AD00" w:themeColor="accent1"/>
      <w:spacing w:val="5"/>
    </w:rPr>
  </w:style>
  <w:style w:type="character" w:styleId="IntenseReference">
    <w:name w:val="Intense Reference"/>
    <w:aliases w:val="Citation corpus"/>
    <w:basedOn w:val="DefaultParagraphFont"/>
    <w:uiPriority w:val="32"/>
    <w:qFormat/>
    <w:rsid w:val="00C6450A"/>
    <w:rPr>
      <w:rFonts w:ascii="Source Code Pro Light" w:hAnsi="Source Code Pro Light"/>
      <w:color w:val="000000" w:themeColor="text1"/>
      <w:sz w:val="17"/>
    </w:rPr>
  </w:style>
  <w:style w:type="character" w:styleId="BookTitle">
    <w:name w:val="Book Title"/>
    <w:uiPriority w:val="33"/>
    <w:qFormat/>
    <w:rsid w:val="00C6450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50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1273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Émile Beguin</dc:creator>
  <cp:lastModifiedBy>Émile Beguin</cp:lastModifiedBy>
  <cp:revision>2</cp:revision>
  <dcterms:created xsi:type="dcterms:W3CDTF">2021-10-30T18:55:00Z</dcterms:created>
  <dcterms:modified xsi:type="dcterms:W3CDTF">2021-10-30T22:22:00Z</dcterms:modified>
</cp:coreProperties>
</file>