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4F83F" w14:textId="77777777" w:rsidR="000C3E02" w:rsidRDefault="009871C3" w:rsidP="0066164C">
      <w:pPr>
        <w:pStyle w:val="Headline1"/>
        <w:rPr>
          <w:rFonts w:ascii="EYInterstate Light" w:hAnsi="EYInterstate Light"/>
          <w:b/>
          <w:bCs w:val="0"/>
          <w:color w:val="2E2E38"/>
          <w:sz w:val="60"/>
          <w:szCs w:val="60"/>
        </w:rPr>
      </w:pPr>
      <w:r>
        <w:rPr>
          <w:noProof/>
        </w:rPr>
        <w:drawing>
          <wp:anchor distT="0" distB="0" distL="114300" distR="114300" simplePos="0" relativeHeight="251657216" behindDoc="1" locked="0" layoutInCell="1" allowOverlap="1" wp14:anchorId="137FF15D" wp14:editId="2E5B35F5">
            <wp:simplePos x="0" y="0"/>
            <wp:positionH relativeFrom="margin">
              <wp:posOffset>1270</wp:posOffset>
            </wp:positionH>
            <wp:positionV relativeFrom="paragraph">
              <wp:posOffset>-342900</wp:posOffset>
            </wp:positionV>
            <wp:extent cx="4819650" cy="3952875"/>
            <wp:effectExtent l="0" t="0" r="0" b="9525"/>
            <wp:wrapNone/>
            <wp:docPr id="1982474646" name="Picture 1" descr="A yellow and black rectangl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474646" name="Picture 1" descr="A yellow and black rectangle  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19650" cy="39528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8246E56" w14:textId="77777777" w:rsidR="004F45AA" w:rsidRDefault="004F45AA" w:rsidP="004F45AA">
      <w:pPr>
        <w:pStyle w:val="Headline1"/>
        <w:ind w:left="-57"/>
        <w:rPr>
          <w:rFonts w:ascii="EYInterstate Light" w:hAnsi="EYInterstate Light"/>
          <w:b/>
          <w:bCs w:val="0"/>
          <w:color w:val="2E2E38"/>
          <w:sz w:val="60"/>
          <w:szCs w:val="60"/>
        </w:rPr>
      </w:pPr>
      <w:bookmarkStart w:id="0" w:name="_Toc197232337"/>
      <w:r>
        <w:rPr>
          <w:rFonts w:ascii="EYInterstate Light" w:hAnsi="EYInterstate Light"/>
          <w:b/>
          <w:bCs w:val="0"/>
          <w:color w:val="2E2E38"/>
          <w:sz w:val="60"/>
          <w:szCs w:val="60"/>
        </w:rPr>
        <w:t xml:space="preserve">  Initial </w:t>
      </w:r>
      <w:r w:rsidRPr="00BC48EA">
        <w:rPr>
          <w:rFonts w:ascii="EYInterstate Light" w:hAnsi="EYInterstate Light"/>
          <w:b/>
          <w:bCs w:val="0"/>
          <w:color w:val="2E2E38"/>
          <w:sz w:val="60"/>
          <w:szCs w:val="60"/>
        </w:rPr>
        <w:t>Screening Report</w:t>
      </w:r>
    </w:p>
    <w:tbl>
      <w:tblPr>
        <w:tblStyle w:val="TableGrid"/>
        <w:tblpPr w:leftFromText="180" w:rightFromText="180" w:vertAnchor="text" w:horzAnchor="margin" w:tblpY="55"/>
        <w:tblW w:w="0" w:type="auto"/>
        <w:shd w:val="clear" w:color="auto" w:fill="F2F2F2" w:themeFill="background1" w:themeFillShade="F2"/>
        <w:tblLook w:val="04A0" w:firstRow="1" w:lastRow="0" w:firstColumn="1" w:lastColumn="0" w:noHBand="0" w:noVBand="1"/>
      </w:tblPr>
      <w:tblGrid>
        <w:gridCol w:w="6895"/>
      </w:tblGrid>
      <w:tr w:rsidR="004F45AA" w14:paraId="6FAA8EA2" w14:textId="77777777" w:rsidTr="0002094A">
        <w:trPr>
          <w:trHeight w:val="2617"/>
        </w:trPr>
        <w:tc>
          <w:tcPr>
            <w:tcW w:w="6895" w:type="dxa"/>
            <w:tcBorders>
              <w:top w:val="nil"/>
              <w:left w:val="nil"/>
              <w:bottom w:val="nil"/>
              <w:right w:val="nil"/>
            </w:tcBorders>
            <w:shd w:val="clear" w:color="auto" w:fill="auto"/>
            <w:tcMar>
              <w:left w:w="284" w:type="dxa"/>
              <w:right w:w="0" w:type="dxa"/>
            </w:tcMar>
            <w:vAlign w:val="center"/>
          </w:tcPr>
          <w:p w14:paraId="28A9D733" w14:textId="77777777" w:rsidR="004F45AA" w:rsidRPr="007C3966" w:rsidRDefault="004F45AA" w:rsidP="0002094A">
            <w:pPr>
              <w:pStyle w:val="Headline2"/>
              <w:spacing w:line="288" w:lineRule="auto"/>
              <w:rPr>
                <w:rFonts w:ascii="EYInterstate Light" w:hAnsi="EYInterstate Light"/>
                <w:b/>
                <w:bCs w:val="0"/>
                <w:color w:val="2E2E38"/>
                <w:sz w:val="28"/>
                <w:szCs w:val="28"/>
              </w:rPr>
            </w:pPr>
            <w:r>
              <w:rPr>
                <w:rFonts w:ascii="EYInterstate Light" w:hAnsi="EYInterstate Light"/>
                <w:b/>
                <w:bCs w:val="0"/>
                <w:color w:val="2E2E38"/>
                <w:sz w:val="28"/>
                <w:szCs w:val="28"/>
              </w:rPr>
              <w:t xml:space="preserve">Vendor ID: </w:t>
            </w:r>
          </w:p>
          <w:p w14:paraId="16B1800B" w14:textId="77777777" w:rsidR="004F45AA" w:rsidRDefault="004F45AA" w:rsidP="0002094A">
            <w:pPr>
              <w:pStyle w:val="Headline2"/>
              <w:rPr>
                <w:rFonts w:ascii="EYInterstate Light" w:hAnsi="EYInterstate Light"/>
                <w:b/>
                <w:bCs w:val="0"/>
                <w:color w:val="2E2E38"/>
                <w:szCs w:val="36"/>
              </w:rPr>
            </w:pPr>
            <w:r>
              <w:rPr>
                <w:rFonts w:ascii="EYInterstate Light" w:hAnsi="EYInterstate Light"/>
                <w:b/>
                <w:bCs w:val="0"/>
                <w:color w:val="2E2E38"/>
                <w:szCs w:val="36"/>
              </w:rPr>
              <w:t>PRICEWATERHOUSECOOPERS ACCOUNTANTS N.V.</w:t>
            </w:r>
          </w:p>
          <w:p w14:paraId="3289E889" w14:textId="77777777" w:rsidR="004F45AA" w:rsidRDefault="004F45AA" w:rsidP="0002094A">
            <w:pPr>
              <w:pStyle w:val="Headline2"/>
              <w:rPr>
                <w:rFonts w:ascii="EYInterstate Light" w:hAnsi="EYInterstate Light"/>
                <w:b/>
                <w:bCs w:val="0"/>
                <w:color w:val="2E2E38"/>
                <w:szCs w:val="36"/>
              </w:rPr>
            </w:pPr>
            <w:r>
              <w:rPr>
                <w:rFonts w:ascii="EYInterstate Light" w:hAnsi="EYInterstate Light"/>
                <w:b/>
                <w:bCs w:val="0"/>
                <w:color w:val="2E2E38"/>
                <w:sz w:val="28"/>
                <w:szCs w:val="28"/>
              </w:rPr>
              <w:br/>
              <w:t>[PRICEWATERHOUSECOOPERS ACCOUNTANTS N.V.]</w:t>
            </w:r>
          </w:p>
        </w:tc>
      </w:tr>
    </w:tbl>
    <w:p w14:paraId="7D2EC5E6" w14:textId="77777777" w:rsidR="004F45AA" w:rsidRDefault="004F45AA" w:rsidP="004F45AA">
      <w:pPr>
        <w:pStyle w:val="Headline2"/>
        <w:tabs>
          <w:tab w:val="left" w:pos="3375"/>
        </w:tabs>
        <w:rPr>
          <w:rFonts w:ascii="EYInterstate Light" w:hAnsi="EYInterstate Light"/>
          <w:b/>
          <w:bCs w:val="0"/>
          <w:color w:val="2E2E38"/>
          <w:szCs w:val="36"/>
        </w:rPr>
      </w:pPr>
      <w:r>
        <w:rPr>
          <w:rFonts w:ascii="EYInterstate Light" w:hAnsi="EYInterstate Light"/>
          <w:b/>
          <w:bCs w:val="0"/>
          <w:color w:val="2E2E38"/>
          <w:szCs w:val="36"/>
        </w:rPr>
        <w:tab/>
      </w:r>
    </w:p>
    <w:p w14:paraId="066AFBE0" w14:textId="77777777" w:rsidR="004F45AA" w:rsidRDefault="004F45AA" w:rsidP="004F45AA">
      <w:pPr>
        <w:pStyle w:val="Headline2"/>
        <w:rPr>
          <w:rFonts w:ascii="EYInterstate Light" w:hAnsi="EYInterstate Light"/>
          <w:b/>
          <w:bCs w:val="0"/>
          <w:color w:val="2E2E38"/>
          <w:szCs w:val="36"/>
        </w:rPr>
      </w:pPr>
    </w:p>
    <w:p w14:paraId="514D6277" w14:textId="77777777" w:rsidR="004F45AA" w:rsidRDefault="004F45AA" w:rsidP="004F45AA">
      <w:pPr>
        <w:pStyle w:val="Headline2"/>
        <w:rPr>
          <w:rFonts w:ascii="EYInterstate Light" w:hAnsi="EYInterstate Light"/>
          <w:b/>
          <w:bCs w:val="0"/>
          <w:color w:val="2E2E38"/>
          <w:szCs w:val="36"/>
        </w:rPr>
      </w:pPr>
    </w:p>
    <w:p w14:paraId="20C761DF" w14:textId="77777777" w:rsidR="004F45AA" w:rsidRDefault="004F45AA" w:rsidP="004F45AA">
      <w:pPr>
        <w:pStyle w:val="Headline2"/>
        <w:rPr>
          <w:rFonts w:ascii="EYInterstate" w:hAnsi="EYInterstate"/>
          <w:b/>
          <w:color w:val="2E2E38"/>
          <w:sz w:val="24"/>
          <w:szCs w:val="36"/>
        </w:rPr>
      </w:pPr>
    </w:p>
    <w:p w14:paraId="1C027E68" w14:textId="77777777" w:rsidR="004F45AA" w:rsidRDefault="004F45AA" w:rsidP="004F45AA">
      <w:pPr>
        <w:pStyle w:val="Headline2"/>
        <w:rPr>
          <w:rFonts w:ascii="EYInterstate" w:hAnsi="EYInterstate"/>
          <w:bCs w:val="0"/>
          <w:color w:val="2E2E38"/>
          <w:sz w:val="28"/>
          <w:szCs w:val="40"/>
        </w:rPr>
      </w:pPr>
      <w:r>
        <w:rPr>
          <w:rFonts w:ascii="EYInterstate" w:hAnsi="EYInterstate"/>
          <w:bCs w:val="0"/>
          <w:color w:val="2E2E38"/>
          <w:sz w:val="28"/>
          <w:szCs w:val="40"/>
        </w:rPr>
        <w:t xml:space="preserve">   </w:t>
      </w:r>
    </w:p>
    <w:p w14:paraId="26B81FD1" w14:textId="77777777" w:rsidR="004F45AA" w:rsidRDefault="004F45AA" w:rsidP="004F45AA">
      <w:pPr>
        <w:pStyle w:val="Headline2"/>
        <w:rPr>
          <w:rFonts w:ascii="EYInterstate" w:hAnsi="EYInterstate"/>
          <w:bCs w:val="0"/>
          <w:color w:val="2E2E38"/>
          <w:sz w:val="28"/>
          <w:szCs w:val="40"/>
        </w:rPr>
      </w:pPr>
      <w:r>
        <w:rPr>
          <w:rFonts w:ascii="EYInterstate" w:hAnsi="EYInterstate"/>
          <w:bCs w:val="0"/>
          <w:color w:val="2E2E38"/>
          <w:sz w:val="28"/>
          <w:szCs w:val="40"/>
        </w:rPr>
        <w:t xml:space="preserve">   </w:t>
      </w:r>
    </w:p>
    <w:p w14:paraId="00A96C12" w14:textId="77777777" w:rsidR="004F45AA" w:rsidRPr="00851C8F" w:rsidRDefault="004F45AA" w:rsidP="004F45AA">
      <w:pPr>
        <w:pStyle w:val="Headline2"/>
        <w:rPr>
          <w:rFonts w:ascii="EYInterstate" w:hAnsi="EYInterstate"/>
          <w:bCs w:val="0"/>
          <w:color w:val="404040"/>
          <w:sz w:val="28"/>
          <w:szCs w:val="40"/>
        </w:rPr>
      </w:pPr>
      <w:r>
        <w:rPr>
          <w:rFonts w:ascii="EYInterstate" w:hAnsi="EYInterstate"/>
          <w:bCs w:val="0"/>
          <w:color w:val="2E2E38"/>
          <w:sz w:val="28"/>
          <w:szCs w:val="40"/>
        </w:rPr>
        <w:t xml:space="preserve">    </w:t>
      </w:r>
    </w:p>
    <w:p w14:paraId="7EA3AB87" w14:textId="77777777" w:rsidR="008226BD" w:rsidRDefault="004F45AA" w:rsidP="004F45AA">
      <w:r>
        <w:rPr>
          <w:rFonts w:ascii="EYInterstate" w:hAnsi="EYInterstate"/>
          <w:color w:val="2E2E38"/>
          <w:sz w:val="28"/>
          <w:szCs w:val="40"/>
        </w:rPr>
        <w:t xml:space="preserve">    28</w:t>
      </w:r>
      <w:r>
        <w:rPr>
          <w:rFonts w:ascii="EYInterstate" w:hAnsi="EYInterstate"/>
          <w:color w:val="2E2E38"/>
          <w:sz w:val="28"/>
          <w:szCs w:val="40"/>
          <w:vertAlign w:val="superscript"/>
        </w:rPr>
        <w:t>th</w:t>
      </w:r>
      <w:r>
        <w:rPr>
          <w:rFonts w:ascii="EYInterstate" w:hAnsi="EYInterstate"/>
          <w:color w:val="2E2E38"/>
          <w:sz w:val="28"/>
          <w:szCs w:val="40"/>
        </w:rPr>
        <w:t xml:space="preserve"> July 2025</w:t>
      </w:r>
      <w:r w:rsidR="008226BD">
        <w:br w:type="page"/>
      </w:r>
    </w:p>
    <w:p w14:paraId="67F854B3" w14:textId="77777777" w:rsidR="0066164C" w:rsidRDefault="0066164C" w:rsidP="00472F8E">
      <w:pPr>
        <w:sectPr w:rsidR="0066164C" w:rsidSect="008E1102">
          <w:headerReference w:type="even" r:id="rId12"/>
          <w:headerReference w:type="default" r:id="rId13"/>
          <w:footerReference w:type="even" r:id="rId14"/>
          <w:footerReference w:type="default" r:id="rId15"/>
          <w:footerReference w:type="first" r:id="rId16"/>
          <w:pgSz w:w="11907" w:h="16840" w:code="9"/>
          <w:pgMar w:top="1701" w:right="567" w:bottom="1134" w:left="992" w:header="720" w:footer="720" w:gutter="0"/>
          <w:cols w:space="720"/>
          <w:titlePg/>
          <w:docGrid w:linePitch="360"/>
        </w:sectPr>
      </w:pPr>
    </w:p>
    <w:bookmarkStart w:id="1" w:name="TOC" w:displacedByCustomXml="next"/>
    <w:sdt>
      <w:sdtPr>
        <w:rPr>
          <w:b/>
          <w:bCs/>
          <w:color w:val="A6A6A6" w:themeColor="background1" w:themeShade="A6"/>
          <w:sz w:val="36"/>
          <w:szCs w:val="36"/>
        </w:rPr>
        <w:id w:val="-1407460146"/>
        <w:docPartObj>
          <w:docPartGallery w:val="Table of Contents"/>
          <w:docPartUnique/>
        </w:docPartObj>
      </w:sdtPr>
      <w:sdtEndPr>
        <w:rPr>
          <w:color w:val="000000"/>
          <w:sz w:val="18"/>
          <w:szCs w:val="18"/>
        </w:rPr>
      </w:sdtEndPr>
      <w:sdtContent>
        <w:p w14:paraId="3CD649BE" w14:textId="77777777" w:rsidR="00100A13" w:rsidRPr="00604DD3" w:rsidRDefault="00553156" w:rsidP="00450EC2">
          <w:pPr>
            <w:spacing w:after="120"/>
            <w:rPr>
              <w:b/>
              <w:bCs/>
            </w:rPr>
          </w:pPr>
          <w:r w:rsidRPr="00604DD3">
            <w:rPr>
              <w:b/>
              <w:bCs/>
              <w:color w:val="A6A6A6" w:themeColor="background1" w:themeShade="A6"/>
              <w:sz w:val="36"/>
              <w:szCs w:val="36"/>
            </w:rPr>
            <w:t>Contents</w:t>
          </w:r>
          <w:r w:rsidRPr="00604DD3">
            <w:rPr>
              <w:b/>
              <w:bCs/>
            </w:rPr>
            <w:t xml:space="preserve"> </w:t>
          </w:r>
        </w:p>
        <w:p w14:paraId="03D7DB63" w14:textId="77777777" w:rsidR="00A64186" w:rsidRPr="00604DD3" w:rsidRDefault="00A64186" w:rsidP="00513DD4">
          <w:pPr>
            <w:spacing w:line="360" w:lineRule="auto"/>
            <w:rPr>
              <w:b/>
              <w:bCs/>
            </w:rPr>
          </w:pPr>
        </w:p>
        <w:p w14:paraId="0B0824E2" w14:textId="189A6343" w:rsidR="00B36C3B" w:rsidRPr="00B36C3B" w:rsidRDefault="00100A13">
          <w:pPr>
            <w:pStyle w:val="TOC1"/>
            <w:rPr>
              <w:rFonts w:asciiTheme="minorHAnsi" w:eastAsiaTheme="minorEastAsia" w:hAnsiTheme="minorHAnsi" w:cstheme="minorBidi"/>
              <w:b/>
              <w:color w:val="auto"/>
              <w:kern w:val="2"/>
              <w:sz w:val="24"/>
              <w:szCs w:val="24"/>
              <w:lang w:val="en-IN" w:eastAsia="en-IN"/>
              <w14:ligatures w14:val="standardContextual"/>
            </w:rPr>
          </w:pPr>
          <w:r w:rsidRPr="00B36C3B">
            <w:rPr>
              <w:b/>
            </w:rPr>
            <w:fldChar w:fldCharType="begin"/>
          </w:r>
          <w:r w:rsidRPr="00B36C3B">
            <w:rPr>
              <w:b/>
            </w:rPr>
            <w:instrText xml:space="preserve"> TOC \o "1-3" \h \z \u </w:instrText>
          </w:r>
          <w:r w:rsidRPr="00B36C3B">
            <w:rPr>
              <w:b/>
            </w:rPr>
            <w:fldChar w:fldCharType="separate"/>
          </w:r>
          <w:hyperlink w:anchor="_Toc200110303" w:history="1">
            <w:r w:rsidR="00B36C3B" w:rsidRPr="00B36C3B">
              <w:rPr>
                <w:rStyle w:val="Hyperlink"/>
                <w:b/>
              </w:rPr>
              <w:t>1.</w:t>
            </w:r>
            <w:r w:rsidR="00B36C3B" w:rsidRPr="00B36C3B">
              <w:rPr>
                <w:rFonts w:asciiTheme="minorHAnsi" w:eastAsiaTheme="minorEastAsia" w:hAnsiTheme="minorHAnsi" w:cstheme="minorBidi"/>
                <w:b/>
                <w:color w:val="auto"/>
                <w:kern w:val="2"/>
                <w:sz w:val="24"/>
                <w:szCs w:val="24"/>
                <w:lang w:val="en-IN" w:eastAsia="en-IN"/>
                <w14:ligatures w14:val="standardContextual"/>
              </w:rPr>
              <w:tab/>
            </w:r>
            <w:r w:rsidR="00B36C3B" w:rsidRPr="00B36C3B">
              <w:rPr>
                <w:rStyle w:val="Hyperlink"/>
                <w:b/>
              </w:rPr>
              <w:t>Company Profile</w:t>
            </w:r>
            <w:r w:rsidR="00B36C3B" w:rsidRPr="00B36C3B">
              <w:rPr>
                <w:b/>
                <w:webHidden/>
              </w:rPr>
              <w:tab/>
            </w:r>
            <w:r w:rsidR="00B36C3B" w:rsidRPr="00B36C3B">
              <w:rPr>
                <w:b/>
                <w:webHidden/>
              </w:rPr>
              <w:fldChar w:fldCharType="begin"/>
            </w:r>
            <w:r w:rsidR="00B36C3B" w:rsidRPr="00B36C3B">
              <w:rPr>
                <w:b/>
                <w:webHidden/>
              </w:rPr>
              <w:instrText xml:space="preserve"> PAGEREF _Toc200110303 \h </w:instrText>
            </w:r>
            <w:r w:rsidR="00B36C3B" w:rsidRPr="00B36C3B">
              <w:rPr>
                <w:b/>
                <w:webHidden/>
              </w:rPr>
            </w:r>
            <w:r w:rsidR="00B36C3B" w:rsidRPr="00B36C3B">
              <w:rPr>
                <w:b/>
                <w:webHidden/>
              </w:rPr>
              <w:fldChar w:fldCharType="separate"/>
            </w:r>
            <w:r w:rsidR="00BC2250">
              <w:rPr>
                <w:b/>
                <w:webHidden/>
              </w:rPr>
              <w:t>3</w:t>
            </w:r>
            <w:r w:rsidR="00B36C3B" w:rsidRPr="00B36C3B">
              <w:rPr>
                <w:b/>
                <w:webHidden/>
              </w:rPr>
              <w:fldChar w:fldCharType="end"/>
            </w:r>
          </w:hyperlink>
        </w:p>
        <w:p w14:paraId="527BA341" w14:textId="7C558163" w:rsidR="00B36C3B" w:rsidRPr="00B36C3B" w:rsidRDefault="00B36C3B">
          <w:pPr>
            <w:pStyle w:val="TOC1"/>
            <w:rPr>
              <w:rFonts w:asciiTheme="minorHAnsi" w:eastAsiaTheme="minorEastAsia" w:hAnsiTheme="minorHAnsi" w:cstheme="minorBidi"/>
              <w:b/>
              <w:color w:val="auto"/>
              <w:kern w:val="2"/>
              <w:sz w:val="24"/>
              <w:szCs w:val="24"/>
              <w:lang w:val="en-IN" w:eastAsia="en-IN"/>
              <w14:ligatures w14:val="standardContextual"/>
            </w:rPr>
          </w:pPr>
          <w:hyperlink w:anchor="_Toc200110304" w:history="1">
            <w:r w:rsidRPr="00B36C3B">
              <w:rPr>
                <w:rStyle w:val="Hyperlink"/>
                <w:b/>
              </w:rPr>
              <w:t>2.</w:t>
            </w:r>
            <w:r w:rsidRPr="00B36C3B">
              <w:rPr>
                <w:rFonts w:asciiTheme="minorHAnsi" w:eastAsiaTheme="minorEastAsia" w:hAnsiTheme="minorHAnsi" w:cstheme="minorBidi"/>
                <w:b/>
                <w:color w:val="auto"/>
                <w:kern w:val="2"/>
                <w:sz w:val="24"/>
                <w:szCs w:val="24"/>
                <w:lang w:val="en-IN" w:eastAsia="en-IN"/>
                <w14:ligatures w14:val="standardContextual"/>
              </w:rPr>
              <w:tab/>
            </w:r>
            <w:r w:rsidRPr="00B36C3B">
              <w:rPr>
                <w:rStyle w:val="Hyperlink"/>
                <w:b/>
              </w:rPr>
              <w:t>Executive Summary</w:t>
            </w:r>
            <w:r w:rsidRPr="00B36C3B">
              <w:rPr>
                <w:b/>
                <w:webHidden/>
              </w:rPr>
              <w:tab/>
            </w:r>
            <w:r w:rsidRPr="00B36C3B">
              <w:rPr>
                <w:b/>
                <w:webHidden/>
              </w:rPr>
              <w:fldChar w:fldCharType="begin"/>
            </w:r>
            <w:r w:rsidRPr="00B36C3B">
              <w:rPr>
                <w:b/>
                <w:webHidden/>
              </w:rPr>
              <w:instrText xml:space="preserve"> PAGEREF _Toc200110304 \h </w:instrText>
            </w:r>
            <w:r w:rsidRPr="00B36C3B">
              <w:rPr>
                <w:b/>
                <w:webHidden/>
              </w:rPr>
            </w:r>
            <w:r w:rsidRPr="00B36C3B">
              <w:rPr>
                <w:b/>
                <w:webHidden/>
              </w:rPr>
              <w:fldChar w:fldCharType="separate"/>
            </w:r>
            <w:r w:rsidR="00BC2250">
              <w:rPr>
                <w:b/>
                <w:webHidden/>
              </w:rPr>
              <w:t>4</w:t>
            </w:r>
            <w:r w:rsidRPr="00B36C3B">
              <w:rPr>
                <w:b/>
                <w:webHidden/>
              </w:rPr>
              <w:fldChar w:fldCharType="end"/>
            </w:r>
          </w:hyperlink>
        </w:p>
        <w:p w14:paraId="6C32D472" w14:textId="1361D53C" w:rsidR="00B36C3B" w:rsidRPr="00B36C3B" w:rsidRDefault="00B36C3B">
          <w:pPr>
            <w:pStyle w:val="TOC1"/>
            <w:rPr>
              <w:rFonts w:asciiTheme="minorHAnsi" w:eastAsiaTheme="minorEastAsia" w:hAnsiTheme="minorHAnsi" w:cstheme="minorBidi"/>
              <w:b/>
              <w:color w:val="auto"/>
              <w:kern w:val="2"/>
              <w:sz w:val="24"/>
              <w:szCs w:val="24"/>
              <w:lang w:val="en-IN" w:eastAsia="en-IN"/>
              <w14:ligatures w14:val="standardContextual"/>
            </w:rPr>
          </w:pPr>
          <w:hyperlink w:anchor="_Toc200110305" w:history="1">
            <w:r w:rsidRPr="00B36C3B">
              <w:rPr>
                <w:rStyle w:val="Hyperlink"/>
                <w:b/>
              </w:rPr>
              <w:t>3.</w:t>
            </w:r>
            <w:r w:rsidRPr="00B36C3B">
              <w:rPr>
                <w:rFonts w:asciiTheme="minorHAnsi" w:eastAsiaTheme="minorEastAsia" w:hAnsiTheme="minorHAnsi" w:cstheme="minorBidi"/>
                <w:b/>
                <w:color w:val="auto"/>
                <w:kern w:val="2"/>
                <w:sz w:val="24"/>
                <w:szCs w:val="24"/>
                <w:lang w:val="en-IN" w:eastAsia="en-IN"/>
                <w14:ligatures w14:val="standardContextual"/>
              </w:rPr>
              <w:tab/>
            </w:r>
            <w:r w:rsidRPr="00B36C3B">
              <w:rPr>
                <w:rStyle w:val="Hyperlink"/>
                <w:b/>
              </w:rPr>
              <w:t>Detailed Findings</w:t>
            </w:r>
            <w:r w:rsidRPr="00B36C3B">
              <w:rPr>
                <w:b/>
                <w:webHidden/>
              </w:rPr>
              <w:tab/>
            </w:r>
            <w:r w:rsidRPr="00B36C3B">
              <w:rPr>
                <w:b/>
                <w:webHidden/>
              </w:rPr>
              <w:fldChar w:fldCharType="begin"/>
            </w:r>
            <w:r w:rsidRPr="00B36C3B">
              <w:rPr>
                <w:b/>
                <w:webHidden/>
              </w:rPr>
              <w:instrText xml:space="preserve"> PAGEREF _Toc200110305 \h </w:instrText>
            </w:r>
            <w:r w:rsidRPr="00B36C3B">
              <w:rPr>
                <w:b/>
                <w:webHidden/>
              </w:rPr>
            </w:r>
            <w:r w:rsidRPr="00B36C3B">
              <w:rPr>
                <w:b/>
                <w:webHidden/>
              </w:rPr>
              <w:fldChar w:fldCharType="separate"/>
            </w:r>
            <w:r w:rsidR="00BC2250">
              <w:rPr>
                <w:b/>
                <w:webHidden/>
              </w:rPr>
              <w:t>6</w:t>
            </w:r>
            <w:r w:rsidRPr="00B36C3B">
              <w:rPr>
                <w:b/>
                <w:webHidden/>
              </w:rPr>
              <w:fldChar w:fldCharType="end"/>
            </w:r>
          </w:hyperlink>
        </w:p>
        <w:p w14:paraId="750CFF77" w14:textId="086F4C2C" w:rsidR="00B36C3B" w:rsidRPr="00B36C3B" w:rsidRDefault="00B36C3B">
          <w:pPr>
            <w:pStyle w:val="TOC3"/>
            <w:rPr>
              <w:rFonts w:asciiTheme="minorHAnsi" w:eastAsiaTheme="minorEastAsia" w:hAnsiTheme="minorHAnsi" w:cstheme="minorBidi"/>
              <w:color w:val="auto"/>
              <w:kern w:val="2"/>
              <w:sz w:val="24"/>
              <w:lang w:val="en-IN" w:eastAsia="en-IN"/>
              <w14:ligatures w14:val="standardContextual"/>
            </w:rPr>
          </w:pPr>
          <w:hyperlink w:anchor="_Toc200110306" w:history="1">
            <w:r w:rsidRPr="00B36C3B">
              <w:rPr>
                <w:rStyle w:val="Hyperlink"/>
              </w:rPr>
              <w:t>A.</w:t>
            </w:r>
            <w:r w:rsidRPr="00B36C3B">
              <w:rPr>
                <w:rFonts w:asciiTheme="minorHAnsi" w:eastAsiaTheme="minorEastAsia" w:hAnsiTheme="minorHAnsi" w:cstheme="minorBidi"/>
                <w:color w:val="auto"/>
                <w:kern w:val="2"/>
                <w:sz w:val="24"/>
                <w:lang w:val="en-IN" w:eastAsia="en-IN"/>
                <w14:ligatures w14:val="standardContextual"/>
              </w:rPr>
              <w:tab/>
            </w:r>
            <w:r w:rsidRPr="00B36C3B">
              <w:rPr>
                <w:rStyle w:val="Hyperlink"/>
                <w:rFonts w:eastAsiaTheme="minorHAnsi"/>
              </w:rPr>
              <w:t>Sanctions</w:t>
            </w:r>
            <w:r w:rsidRPr="00B36C3B">
              <w:rPr>
                <w:webHidden/>
              </w:rPr>
              <w:tab/>
            </w:r>
            <w:r w:rsidRPr="00B36C3B">
              <w:rPr>
                <w:webHidden/>
              </w:rPr>
              <w:fldChar w:fldCharType="begin"/>
            </w:r>
            <w:r w:rsidRPr="00B36C3B">
              <w:rPr>
                <w:webHidden/>
              </w:rPr>
              <w:instrText xml:space="preserve"> PAGEREF _Toc200110306 \h </w:instrText>
            </w:r>
            <w:r w:rsidRPr="00B36C3B">
              <w:rPr>
                <w:webHidden/>
              </w:rPr>
            </w:r>
            <w:r w:rsidRPr="00B36C3B">
              <w:rPr>
                <w:webHidden/>
              </w:rPr>
              <w:fldChar w:fldCharType="separate"/>
            </w:r>
            <w:r w:rsidR="00BC2250">
              <w:rPr>
                <w:webHidden/>
              </w:rPr>
              <w:t>6</w:t>
            </w:r>
            <w:r w:rsidRPr="00B36C3B">
              <w:rPr>
                <w:webHidden/>
              </w:rPr>
              <w:fldChar w:fldCharType="end"/>
            </w:r>
          </w:hyperlink>
        </w:p>
        <w:p w14:paraId="0EB1615C" w14:textId="4E2B9B3E" w:rsidR="00B36C3B" w:rsidRPr="00B36C3B" w:rsidRDefault="00B36C3B">
          <w:pPr>
            <w:pStyle w:val="TOC3"/>
            <w:rPr>
              <w:rFonts w:asciiTheme="minorHAnsi" w:eastAsiaTheme="minorEastAsia" w:hAnsiTheme="minorHAnsi" w:cstheme="minorBidi"/>
              <w:color w:val="auto"/>
              <w:kern w:val="2"/>
              <w:sz w:val="24"/>
              <w:lang w:val="en-IN" w:eastAsia="en-IN"/>
              <w14:ligatures w14:val="standardContextual"/>
            </w:rPr>
          </w:pPr>
          <w:hyperlink w:anchor="_Toc200110307" w:history="1">
            <w:r w:rsidRPr="00B36C3B">
              <w:rPr>
                <w:rStyle w:val="Hyperlink"/>
              </w:rPr>
              <w:t>B.</w:t>
            </w:r>
            <w:r w:rsidRPr="00B36C3B">
              <w:rPr>
                <w:rFonts w:asciiTheme="minorHAnsi" w:eastAsiaTheme="minorEastAsia" w:hAnsiTheme="minorHAnsi" w:cstheme="minorBidi"/>
                <w:color w:val="auto"/>
                <w:kern w:val="2"/>
                <w:sz w:val="24"/>
                <w:lang w:val="en-IN" w:eastAsia="en-IN"/>
                <w14:ligatures w14:val="standardContextual"/>
              </w:rPr>
              <w:tab/>
            </w:r>
            <w:r w:rsidRPr="00B36C3B">
              <w:rPr>
                <w:rStyle w:val="Hyperlink"/>
              </w:rPr>
              <w:t>Anti-Bribery and Anti-Corruption</w:t>
            </w:r>
            <w:r w:rsidRPr="00B36C3B">
              <w:rPr>
                <w:webHidden/>
              </w:rPr>
              <w:tab/>
            </w:r>
            <w:r w:rsidRPr="00B36C3B">
              <w:rPr>
                <w:webHidden/>
              </w:rPr>
              <w:fldChar w:fldCharType="begin"/>
            </w:r>
            <w:r w:rsidRPr="00B36C3B">
              <w:rPr>
                <w:webHidden/>
              </w:rPr>
              <w:instrText xml:space="preserve"> PAGEREF _Toc200110307 \h </w:instrText>
            </w:r>
            <w:r w:rsidRPr="00B36C3B">
              <w:rPr>
                <w:webHidden/>
              </w:rPr>
            </w:r>
            <w:r w:rsidRPr="00B36C3B">
              <w:rPr>
                <w:webHidden/>
              </w:rPr>
              <w:fldChar w:fldCharType="separate"/>
            </w:r>
            <w:r w:rsidR="00BC2250">
              <w:rPr>
                <w:webHidden/>
              </w:rPr>
              <w:t>6</w:t>
            </w:r>
            <w:r w:rsidRPr="00B36C3B">
              <w:rPr>
                <w:webHidden/>
              </w:rPr>
              <w:fldChar w:fldCharType="end"/>
            </w:r>
          </w:hyperlink>
        </w:p>
        <w:p w14:paraId="45F0B3E7" w14:textId="74C46A73" w:rsidR="00B36C3B" w:rsidRPr="00B36C3B" w:rsidRDefault="00B36C3B">
          <w:pPr>
            <w:pStyle w:val="TOC3"/>
            <w:rPr>
              <w:rFonts w:asciiTheme="minorHAnsi" w:eastAsiaTheme="minorEastAsia" w:hAnsiTheme="minorHAnsi" w:cstheme="minorBidi"/>
              <w:color w:val="auto"/>
              <w:kern w:val="2"/>
              <w:sz w:val="24"/>
              <w:lang w:val="en-IN" w:eastAsia="en-IN"/>
              <w14:ligatures w14:val="standardContextual"/>
            </w:rPr>
          </w:pPr>
          <w:hyperlink w:anchor="_Toc200110308" w:history="1">
            <w:r w:rsidRPr="00B36C3B">
              <w:rPr>
                <w:rStyle w:val="Hyperlink"/>
              </w:rPr>
              <w:t>C.</w:t>
            </w:r>
            <w:r w:rsidRPr="00B36C3B">
              <w:rPr>
                <w:rFonts w:asciiTheme="minorHAnsi" w:eastAsiaTheme="minorEastAsia" w:hAnsiTheme="minorHAnsi" w:cstheme="minorBidi"/>
                <w:color w:val="auto"/>
                <w:kern w:val="2"/>
                <w:sz w:val="24"/>
                <w:lang w:val="en-IN" w:eastAsia="en-IN"/>
                <w14:ligatures w14:val="standardContextual"/>
              </w:rPr>
              <w:tab/>
            </w:r>
            <w:r w:rsidRPr="00B36C3B">
              <w:rPr>
                <w:rStyle w:val="Hyperlink"/>
                <w:rFonts w:eastAsiaTheme="minorHAnsi"/>
              </w:rPr>
              <w:t>Government Ownership and Political Affiliations</w:t>
            </w:r>
            <w:r w:rsidRPr="00B36C3B">
              <w:rPr>
                <w:webHidden/>
              </w:rPr>
              <w:tab/>
            </w:r>
            <w:r w:rsidRPr="00B36C3B">
              <w:rPr>
                <w:webHidden/>
              </w:rPr>
              <w:fldChar w:fldCharType="begin"/>
            </w:r>
            <w:r w:rsidRPr="00B36C3B">
              <w:rPr>
                <w:webHidden/>
              </w:rPr>
              <w:instrText xml:space="preserve"> PAGEREF _Toc200110308 \h </w:instrText>
            </w:r>
            <w:r w:rsidRPr="00B36C3B">
              <w:rPr>
                <w:webHidden/>
              </w:rPr>
            </w:r>
            <w:r w:rsidRPr="00B36C3B">
              <w:rPr>
                <w:webHidden/>
              </w:rPr>
              <w:fldChar w:fldCharType="separate"/>
            </w:r>
            <w:r w:rsidR="00BC2250">
              <w:rPr>
                <w:webHidden/>
              </w:rPr>
              <w:t>6</w:t>
            </w:r>
            <w:r w:rsidRPr="00B36C3B">
              <w:rPr>
                <w:webHidden/>
              </w:rPr>
              <w:fldChar w:fldCharType="end"/>
            </w:r>
          </w:hyperlink>
        </w:p>
        <w:p w14:paraId="3E328893" w14:textId="38D09347" w:rsidR="00B36C3B" w:rsidRPr="00B36C3B" w:rsidRDefault="00B36C3B">
          <w:pPr>
            <w:pStyle w:val="TOC3"/>
            <w:rPr>
              <w:rFonts w:asciiTheme="minorHAnsi" w:eastAsiaTheme="minorEastAsia" w:hAnsiTheme="minorHAnsi" w:cstheme="minorBidi"/>
              <w:color w:val="auto"/>
              <w:kern w:val="2"/>
              <w:sz w:val="24"/>
              <w:lang w:val="en-IN" w:eastAsia="en-IN"/>
              <w14:ligatures w14:val="standardContextual"/>
            </w:rPr>
          </w:pPr>
          <w:hyperlink w:anchor="_Toc200110309" w:history="1">
            <w:r w:rsidRPr="00B36C3B">
              <w:rPr>
                <w:rStyle w:val="Hyperlink"/>
              </w:rPr>
              <w:t>D.</w:t>
            </w:r>
            <w:r w:rsidRPr="00B36C3B">
              <w:rPr>
                <w:rFonts w:asciiTheme="minorHAnsi" w:eastAsiaTheme="minorEastAsia" w:hAnsiTheme="minorHAnsi" w:cstheme="minorBidi"/>
                <w:color w:val="auto"/>
                <w:kern w:val="2"/>
                <w:sz w:val="24"/>
                <w:lang w:val="en-IN" w:eastAsia="en-IN"/>
                <w14:ligatures w14:val="standardContextual"/>
              </w:rPr>
              <w:tab/>
            </w:r>
            <w:r w:rsidRPr="00B36C3B">
              <w:rPr>
                <w:rStyle w:val="Hyperlink"/>
              </w:rPr>
              <w:t>Financial Indicators</w:t>
            </w:r>
            <w:r w:rsidRPr="00B36C3B">
              <w:rPr>
                <w:webHidden/>
              </w:rPr>
              <w:tab/>
            </w:r>
            <w:r w:rsidRPr="00B36C3B">
              <w:rPr>
                <w:webHidden/>
              </w:rPr>
              <w:fldChar w:fldCharType="begin"/>
            </w:r>
            <w:r w:rsidRPr="00B36C3B">
              <w:rPr>
                <w:webHidden/>
              </w:rPr>
              <w:instrText xml:space="preserve"> PAGEREF _Toc200110309 \h </w:instrText>
            </w:r>
            <w:r w:rsidRPr="00B36C3B">
              <w:rPr>
                <w:webHidden/>
              </w:rPr>
            </w:r>
            <w:r w:rsidRPr="00B36C3B">
              <w:rPr>
                <w:webHidden/>
              </w:rPr>
              <w:fldChar w:fldCharType="separate"/>
            </w:r>
            <w:r w:rsidR="00BC2250">
              <w:rPr>
                <w:webHidden/>
              </w:rPr>
              <w:t>7</w:t>
            </w:r>
            <w:r w:rsidRPr="00B36C3B">
              <w:rPr>
                <w:webHidden/>
              </w:rPr>
              <w:fldChar w:fldCharType="end"/>
            </w:r>
          </w:hyperlink>
        </w:p>
        <w:p w14:paraId="33AE3935" w14:textId="3083BAB2" w:rsidR="00B36C3B" w:rsidRPr="00B36C3B" w:rsidRDefault="00B36C3B">
          <w:pPr>
            <w:pStyle w:val="TOC3"/>
            <w:rPr>
              <w:rFonts w:asciiTheme="minorHAnsi" w:eastAsiaTheme="minorEastAsia" w:hAnsiTheme="minorHAnsi" w:cstheme="minorBidi"/>
              <w:color w:val="auto"/>
              <w:kern w:val="2"/>
              <w:sz w:val="24"/>
              <w:lang w:val="en-IN" w:eastAsia="en-IN"/>
              <w14:ligatures w14:val="standardContextual"/>
            </w:rPr>
          </w:pPr>
          <w:hyperlink w:anchor="_Toc200110310" w:history="1">
            <w:r w:rsidRPr="00B36C3B">
              <w:rPr>
                <w:rStyle w:val="Hyperlink"/>
                <w:iCs/>
              </w:rPr>
              <w:t>E.</w:t>
            </w:r>
            <w:r w:rsidRPr="00B36C3B">
              <w:rPr>
                <w:rFonts w:asciiTheme="minorHAnsi" w:eastAsiaTheme="minorEastAsia" w:hAnsiTheme="minorHAnsi" w:cstheme="minorBidi"/>
                <w:color w:val="auto"/>
                <w:kern w:val="2"/>
                <w:sz w:val="24"/>
                <w:lang w:val="en-IN" w:eastAsia="en-IN"/>
                <w14:ligatures w14:val="standardContextual"/>
              </w:rPr>
              <w:tab/>
            </w:r>
            <w:r w:rsidRPr="00B36C3B">
              <w:rPr>
                <w:rStyle w:val="Hyperlink"/>
              </w:rPr>
              <w:t>Other</w:t>
            </w:r>
            <w:r w:rsidRPr="00B36C3B">
              <w:rPr>
                <w:rStyle w:val="Hyperlink"/>
                <w:rFonts w:eastAsiaTheme="minorHAnsi"/>
                <w:i/>
                <w:iCs/>
              </w:rPr>
              <w:t xml:space="preserve"> </w:t>
            </w:r>
            <w:r w:rsidRPr="00B36C3B">
              <w:rPr>
                <w:rStyle w:val="Hyperlink"/>
              </w:rPr>
              <w:t>Adverse</w:t>
            </w:r>
            <w:r w:rsidRPr="00B36C3B">
              <w:rPr>
                <w:rStyle w:val="Hyperlink"/>
                <w:rFonts w:eastAsiaTheme="minorHAnsi"/>
                <w:i/>
                <w:iCs/>
              </w:rPr>
              <w:t xml:space="preserve"> </w:t>
            </w:r>
            <w:r w:rsidRPr="00B36C3B">
              <w:rPr>
                <w:rStyle w:val="Hyperlink"/>
                <w:rFonts w:eastAsiaTheme="minorHAnsi"/>
              </w:rPr>
              <w:t>Media</w:t>
            </w:r>
            <w:r w:rsidRPr="00B36C3B">
              <w:rPr>
                <w:webHidden/>
              </w:rPr>
              <w:tab/>
            </w:r>
            <w:r w:rsidRPr="00B36C3B">
              <w:rPr>
                <w:webHidden/>
              </w:rPr>
              <w:fldChar w:fldCharType="begin"/>
            </w:r>
            <w:r w:rsidRPr="00B36C3B">
              <w:rPr>
                <w:webHidden/>
              </w:rPr>
              <w:instrText xml:space="preserve"> PAGEREF _Toc200110310 \h </w:instrText>
            </w:r>
            <w:r w:rsidRPr="00B36C3B">
              <w:rPr>
                <w:webHidden/>
              </w:rPr>
            </w:r>
            <w:r w:rsidRPr="00B36C3B">
              <w:rPr>
                <w:webHidden/>
              </w:rPr>
              <w:fldChar w:fldCharType="separate"/>
            </w:r>
            <w:r w:rsidR="00BC2250">
              <w:rPr>
                <w:webHidden/>
              </w:rPr>
              <w:t>7</w:t>
            </w:r>
            <w:r w:rsidRPr="00B36C3B">
              <w:rPr>
                <w:webHidden/>
              </w:rPr>
              <w:fldChar w:fldCharType="end"/>
            </w:r>
          </w:hyperlink>
        </w:p>
        <w:p w14:paraId="3DD57CDF" w14:textId="70506A60" w:rsidR="00B36C3B" w:rsidRPr="00B36C3B" w:rsidRDefault="00B36C3B">
          <w:pPr>
            <w:pStyle w:val="TOC3"/>
            <w:rPr>
              <w:rFonts w:asciiTheme="minorHAnsi" w:eastAsiaTheme="minorEastAsia" w:hAnsiTheme="minorHAnsi" w:cstheme="minorBidi"/>
              <w:color w:val="auto"/>
              <w:kern w:val="2"/>
              <w:sz w:val="24"/>
              <w:lang w:val="en-IN" w:eastAsia="en-IN"/>
              <w14:ligatures w14:val="standardContextual"/>
            </w:rPr>
          </w:pPr>
          <w:hyperlink w:anchor="_Toc200110311" w:history="1">
            <w:r w:rsidRPr="00B36C3B">
              <w:rPr>
                <w:rStyle w:val="Hyperlink"/>
              </w:rPr>
              <w:t>F.</w:t>
            </w:r>
            <w:r w:rsidRPr="00B36C3B">
              <w:rPr>
                <w:rFonts w:asciiTheme="minorHAnsi" w:eastAsiaTheme="minorEastAsia" w:hAnsiTheme="minorHAnsi" w:cstheme="minorBidi"/>
                <w:color w:val="auto"/>
                <w:kern w:val="2"/>
                <w:sz w:val="24"/>
                <w:lang w:val="en-IN" w:eastAsia="en-IN"/>
                <w14:ligatures w14:val="standardContextual"/>
              </w:rPr>
              <w:tab/>
            </w:r>
            <w:r w:rsidRPr="00B36C3B">
              <w:rPr>
                <w:rStyle w:val="Hyperlink"/>
                <w:rFonts w:eastAsiaTheme="minorHAnsi"/>
              </w:rPr>
              <w:t>Additional Indicators</w:t>
            </w:r>
            <w:r w:rsidRPr="00B36C3B">
              <w:rPr>
                <w:webHidden/>
              </w:rPr>
              <w:tab/>
            </w:r>
            <w:r w:rsidRPr="00B36C3B">
              <w:rPr>
                <w:webHidden/>
              </w:rPr>
              <w:fldChar w:fldCharType="begin"/>
            </w:r>
            <w:r w:rsidRPr="00B36C3B">
              <w:rPr>
                <w:webHidden/>
              </w:rPr>
              <w:instrText xml:space="preserve"> PAGEREF _Toc200110311 \h </w:instrText>
            </w:r>
            <w:r w:rsidRPr="00B36C3B">
              <w:rPr>
                <w:webHidden/>
              </w:rPr>
            </w:r>
            <w:r w:rsidRPr="00B36C3B">
              <w:rPr>
                <w:webHidden/>
              </w:rPr>
              <w:fldChar w:fldCharType="separate"/>
            </w:r>
            <w:r w:rsidR="00BC2250">
              <w:rPr>
                <w:webHidden/>
              </w:rPr>
              <w:t>8</w:t>
            </w:r>
            <w:r w:rsidRPr="00B36C3B">
              <w:rPr>
                <w:webHidden/>
              </w:rPr>
              <w:fldChar w:fldCharType="end"/>
            </w:r>
          </w:hyperlink>
        </w:p>
        <w:p w14:paraId="42244FF4" w14:textId="24AD4989" w:rsidR="00B36C3B" w:rsidRPr="00B36C3B" w:rsidRDefault="00B36C3B">
          <w:pPr>
            <w:pStyle w:val="TOC1"/>
            <w:rPr>
              <w:rFonts w:asciiTheme="minorHAnsi" w:eastAsiaTheme="minorEastAsia" w:hAnsiTheme="minorHAnsi" w:cstheme="minorBidi"/>
              <w:b/>
              <w:color w:val="auto"/>
              <w:kern w:val="2"/>
              <w:sz w:val="24"/>
              <w:szCs w:val="24"/>
              <w:lang w:val="en-IN" w:eastAsia="en-IN"/>
              <w14:ligatures w14:val="standardContextual"/>
            </w:rPr>
          </w:pPr>
          <w:hyperlink w:anchor="_Toc200110312" w:history="1">
            <w:r w:rsidRPr="00B36C3B">
              <w:rPr>
                <w:rStyle w:val="Hyperlink"/>
                <w:b/>
              </w:rPr>
              <w:t>4.</w:t>
            </w:r>
            <w:r w:rsidRPr="00B36C3B">
              <w:rPr>
                <w:rFonts w:asciiTheme="minorHAnsi" w:eastAsiaTheme="minorEastAsia" w:hAnsiTheme="minorHAnsi" w:cstheme="minorBidi"/>
                <w:b/>
                <w:color w:val="auto"/>
                <w:kern w:val="2"/>
                <w:sz w:val="24"/>
                <w:szCs w:val="24"/>
                <w:lang w:val="en-IN" w:eastAsia="en-IN"/>
                <w14:ligatures w14:val="standardContextual"/>
              </w:rPr>
              <w:tab/>
            </w:r>
            <w:r w:rsidRPr="00B36C3B">
              <w:rPr>
                <w:rStyle w:val="Hyperlink"/>
                <w:b/>
              </w:rPr>
              <w:t>Annexures</w:t>
            </w:r>
            <w:r w:rsidRPr="00B36C3B">
              <w:rPr>
                <w:b/>
                <w:webHidden/>
              </w:rPr>
              <w:tab/>
            </w:r>
            <w:r w:rsidRPr="00B36C3B">
              <w:rPr>
                <w:b/>
                <w:webHidden/>
              </w:rPr>
              <w:fldChar w:fldCharType="begin"/>
            </w:r>
            <w:r w:rsidRPr="00B36C3B">
              <w:rPr>
                <w:b/>
                <w:webHidden/>
              </w:rPr>
              <w:instrText xml:space="preserve"> PAGEREF _Toc200110312 \h </w:instrText>
            </w:r>
            <w:r w:rsidRPr="00B36C3B">
              <w:rPr>
                <w:b/>
                <w:webHidden/>
              </w:rPr>
            </w:r>
            <w:r w:rsidRPr="00B36C3B">
              <w:rPr>
                <w:b/>
                <w:webHidden/>
              </w:rPr>
              <w:fldChar w:fldCharType="separate"/>
            </w:r>
            <w:r w:rsidR="00BC2250">
              <w:rPr>
                <w:b/>
                <w:webHidden/>
              </w:rPr>
              <w:t>9</w:t>
            </w:r>
            <w:r w:rsidRPr="00B36C3B">
              <w:rPr>
                <w:b/>
                <w:webHidden/>
              </w:rPr>
              <w:fldChar w:fldCharType="end"/>
            </w:r>
          </w:hyperlink>
        </w:p>
        <w:p w14:paraId="061C0E6C" w14:textId="17879AEE" w:rsidR="00B36C3B" w:rsidRPr="00B36C3B" w:rsidRDefault="00B36C3B">
          <w:pPr>
            <w:pStyle w:val="TOC1"/>
            <w:rPr>
              <w:rFonts w:asciiTheme="minorHAnsi" w:eastAsiaTheme="minorEastAsia" w:hAnsiTheme="minorHAnsi" w:cstheme="minorBidi"/>
              <w:b/>
              <w:color w:val="auto"/>
              <w:kern w:val="2"/>
              <w:sz w:val="24"/>
              <w:szCs w:val="24"/>
              <w:lang w:val="en-IN" w:eastAsia="en-IN"/>
              <w14:ligatures w14:val="standardContextual"/>
            </w:rPr>
          </w:pPr>
          <w:hyperlink w:anchor="_Toc200110313" w:history="1">
            <w:r w:rsidRPr="00B36C3B">
              <w:rPr>
                <w:rStyle w:val="Hyperlink"/>
                <w:b/>
              </w:rPr>
              <w:t>5.</w:t>
            </w:r>
            <w:r w:rsidRPr="00B36C3B">
              <w:rPr>
                <w:rFonts w:asciiTheme="minorHAnsi" w:eastAsiaTheme="minorEastAsia" w:hAnsiTheme="minorHAnsi" w:cstheme="minorBidi"/>
                <w:b/>
                <w:color w:val="auto"/>
                <w:kern w:val="2"/>
                <w:sz w:val="24"/>
                <w:szCs w:val="24"/>
                <w:lang w:val="en-IN" w:eastAsia="en-IN"/>
                <w14:ligatures w14:val="standardContextual"/>
              </w:rPr>
              <w:tab/>
            </w:r>
            <w:r w:rsidRPr="00B36C3B">
              <w:rPr>
                <w:rStyle w:val="Hyperlink"/>
                <w:b/>
              </w:rPr>
              <w:t>Data Sources</w:t>
            </w:r>
            <w:r w:rsidRPr="00B36C3B">
              <w:rPr>
                <w:b/>
                <w:webHidden/>
              </w:rPr>
              <w:tab/>
            </w:r>
            <w:r w:rsidRPr="00B36C3B">
              <w:rPr>
                <w:b/>
                <w:webHidden/>
              </w:rPr>
              <w:fldChar w:fldCharType="begin"/>
            </w:r>
            <w:r w:rsidRPr="00B36C3B">
              <w:rPr>
                <w:b/>
                <w:webHidden/>
              </w:rPr>
              <w:instrText xml:space="preserve"> PAGEREF _Toc200110313 \h </w:instrText>
            </w:r>
            <w:r w:rsidRPr="00B36C3B">
              <w:rPr>
                <w:b/>
                <w:webHidden/>
              </w:rPr>
            </w:r>
            <w:r w:rsidRPr="00B36C3B">
              <w:rPr>
                <w:b/>
                <w:webHidden/>
              </w:rPr>
              <w:fldChar w:fldCharType="separate"/>
            </w:r>
            <w:r w:rsidR="00BC2250">
              <w:rPr>
                <w:b/>
                <w:webHidden/>
              </w:rPr>
              <w:t>11</w:t>
            </w:r>
            <w:r w:rsidRPr="00B36C3B">
              <w:rPr>
                <w:b/>
                <w:webHidden/>
              </w:rPr>
              <w:fldChar w:fldCharType="end"/>
            </w:r>
          </w:hyperlink>
        </w:p>
        <w:p w14:paraId="7D620359" w14:textId="77777777" w:rsidR="00100A13" w:rsidRPr="00F7608B" w:rsidRDefault="00100A13" w:rsidP="00513DD4">
          <w:pPr>
            <w:spacing w:line="360" w:lineRule="auto"/>
            <w:rPr>
              <w:b/>
              <w:bCs/>
            </w:rPr>
          </w:pPr>
          <w:r w:rsidRPr="00B36C3B">
            <w:rPr>
              <w:b/>
              <w:bCs/>
              <w:noProof/>
            </w:rPr>
            <w:fldChar w:fldCharType="end"/>
          </w:r>
        </w:p>
      </w:sdtContent>
    </w:sdt>
    <w:p w14:paraId="34275D6D" w14:textId="77777777" w:rsidR="00100A13" w:rsidRPr="00F7608B" w:rsidRDefault="00100A13" w:rsidP="00100A13">
      <w:pPr>
        <w:rPr>
          <w:rFonts w:eastAsiaTheme="minorEastAsia"/>
          <w:b/>
          <w:bCs/>
          <w:lang w:val="pt-BR"/>
        </w:rPr>
      </w:pPr>
    </w:p>
    <w:p w14:paraId="6537EE3F" w14:textId="77777777" w:rsidR="00793427" w:rsidRPr="00F7608B" w:rsidRDefault="00793427" w:rsidP="00793427">
      <w:pPr>
        <w:snapToGrid w:val="0"/>
        <w:jc w:val="both"/>
        <w:rPr>
          <w:rFonts w:cs="Arial"/>
          <w:b/>
          <w:bCs/>
          <w:color w:val="404040"/>
          <w:sz w:val="22"/>
          <w:lang w:eastAsia="en-GB"/>
        </w:rPr>
      </w:pPr>
    </w:p>
    <w:p w14:paraId="2DBBC3F3" w14:textId="77777777" w:rsidR="00793427" w:rsidRPr="00F7608B" w:rsidRDefault="00793427" w:rsidP="00793427">
      <w:pPr>
        <w:snapToGrid w:val="0"/>
        <w:jc w:val="both"/>
        <w:rPr>
          <w:rFonts w:cs="Arial"/>
          <w:b/>
          <w:bCs/>
          <w:color w:val="404040"/>
          <w:sz w:val="22"/>
          <w:lang w:eastAsia="en-GB"/>
        </w:rPr>
      </w:pPr>
    </w:p>
    <w:p w14:paraId="17590BAF" w14:textId="77777777" w:rsidR="00793427" w:rsidRPr="00F7608B" w:rsidRDefault="00793427" w:rsidP="00793427">
      <w:pPr>
        <w:snapToGrid w:val="0"/>
        <w:jc w:val="both"/>
        <w:rPr>
          <w:rFonts w:cs="Arial"/>
          <w:b/>
          <w:bCs/>
          <w:color w:val="404040"/>
          <w:sz w:val="22"/>
          <w:lang w:eastAsia="en-GB"/>
        </w:rPr>
      </w:pPr>
    </w:p>
    <w:p w14:paraId="4E21FA36" w14:textId="77777777" w:rsidR="00793427" w:rsidRPr="00F7608B" w:rsidRDefault="00793427" w:rsidP="00793427">
      <w:pPr>
        <w:snapToGrid w:val="0"/>
        <w:jc w:val="both"/>
        <w:rPr>
          <w:rFonts w:cs="Arial"/>
          <w:b/>
          <w:bCs/>
          <w:color w:val="404040"/>
          <w:sz w:val="22"/>
          <w:lang w:eastAsia="en-GB"/>
        </w:rPr>
      </w:pPr>
    </w:p>
    <w:p w14:paraId="0888C7F5" w14:textId="77777777" w:rsidR="00793427" w:rsidRPr="00F7608B" w:rsidRDefault="00793427" w:rsidP="00793427">
      <w:pPr>
        <w:snapToGrid w:val="0"/>
        <w:jc w:val="both"/>
        <w:rPr>
          <w:rFonts w:cs="Arial"/>
          <w:b/>
          <w:bCs/>
          <w:color w:val="404040"/>
          <w:sz w:val="22"/>
          <w:lang w:eastAsia="en-GB"/>
        </w:rPr>
      </w:pPr>
    </w:p>
    <w:p w14:paraId="026BA96C" w14:textId="77777777" w:rsidR="00793427" w:rsidRPr="00F7608B" w:rsidRDefault="00793427" w:rsidP="00793427">
      <w:pPr>
        <w:snapToGrid w:val="0"/>
        <w:jc w:val="both"/>
        <w:rPr>
          <w:rFonts w:cs="Arial"/>
          <w:b/>
          <w:bCs/>
          <w:color w:val="404040"/>
          <w:sz w:val="22"/>
          <w:lang w:eastAsia="en-GB"/>
        </w:rPr>
      </w:pPr>
    </w:p>
    <w:p w14:paraId="774F362D" w14:textId="77777777" w:rsidR="00793427" w:rsidRPr="004352EA" w:rsidRDefault="00793427" w:rsidP="00793427">
      <w:pPr>
        <w:snapToGrid w:val="0"/>
        <w:jc w:val="both"/>
        <w:rPr>
          <w:rFonts w:cs="Arial"/>
          <w:b/>
          <w:color w:val="404040"/>
          <w:sz w:val="22"/>
          <w:lang w:eastAsia="en-GB"/>
        </w:rPr>
      </w:pPr>
    </w:p>
    <w:p w14:paraId="34DE410E" w14:textId="77777777" w:rsidR="00793427" w:rsidRPr="004352EA" w:rsidRDefault="00793427" w:rsidP="00793427">
      <w:pPr>
        <w:snapToGrid w:val="0"/>
        <w:jc w:val="both"/>
        <w:rPr>
          <w:rFonts w:cs="Arial"/>
          <w:b/>
          <w:color w:val="404040"/>
          <w:sz w:val="22"/>
          <w:lang w:eastAsia="en-GB"/>
        </w:rPr>
      </w:pPr>
    </w:p>
    <w:p w14:paraId="4D72856F" w14:textId="77777777" w:rsidR="00793427" w:rsidRPr="004352EA" w:rsidRDefault="00793427" w:rsidP="00793427">
      <w:pPr>
        <w:snapToGrid w:val="0"/>
        <w:jc w:val="both"/>
        <w:rPr>
          <w:rFonts w:cs="Arial"/>
          <w:b/>
          <w:color w:val="404040"/>
          <w:sz w:val="22"/>
          <w:lang w:eastAsia="en-GB"/>
        </w:rPr>
      </w:pPr>
    </w:p>
    <w:p w14:paraId="3D75DAE0" w14:textId="77777777" w:rsidR="00793427" w:rsidRPr="004352EA" w:rsidRDefault="00793427" w:rsidP="00793427">
      <w:pPr>
        <w:snapToGrid w:val="0"/>
        <w:jc w:val="both"/>
        <w:rPr>
          <w:rFonts w:cs="Arial"/>
          <w:b/>
          <w:color w:val="404040"/>
          <w:sz w:val="22"/>
          <w:lang w:eastAsia="en-GB"/>
        </w:rPr>
      </w:pPr>
    </w:p>
    <w:p w14:paraId="6D5A9E43" w14:textId="77777777" w:rsidR="00793427" w:rsidRPr="004352EA" w:rsidRDefault="00793427" w:rsidP="00793427">
      <w:pPr>
        <w:snapToGrid w:val="0"/>
        <w:jc w:val="both"/>
        <w:rPr>
          <w:rFonts w:cs="Arial"/>
          <w:b/>
          <w:color w:val="404040"/>
          <w:sz w:val="22"/>
          <w:lang w:eastAsia="en-GB"/>
        </w:rPr>
      </w:pPr>
    </w:p>
    <w:p w14:paraId="487656D7" w14:textId="77777777" w:rsidR="00793427" w:rsidRPr="004352EA" w:rsidRDefault="00793427" w:rsidP="00793427">
      <w:pPr>
        <w:snapToGrid w:val="0"/>
        <w:jc w:val="both"/>
        <w:rPr>
          <w:rFonts w:cs="Arial"/>
          <w:b/>
          <w:color w:val="404040"/>
          <w:sz w:val="22"/>
          <w:lang w:eastAsia="en-GB"/>
        </w:rPr>
      </w:pPr>
    </w:p>
    <w:p w14:paraId="7EEE6286" w14:textId="77777777" w:rsidR="00793427" w:rsidRPr="004352EA" w:rsidRDefault="00793427" w:rsidP="00793427">
      <w:pPr>
        <w:snapToGrid w:val="0"/>
        <w:jc w:val="both"/>
        <w:rPr>
          <w:rFonts w:cs="Arial"/>
          <w:b/>
          <w:color w:val="404040"/>
          <w:sz w:val="22"/>
          <w:lang w:eastAsia="en-GB"/>
        </w:rPr>
      </w:pPr>
    </w:p>
    <w:p w14:paraId="1A46A884" w14:textId="77777777" w:rsidR="00793427" w:rsidRPr="004352EA" w:rsidRDefault="00793427" w:rsidP="00793427">
      <w:pPr>
        <w:snapToGrid w:val="0"/>
        <w:jc w:val="both"/>
        <w:rPr>
          <w:rFonts w:cs="Arial"/>
          <w:b/>
          <w:color w:val="404040"/>
          <w:sz w:val="22"/>
          <w:lang w:eastAsia="en-GB"/>
        </w:rPr>
      </w:pPr>
    </w:p>
    <w:p w14:paraId="23BB90EB" w14:textId="77777777" w:rsidR="00A64186" w:rsidRDefault="00A64186" w:rsidP="00793427">
      <w:pPr>
        <w:snapToGrid w:val="0"/>
        <w:jc w:val="both"/>
        <w:rPr>
          <w:rFonts w:cs="Arial"/>
          <w:color w:val="404040"/>
          <w:sz w:val="20"/>
          <w:szCs w:val="22"/>
          <w:lang w:eastAsia="en-GB"/>
        </w:rPr>
      </w:pPr>
    </w:p>
    <w:p w14:paraId="6DB34D5A" w14:textId="77777777" w:rsidR="00A64186" w:rsidRDefault="00A64186" w:rsidP="00793427">
      <w:pPr>
        <w:snapToGrid w:val="0"/>
        <w:jc w:val="both"/>
        <w:rPr>
          <w:rFonts w:cs="Arial"/>
          <w:color w:val="404040"/>
          <w:sz w:val="20"/>
          <w:szCs w:val="22"/>
          <w:lang w:eastAsia="en-GB"/>
        </w:rPr>
      </w:pPr>
    </w:p>
    <w:p w14:paraId="12AB6890" w14:textId="77777777" w:rsidR="005A6A29" w:rsidRDefault="005A6A29" w:rsidP="00793427">
      <w:pPr>
        <w:snapToGrid w:val="0"/>
        <w:jc w:val="both"/>
        <w:rPr>
          <w:rFonts w:cs="Arial"/>
          <w:color w:val="404040"/>
          <w:sz w:val="20"/>
          <w:szCs w:val="22"/>
          <w:lang w:eastAsia="en-GB"/>
        </w:rPr>
      </w:pPr>
    </w:p>
    <w:p w14:paraId="54D72152" w14:textId="77777777" w:rsidR="00793427" w:rsidRPr="00793427" w:rsidRDefault="00793427" w:rsidP="00793427">
      <w:pPr>
        <w:ind w:right="-23"/>
        <w:jc w:val="both"/>
        <w:rPr>
          <w:b/>
          <w:color w:val="404040"/>
        </w:rPr>
      </w:pPr>
      <w:r>
        <w:br w:type="page"/>
      </w:r>
    </w:p>
    <w:tbl>
      <w:tblPr>
        <w:tblStyle w:val="TableGrid"/>
        <w:tblW w:w="100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79"/>
      </w:tblGrid>
      <w:tr w:rsidR="00A962F7" w:rsidRPr="003E1C54" w14:paraId="3F6ADEE4" w14:textId="77777777" w:rsidTr="00007FBD">
        <w:tc>
          <w:tcPr>
            <w:tcW w:w="10079" w:type="dxa"/>
            <w:shd w:val="clear" w:color="auto" w:fill="FFE600"/>
          </w:tcPr>
          <w:p w14:paraId="5C262BCA" w14:textId="77777777" w:rsidR="00A962F7" w:rsidRPr="003E1C54" w:rsidRDefault="00053A2B" w:rsidP="005423BF">
            <w:pPr>
              <w:pStyle w:val="Heading1"/>
              <w:numPr>
                <w:ilvl w:val="0"/>
                <w:numId w:val="12"/>
              </w:numPr>
              <w:spacing w:before="60"/>
              <w:ind w:left="714" w:hanging="357"/>
              <w:rPr>
                <w:sz w:val="24"/>
                <w:szCs w:val="24"/>
              </w:rPr>
            </w:pPr>
            <w:bookmarkStart w:id="2" w:name="_Toc200110303"/>
            <w:bookmarkEnd w:id="0"/>
            <w:bookmarkEnd w:id="1"/>
            <w:r>
              <w:rPr>
                <w:sz w:val="24"/>
                <w:szCs w:val="24"/>
              </w:rPr>
              <w:lastRenderedPageBreak/>
              <w:t>Company Profile</w:t>
            </w:r>
            <w:bookmarkEnd w:id="2"/>
          </w:p>
        </w:tc>
      </w:tr>
    </w:tbl>
    <w:p w14:paraId="01F5A9FF" w14:textId="77777777" w:rsidR="00783D93" w:rsidRDefault="00783D93" w:rsidP="00E53733">
      <w:pPr>
        <w:jc w:val="both"/>
        <w:rPr>
          <w:rFonts w:ascii="Times New Roman" w:hAnsi="Times New Roman"/>
          <w:color w:val="auto"/>
          <w:sz w:val="24"/>
          <w:lang w:val="en-IN" w:eastAsia="en-IN"/>
        </w:rPr>
      </w:pPr>
    </w:p>
    <w:tbl>
      <w:tblPr>
        <w:tblStyle w:val="TableGrid"/>
        <w:tblW w:w="9976" w:type="dxa"/>
        <w:tblInd w:w="57" w:type="dxa"/>
        <w:tblLook w:val="04A0" w:firstRow="1" w:lastRow="0" w:firstColumn="1" w:lastColumn="0" w:noHBand="0" w:noVBand="1"/>
      </w:tblPr>
      <w:tblGrid>
        <w:gridCol w:w="1757"/>
        <w:gridCol w:w="3231"/>
        <w:gridCol w:w="1757"/>
        <w:gridCol w:w="3231"/>
      </w:tblGrid>
      <w:tr w:rsidR="000F6CCC" w:rsidRPr="008436B5" w14:paraId="35332B97" w14:textId="77777777" w:rsidTr="00BA2410">
        <w:trPr>
          <w:trHeight w:val="519"/>
        </w:trPr>
        <w:tc>
          <w:tcPr>
            <w:tcW w:w="1757" w:type="dxa"/>
            <w:shd w:val="clear" w:color="auto" w:fill="F2F2F2" w:themeFill="background1" w:themeFillShade="F2"/>
            <w:vAlign w:val="center"/>
          </w:tcPr>
          <w:p w14:paraId="488754F5" w14:textId="77777777"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Uploaded Name</w:t>
            </w:r>
          </w:p>
        </w:tc>
        <w:tc>
          <w:tcPr>
            <w:tcW w:w="3231" w:type="dxa"/>
            <w:vAlign w:val="center"/>
          </w:tcPr>
          <w:p w14:paraId="0AD31320" w14:textId="77777777"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US"/>
              </w:rPr>
            </w:pPr>
            <w:r>
              <w:rPr>
                <w:rFonts w:ascii="EYInterstate Light" w:hAnsi="EYInterstate Light" w:cs="Arial"/>
                <w:sz w:val="18"/>
                <w:szCs w:val="18"/>
                <w:lang w:val="en-US"/>
              </w:rPr>
              <w:t>PRICEWATERHOUSECOOPERS ACCOUNTANTS N.V.</w:t>
            </w:r>
          </w:p>
        </w:tc>
        <w:tc>
          <w:tcPr>
            <w:tcW w:w="1757" w:type="dxa"/>
            <w:shd w:val="clear" w:color="auto" w:fill="F2F2F2" w:themeFill="background1" w:themeFillShade="F2"/>
            <w:vAlign w:val="center"/>
          </w:tcPr>
          <w:p w14:paraId="5E916E1E" w14:textId="77777777" w:rsidR="000F6CCC" w:rsidRDefault="000F6CCC" w:rsidP="000F6CCC">
            <w:pPr>
              <w:rPr>
                <w:rFonts w:cs="Arial"/>
                <w:b/>
                <w:bCs/>
                <w:szCs w:val="18"/>
                <w:lang w:val="en"/>
              </w:rPr>
            </w:pPr>
            <w:r>
              <w:rPr>
                <w:rFonts w:cs="Arial"/>
                <w:b/>
                <w:bCs/>
                <w:szCs w:val="18"/>
                <w:lang w:val="en"/>
              </w:rPr>
              <w:t>ID</w:t>
            </w:r>
          </w:p>
        </w:tc>
        <w:tc>
          <w:tcPr>
            <w:tcW w:w="3231" w:type="dxa"/>
            <w:vAlign w:val="center"/>
          </w:tcPr>
          <w:p w14:paraId="0C3A5748" w14:textId="77777777" w:rsidR="000F6CCC" w:rsidRDefault="000F6CCC" w:rsidP="000F6CCC"/>
        </w:tc>
      </w:tr>
      <w:tr w:rsidR="000F6CCC" w:rsidRPr="008436B5" w14:paraId="10ECDA50" w14:textId="77777777" w:rsidTr="00BA2410">
        <w:trPr>
          <w:trHeight w:val="519"/>
        </w:trPr>
        <w:tc>
          <w:tcPr>
            <w:tcW w:w="1757" w:type="dxa"/>
            <w:shd w:val="clear" w:color="auto" w:fill="F2F2F2" w:themeFill="background1" w:themeFillShade="F2"/>
            <w:vAlign w:val="center"/>
          </w:tcPr>
          <w:p w14:paraId="071C0FCF" w14:textId="77777777"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sidRPr="008436B5">
              <w:rPr>
                <w:rFonts w:ascii="EYInterstate Light" w:hAnsi="EYInterstate Light" w:cs="Arial"/>
                <w:b/>
                <w:bCs/>
                <w:sz w:val="18"/>
                <w:szCs w:val="18"/>
                <w:lang w:val="en"/>
              </w:rPr>
              <w:t>Name</w:t>
            </w:r>
          </w:p>
        </w:tc>
        <w:tc>
          <w:tcPr>
            <w:tcW w:w="3231" w:type="dxa"/>
            <w:vAlign w:val="center"/>
          </w:tcPr>
          <w:p w14:paraId="5A972468" w14:textId="77777777" w:rsidR="000F6CCC" w:rsidRPr="003E1C54" w:rsidRDefault="000F6CCC" w:rsidP="000F6CCC">
            <w:pPr>
              <w:pStyle w:val="NormalWeb"/>
              <w:spacing w:before="60" w:beforeAutospacing="0" w:after="60" w:afterAutospacing="0" w:line="240" w:lineRule="atLeast"/>
              <w:rPr>
                <w:rFonts w:ascii="EYInterstate Light" w:hAnsi="EYInterstate Light" w:cs="Arial"/>
                <w:sz w:val="18"/>
                <w:szCs w:val="18"/>
                <w:lang w:val="en-US"/>
              </w:rPr>
            </w:pPr>
            <w:r>
              <w:rPr>
                <w:rFonts w:ascii="EYInterstate Light" w:hAnsi="EYInterstate Light" w:cs="Arial"/>
                <w:sz w:val="18"/>
                <w:szCs w:val="18"/>
                <w:lang w:val="en-US"/>
              </w:rPr>
              <w:t>PRICEWATERHOUSECOOPERS ACCOUNTANTS N.V.</w:t>
            </w:r>
          </w:p>
        </w:tc>
        <w:tc>
          <w:tcPr>
            <w:tcW w:w="1757" w:type="dxa"/>
            <w:shd w:val="clear" w:color="auto" w:fill="F2F2F2" w:themeFill="background1" w:themeFillShade="F2"/>
            <w:vAlign w:val="center"/>
          </w:tcPr>
          <w:p w14:paraId="735C8A10" w14:textId="77777777" w:rsidR="000F6CCC" w:rsidRPr="008436B5" w:rsidRDefault="000F6CCC" w:rsidP="000F6CCC">
            <w:r>
              <w:rPr>
                <w:rFonts w:cs="Arial"/>
                <w:b/>
                <w:bCs/>
                <w:szCs w:val="18"/>
                <w:lang w:val="en"/>
              </w:rPr>
              <w:t>Location</w:t>
            </w:r>
          </w:p>
        </w:tc>
        <w:tc>
          <w:tcPr>
            <w:tcW w:w="3231" w:type="dxa"/>
            <w:vAlign w:val="center"/>
          </w:tcPr>
          <w:p w14:paraId="40297150" w14:textId="77777777" w:rsidR="000F6CCC" w:rsidRPr="002043B6" w:rsidRDefault="000F6CCC" w:rsidP="000F6CCC">
            <w:r>
              <w:t>AMSTERDAM, Netherlands</w:t>
            </w:r>
          </w:p>
        </w:tc>
      </w:tr>
      <w:tr w:rsidR="000F6CCC" w:rsidRPr="008436B5" w14:paraId="5AE921D6" w14:textId="77777777" w:rsidTr="00BA2410">
        <w:trPr>
          <w:trHeight w:val="519"/>
        </w:trPr>
        <w:tc>
          <w:tcPr>
            <w:tcW w:w="1757" w:type="dxa"/>
            <w:shd w:val="clear" w:color="auto" w:fill="F2F2F2" w:themeFill="background1" w:themeFillShade="F2"/>
            <w:vAlign w:val="center"/>
          </w:tcPr>
          <w:p w14:paraId="697FF724" w14:textId="77777777"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sidRPr="008436B5">
              <w:rPr>
                <w:rFonts w:ascii="EYInterstate Light" w:hAnsi="EYInterstate Light" w:cs="Arial"/>
                <w:b/>
                <w:bCs/>
                <w:sz w:val="18"/>
                <w:szCs w:val="18"/>
                <w:lang w:val="en"/>
              </w:rPr>
              <w:t>Address</w:t>
            </w:r>
          </w:p>
        </w:tc>
        <w:tc>
          <w:tcPr>
            <w:tcW w:w="3231" w:type="dxa"/>
            <w:vAlign w:val="center"/>
          </w:tcPr>
          <w:p w14:paraId="6D39163D" w14:textId="77777777" w:rsidR="000F6CCC" w:rsidRPr="00C7134B" w:rsidRDefault="000F6CCC" w:rsidP="000F6CCC">
            <w:pPr>
              <w:pStyle w:val="NormalWeb"/>
              <w:spacing w:before="60" w:after="60" w:line="240" w:lineRule="atLeast"/>
              <w:rPr>
                <w:rFonts w:ascii="EYInterstate Light" w:hAnsi="EYInterstate Light" w:cs="Arial"/>
                <w:sz w:val="18"/>
                <w:szCs w:val="18"/>
                <w:lang w:val="it-CH"/>
              </w:rPr>
            </w:pPr>
            <w:r>
              <w:rPr>
                <w:rFonts w:ascii="EYInterstate Light" w:hAnsi="EYInterstate Light" w:cs="Arial"/>
                <w:sz w:val="18"/>
                <w:szCs w:val="18"/>
                <w:lang w:val="en-US"/>
              </w:rPr>
              <w:t>THOMAS R. MALTHUSSTRAAT 5, 1066 JR, AMSTERDAM, Netherlands</w:t>
            </w:r>
          </w:p>
        </w:tc>
        <w:tc>
          <w:tcPr>
            <w:tcW w:w="1757" w:type="dxa"/>
            <w:shd w:val="clear" w:color="auto" w:fill="F2F2F2" w:themeFill="background1" w:themeFillShade="F2"/>
            <w:vAlign w:val="center"/>
          </w:tcPr>
          <w:p w14:paraId="42170D28" w14:textId="77777777" w:rsidR="000F6CCC" w:rsidRPr="008436B5" w:rsidRDefault="000F6CCC" w:rsidP="000F6CCC">
            <w:r>
              <w:rPr>
                <w:rFonts w:cs="Arial"/>
                <w:b/>
                <w:bCs/>
                <w:szCs w:val="18"/>
                <w:lang w:val="en"/>
              </w:rPr>
              <w:t>Website</w:t>
            </w:r>
          </w:p>
        </w:tc>
        <w:tc>
          <w:tcPr>
            <w:tcW w:w="3231" w:type="dxa"/>
            <w:vAlign w:val="center"/>
          </w:tcPr>
          <w:p w14:paraId="0960A00F" w14:textId="77777777" w:rsidR="00082BCA" w:rsidRDefault="00BC2250">
            <w:hyperlink r:id="rId17" w:history="1">
              <w:r>
                <w:rPr>
                  <w:rStyle w:val="Hyperlink"/>
                </w:rPr>
                <w:t>www.pwc.com</w:t>
              </w:r>
            </w:hyperlink>
          </w:p>
        </w:tc>
      </w:tr>
      <w:tr w:rsidR="000F6CCC" w:rsidRPr="008436B5" w14:paraId="029C88F3" w14:textId="77777777" w:rsidTr="00BA2410">
        <w:trPr>
          <w:trHeight w:val="519"/>
        </w:trPr>
        <w:tc>
          <w:tcPr>
            <w:tcW w:w="1757" w:type="dxa"/>
            <w:shd w:val="clear" w:color="auto" w:fill="F2F2F2" w:themeFill="background1" w:themeFillShade="F2"/>
            <w:vAlign w:val="center"/>
          </w:tcPr>
          <w:p w14:paraId="3CC3E609" w14:textId="77777777" w:rsidR="000F6CCC"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Active Status</w:t>
            </w:r>
          </w:p>
        </w:tc>
        <w:tc>
          <w:tcPr>
            <w:tcW w:w="3231" w:type="dxa"/>
            <w:vAlign w:val="center"/>
          </w:tcPr>
          <w:p w14:paraId="425CB233" w14:textId="77777777"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
              </w:rPr>
              <w:t>Active</w:t>
            </w:r>
          </w:p>
        </w:tc>
        <w:tc>
          <w:tcPr>
            <w:tcW w:w="1757" w:type="dxa"/>
            <w:shd w:val="clear" w:color="auto" w:fill="F2F2F2" w:themeFill="background1" w:themeFillShade="F2"/>
            <w:vAlign w:val="center"/>
          </w:tcPr>
          <w:p w14:paraId="792D1A94" w14:textId="77777777" w:rsidR="000F6CCC" w:rsidRDefault="000F6CCC" w:rsidP="000F6CCC">
            <w:pPr>
              <w:rPr>
                <w:rFonts w:cs="Arial"/>
                <w:b/>
                <w:bCs/>
                <w:szCs w:val="18"/>
                <w:lang w:val="en"/>
              </w:rPr>
            </w:pPr>
            <w:r>
              <w:rPr>
                <w:rFonts w:cs="Arial"/>
                <w:b/>
                <w:bCs/>
                <w:szCs w:val="18"/>
                <w:lang w:val="en"/>
              </w:rPr>
              <w:t>Operation Type</w:t>
            </w:r>
          </w:p>
        </w:tc>
        <w:tc>
          <w:tcPr>
            <w:tcW w:w="3231" w:type="dxa"/>
            <w:vAlign w:val="center"/>
          </w:tcPr>
          <w:p w14:paraId="5261879E" w14:textId="77777777" w:rsidR="000F6CCC" w:rsidRDefault="000F6CCC" w:rsidP="000F6CCC">
            <w:pPr>
              <w:rPr>
                <w:rFonts w:cs="Arial"/>
                <w:szCs w:val="18"/>
                <w:lang w:val="en"/>
              </w:rPr>
            </w:pPr>
            <w:r>
              <w:rPr>
                <w:rFonts w:cs="Arial"/>
                <w:szCs w:val="18"/>
                <w:lang w:val="en"/>
              </w:rPr>
              <w:t>Publicly quoted</w:t>
            </w:r>
          </w:p>
        </w:tc>
      </w:tr>
      <w:tr w:rsidR="000F6CCC" w:rsidRPr="008436B5" w14:paraId="5312B783" w14:textId="77777777" w:rsidTr="00BA2410">
        <w:trPr>
          <w:trHeight w:val="519"/>
        </w:trPr>
        <w:tc>
          <w:tcPr>
            <w:tcW w:w="1757" w:type="dxa"/>
            <w:shd w:val="clear" w:color="auto" w:fill="F2F2F2" w:themeFill="background1" w:themeFillShade="F2"/>
            <w:vAlign w:val="center"/>
          </w:tcPr>
          <w:p w14:paraId="4A3E8FDE" w14:textId="77777777" w:rsidR="000F6CCC"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Legal Status</w:t>
            </w:r>
          </w:p>
        </w:tc>
        <w:tc>
          <w:tcPr>
            <w:tcW w:w="3231" w:type="dxa"/>
            <w:vAlign w:val="center"/>
          </w:tcPr>
          <w:p w14:paraId="5D221D54" w14:textId="77777777"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US"/>
              </w:rPr>
              <w:t>Public limited companies</w:t>
            </w:r>
          </w:p>
        </w:tc>
        <w:tc>
          <w:tcPr>
            <w:tcW w:w="1757" w:type="dxa"/>
            <w:shd w:val="clear" w:color="auto" w:fill="F2F2F2" w:themeFill="background1" w:themeFillShade="F2"/>
            <w:vAlign w:val="center"/>
          </w:tcPr>
          <w:p w14:paraId="00CBFCA8" w14:textId="77777777" w:rsidR="000F6CCC" w:rsidRDefault="000F6CCC" w:rsidP="000F6CCC">
            <w:pPr>
              <w:rPr>
                <w:rFonts w:cs="Arial"/>
                <w:b/>
                <w:bCs/>
                <w:szCs w:val="18"/>
                <w:lang w:val="en"/>
              </w:rPr>
            </w:pPr>
            <w:r>
              <w:rPr>
                <w:rFonts w:cs="Arial"/>
                <w:b/>
                <w:bCs/>
                <w:szCs w:val="18"/>
                <w:lang w:val="en"/>
              </w:rPr>
              <w:t>National Identifier</w:t>
            </w:r>
          </w:p>
        </w:tc>
        <w:tc>
          <w:tcPr>
            <w:tcW w:w="3231" w:type="dxa"/>
            <w:vAlign w:val="center"/>
          </w:tcPr>
          <w:p w14:paraId="2CA8640B" w14:textId="77777777" w:rsidR="000F6CCC" w:rsidRPr="002B1D22" w:rsidRDefault="000F6CCC" w:rsidP="000F6CCC">
            <w:pPr>
              <w:rPr>
                <w:rFonts w:cs="Arial"/>
                <w:szCs w:val="18"/>
                <w:lang w:val="en"/>
              </w:rPr>
            </w:pPr>
            <w:r>
              <w:rPr>
                <w:rFonts w:cs="Arial"/>
                <w:szCs w:val="18"/>
              </w:rPr>
              <w:t>Trade register number: 34180285</w:t>
            </w:r>
          </w:p>
        </w:tc>
      </w:tr>
      <w:tr w:rsidR="000F6CCC" w:rsidRPr="008436B5" w14:paraId="7E735948" w14:textId="77777777" w:rsidTr="00BA2410">
        <w:trPr>
          <w:trHeight w:val="519"/>
        </w:trPr>
        <w:tc>
          <w:tcPr>
            <w:tcW w:w="1757" w:type="dxa"/>
            <w:shd w:val="clear" w:color="auto" w:fill="F2F2F2" w:themeFill="background1" w:themeFillShade="F2"/>
            <w:vAlign w:val="center"/>
          </w:tcPr>
          <w:p w14:paraId="101706CE" w14:textId="77777777" w:rsidR="000F6CCC" w:rsidRDefault="000F6CCC" w:rsidP="000F6CCC">
            <w:pPr>
              <w:pStyle w:val="NormalWeb"/>
              <w:spacing w:before="60" w:beforeAutospacing="0" w:after="60" w:afterAutospacing="0" w:line="276" w:lineRule="auto"/>
              <w:rPr>
                <w:rFonts w:ascii="EYInterstate Light" w:hAnsi="EYInterstate Light" w:cs="Arial"/>
                <w:b/>
                <w:bCs/>
                <w:sz w:val="18"/>
                <w:szCs w:val="18"/>
                <w:lang w:val="en"/>
              </w:rPr>
            </w:pPr>
            <w:r>
              <w:rPr>
                <w:rFonts w:ascii="EYInterstate Light" w:hAnsi="EYInterstate Light" w:cs="Arial"/>
                <w:b/>
                <w:bCs/>
                <w:sz w:val="18"/>
                <w:szCs w:val="18"/>
                <w:lang w:val="en"/>
              </w:rPr>
              <w:t>Alias</w:t>
            </w:r>
          </w:p>
        </w:tc>
        <w:tc>
          <w:tcPr>
            <w:tcW w:w="3231" w:type="dxa"/>
            <w:vAlign w:val="center"/>
          </w:tcPr>
          <w:p w14:paraId="5E6CBF56" w14:textId="77777777" w:rsidR="00082BCA" w:rsidRDefault="00082BCA"/>
          <w:p w14:paraId="0CF5306B" w14:textId="77777777" w:rsidR="00082BCA" w:rsidRDefault="00BC2250">
            <w:r>
              <w:br/>
              <w:t>PRICEWATERHOUSECOOPERS</w:t>
            </w:r>
          </w:p>
          <w:p w14:paraId="354F3B1C" w14:textId="77777777" w:rsidR="00082BCA" w:rsidRDefault="00082BCA"/>
        </w:tc>
        <w:tc>
          <w:tcPr>
            <w:tcW w:w="1757" w:type="dxa"/>
            <w:shd w:val="clear" w:color="auto" w:fill="F2F2F2" w:themeFill="background1" w:themeFillShade="F2"/>
            <w:vAlign w:val="center"/>
          </w:tcPr>
          <w:p w14:paraId="3B9B6A87" w14:textId="77777777" w:rsidR="000F6CCC" w:rsidRDefault="000F6CCC" w:rsidP="000F6CCC">
            <w:pPr>
              <w:rPr>
                <w:rFonts w:cs="Arial"/>
                <w:b/>
                <w:bCs/>
                <w:szCs w:val="18"/>
                <w:lang w:val="en"/>
              </w:rPr>
            </w:pPr>
            <w:r>
              <w:rPr>
                <w:rFonts w:cs="Arial"/>
                <w:b/>
                <w:bCs/>
                <w:szCs w:val="18"/>
                <w:lang w:val="en"/>
              </w:rPr>
              <w:t>Incorporation Date</w:t>
            </w:r>
          </w:p>
        </w:tc>
        <w:tc>
          <w:tcPr>
            <w:tcW w:w="3231" w:type="dxa"/>
            <w:vAlign w:val="center"/>
          </w:tcPr>
          <w:p w14:paraId="54529036" w14:textId="77777777" w:rsidR="000F6CCC" w:rsidRDefault="000F6CCC" w:rsidP="000F6CCC">
            <w:pPr>
              <w:rPr>
                <w:rFonts w:cs="Arial"/>
                <w:szCs w:val="18"/>
                <w:lang w:val="en"/>
              </w:rPr>
            </w:pPr>
            <w:r>
              <w:rPr>
                <w:rFonts w:cs="Arial"/>
                <w:szCs w:val="18"/>
              </w:rPr>
              <w:t>10/10/2002</w:t>
            </w:r>
          </w:p>
        </w:tc>
      </w:tr>
      <w:tr w:rsidR="000F6CCC" w:rsidRPr="008436B5" w14:paraId="33AE9692" w14:textId="77777777" w:rsidTr="00BA2410">
        <w:trPr>
          <w:trHeight w:val="519"/>
        </w:trPr>
        <w:tc>
          <w:tcPr>
            <w:tcW w:w="1757" w:type="dxa"/>
            <w:shd w:val="clear" w:color="auto" w:fill="F2F2F2" w:themeFill="background1" w:themeFillShade="F2"/>
            <w:vAlign w:val="center"/>
          </w:tcPr>
          <w:p w14:paraId="2A350E0D" w14:textId="77777777" w:rsidR="000F6CCC"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Subsidiaries</w:t>
            </w:r>
          </w:p>
        </w:tc>
        <w:tc>
          <w:tcPr>
            <w:tcW w:w="3231" w:type="dxa"/>
            <w:vAlign w:val="center"/>
          </w:tcPr>
          <w:p w14:paraId="5068DBF8" w14:textId="77777777"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US"/>
              </w:rPr>
              <w:t>14 entities</w:t>
            </w:r>
          </w:p>
        </w:tc>
        <w:tc>
          <w:tcPr>
            <w:tcW w:w="1757" w:type="dxa"/>
            <w:shd w:val="clear" w:color="auto" w:fill="F2F2F2" w:themeFill="background1" w:themeFillShade="F2"/>
            <w:vAlign w:val="center"/>
          </w:tcPr>
          <w:p w14:paraId="61CB8B5D" w14:textId="77777777" w:rsidR="000F6CCC" w:rsidRDefault="000F6CCC" w:rsidP="000F6CCC">
            <w:pPr>
              <w:rPr>
                <w:rFonts w:cs="Arial"/>
                <w:b/>
                <w:bCs/>
                <w:szCs w:val="18"/>
                <w:lang w:val="en"/>
              </w:rPr>
            </w:pPr>
            <w:r>
              <w:rPr>
                <w:rFonts w:cs="Arial"/>
                <w:b/>
                <w:bCs/>
                <w:szCs w:val="18"/>
                <w:lang w:val="en"/>
              </w:rPr>
              <w:t>Corporate Group</w:t>
            </w:r>
          </w:p>
        </w:tc>
        <w:tc>
          <w:tcPr>
            <w:tcW w:w="3231" w:type="dxa"/>
            <w:vAlign w:val="center"/>
          </w:tcPr>
          <w:p w14:paraId="58AE598F" w14:textId="77777777" w:rsidR="000F6CCC" w:rsidRDefault="000F6CCC" w:rsidP="000F6CCC">
            <w:pPr>
              <w:rPr>
                <w:rFonts w:cs="Arial"/>
                <w:szCs w:val="18"/>
                <w:lang w:val="en"/>
              </w:rPr>
            </w:pPr>
            <w:r>
              <w:rPr>
                <w:rFonts w:cs="Arial"/>
                <w:szCs w:val="18"/>
                <w:lang w:val="en"/>
              </w:rPr>
              <w:t>42 entities</w:t>
            </w:r>
          </w:p>
        </w:tc>
      </w:tr>
      <w:tr w:rsidR="000F6CCC" w:rsidRPr="008436B5" w14:paraId="11743C56" w14:textId="77777777" w:rsidTr="00BA2410">
        <w:trPr>
          <w:trHeight w:val="850"/>
        </w:trPr>
        <w:tc>
          <w:tcPr>
            <w:tcW w:w="1757" w:type="dxa"/>
            <w:shd w:val="clear" w:color="auto" w:fill="F2F2F2" w:themeFill="background1" w:themeFillShade="F2"/>
            <w:vAlign w:val="center"/>
          </w:tcPr>
          <w:p w14:paraId="4BD32DCA" w14:textId="77777777" w:rsidR="000F6CCC" w:rsidRPr="008436B5" w:rsidRDefault="000F6CCC" w:rsidP="000F6CCC">
            <w:pPr>
              <w:pStyle w:val="NormalWeb"/>
              <w:spacing w:before="60" w:beforeAutospacing="0" w:after="60" w:afterAutospacing="0" w:line="276" w:lineRule="auto"/>
              <w:rPr>
                <w:rFonts w:ascii="EYInterstate Light" w:hAnsi="EYInterstate Light" w:cs="Arial"/>
                <w:b/>
                <w:bCs/>
                <w:sz w:val="18"/>
                <w:szCs w:val="18"/>
                <w:lang w:val="en"/>
              </w:rPr>
            </w:pPr>
            <w:r>
              <w:rPr>
                <w:rFonts w:ascii="EYInterstate Light" w:hAnsi="EYInterstate Light" w:cs="Arial"/>
                <w:b/>
                <w:bCs/>
                <w:sz w:val="18"/>
                <w:szCs w:val="18"/>
                <w:lang w:val="en"/>
              </w:rPr>
              <w:t>Shareholders</w:t>
            </w:r>
          </w:p>
        </w:tc>
        <w:tc>
          <w:tcPr>
            <w:tcW w:w="3231" w:type="dxa"/>
            <w:vAlign w:val="center"/>
          </w:tcPr>
          <w:p w14:paraId="7F90748C" w14:textId="77777777" w:rsidR="00082BCA" w:rsidRDefault="00082BCA"/>
          <w:p w14:paraId="63D41AB7" w14:textId="77777777" w:rsidR="00082BCA" w:rsidRDefault="00BC2250">
            <w:r>
              <w:t>PRICEWATERHOUSECOOPERS B.V. (100.00%)</w:t>
            </w:r>
          </w:p>
          <w:p w14:paraId="5B11C20F" w14:textId="77777777" w:rsidR="00082BCA" w:rsidRDefault="00082BCA"/>
        </w:tc>
        <w:tc>
          <w:tcPr>
            <w:tcW w:w="1757" w:type="dxa"/>
            <w:shd w:val="clear" w:color="auto" w:fill="F2F2F2" w:themeFill="background1" w:themeFillShade="F2"/>
            <w:vAlign w:val="center"/>
          </w:tcPr>
          <w:p w14:paraId="534EA2A6" w14:textId="77777777" w:rsidR="000F6CCC" w:rsidRPr="008436B5" w:rsidRDefault="000F6CCC" w:rsidP="000F6CCC">
            <w:pPr>
              <w:spacing w:line="276" w:lineRule="auto"/>
            </w:pPr>
            <w:r>
              <w:rPr>
                <w:rFonts w:cs="Arial"/>
                <w:b/>
                <w:bCs/>
                <w:szCs w:val="18"/>
                <w:lang w:val="en"/>
              </w:rPr>
              <w:t>Key Executives</w:t>
            </w:r>
          </w:p>
        </w:tc>
        <w:tc>
          <w:tcPr>
            <w:tcW w:w="3231" w:type="dxa"/>
            <w:vAlign w:val="center"/>
          </w:tcPr>
          <w:p w14:paraId="0AC2950C" w14:textId="77777777" w:rsidR="00082BCA" w:rsidRDefault="00082BCA"/>
          <w:p w14:paraId="65DC9F8F" w14:textId="77777777" w:rsidR="00082BCA" w:rsidRDefault="00082BCA"/>
          <w:p w14:paraId="5BE2259C" w14:textId="77777777" w:rsidR="00082BCA" w:rsidRDefault="00BC2250">
            <w:r>
              <w:t xml:space="preserve"> 27 previous key executives</w:t>
            </w:r>
          </w:p>
          <w:p w14:paraId="0DC9CAC2" w14:textId="77777777" w:rsidR="00082BCA" w:rsidRDefault="00082BCA"/>
        </w:tc>
      </w:tr>
      <w:tr w:rsidR="000F6CCC" w:rsidRPr="008436B5" w14:paraId="5BBB3872" w14:textId="77777777" w:rsidTr="00BA2410">
        <w:trPr>
          <w:trHeight w:val="519"/>
        </w:trPr>
        <w:tc>
          <w:tcPr>
            <w:tcW w:w="1757" w:type="dxa"/>
            <w:shd w:val="clear" w:color="auto" w:fill="F2F2F2" w:themeFill="background1" w:themeFillShade="F2"/>
            <w:vAlign w:val="center"/>
          </w:tcPr>
          <w:p w14:paraId="333B6A23" w14:textId="77777777" w:rsidR="000F6CCC" w:rsidRPr="00CF42CE"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sidRPr="00CF42CE">
              <w:rPr>
                <w:rFonts w:ascii="EYInterstate Light" w:hAnsi="EYInterstate Light" w:cs="Arial"/>
                <w:b/>
                <w:bCs/>
                <w:sz w:val="18"/>
                <w:szCs w:val="18"/>
                <w:lang w:val="en"/>
              </w:rPr>
              <w:t>Revenue</w:t>
            </w:r>
          </w:p>
        </w:tc>
        <w:tc>
          <w:tcPr>
            <w:tcW w:w="3231" w:type="dxa"/>
            <w:vAlign w:val="center"/>
          </w:tcPr>
          <w:p w14:paraId="096391B7" w14:textId="77777777" w:rsidR="000F6CCC" w:rsidRPr="00CF42CE"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
              </w:rPr>
              <w:t>455M (USD - 2024-06-30)</w:t>
            </w:r>
          </w:p>
        </w:tc>
        <w:tc>
          <w:tcPr>
            <w:tcW w:w="1757" w:type="dxa"/>
            <w:shd w:val="clear" w:color="auto" w:fill="F2F2F2" w:themeFill="background1" w:themeFillShade="F2"/>
            <w:vAlign w:val="center"/>
          </w:tcPr>
          <w:p w14:paraId="4BD9DA85" w14:textId="77777777" w:rsidR="000F6CCC" w:rsidRPr="00CF42CE" w:rsidRDefault="000F6CCC" w:rsidP="000F6CCC">
            <w:pPr>
              <w:rPr>
                <w:rFonts w:cs="Arial"/>
                <w:b/>
                <w:bCs/>
                <w:color w:val="auto"/>
                <w:szCs w:val="18"/>
                <w:lang w:val="en"/>
              </w:rPr>
            </w:pPr>
            <w:r w:rsidRPr="00CF42CE">
              <w:rPr>
                <w:rFonts w:cs="Arial"/>
                <w:b/>
                <w:bCs/>
                <w:color w:val="auto"/>
                <w:szCs w:val="18"/>
                <w:lang w:val="en"/>
              </w:rPr>
              <w:t>Employee</w:t>
            </w:r>
          </w:p>
        </w:tc>
        <w:tc>
          <w:tcPr>
            <w:tcW w:w="3231" w:type="dxa"/>
            <w:vAlign w:val="center"/>
          </w:tcPr>
          <w:p w14:paraId="7FA0ED44" w14:textId="77777777" w:rsidR="000F6CCC" w:rsidRPr="00CF42CE" w:rsidRDefault="000F6CCC" w:rsidP="000F6CCC">
            <w:pPr>
              <w:rPr>
                <w:rFonts w:cs="Arial"/>
                <w:color w:val="auto"/>
                <w:szCs w:val="18"/>
                <w:lang w:val="en"/>
              </w:rPr>
            </w:pPr>
            <w:r>
              <w:rPr>
                <w:rFonts w:cs="Arial"/>
                <w:color w:val="auto"/>
                <w:szCs w:val="18"/>
                <w:lang w:val="en"/>
              </w:rPr>
              <w:t>2008 employees</w:t>
            </w:r>
          </w:p>
        </w:tc>
      </w:tr>
    </w:tbl>
    <w:p w14:paraId="3871593D" w14:textId="77777777" w:rsidR="00AD2A5C" w:rsidRDefault="00AD2A5C" w:rsidP="00E53733">
      <w:pPr>
        <w:pStyle w:val="NormalWeb"/>
        <w:spacing w:before="0" w:beforeAutospacing="0" w:after="120" w:afterAutospacing="0" w:line="240" w:lineRule="atLeast"/>
        <w:rPr>
          <w:rFonts w:ascii="EYInterstate Light" w:hAnsi="EYInterstate Light" w:cs="Arial"/>
          <w:sz w:val="18"/>
          <w:szCs w:val="18"/>
          <w:lang w:val="en"/>
        </w:rPr>
      </w:pPr>
    </w:p>
    <w:tbl>
      <w:tblPr>
        <w:tblW w:w="35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62"/>
        <w:gridCol w:w="1481"/>
      </w:tblGrid>
      <w:tr w:rsidR="00082BCA" w14:paraId="4E2C989C" w14:textId="77777777">
        <w:trPr>
          <w:trHeight w:val="500"/>
          <w:jc w:val="center"/>
        </w:trPr>
        <w:tc>
          <w:tcPr>
            <w:tcW w:w="0" w:type="auto"/>
            <w:tcBorders>
              <w:top w:val="single" w:sz="1" w:space="0" w:color="D3D3D3"/>
              <w:left w:val="single" w:sz="1" w:space="0" w:color="D3D3D3"/>
              <w:bottom w:val="single" w:sz="1" w:space="0" w:color="D3D3D3"/>
              <w:right w:val="single" w:sz="1" w:space="0" w:color="D3D3D3"/>
            </w:tcBorders>
            <w:vAlign w:val="center"/>
          </w:tcPr>
          <w:p w14:paraId="6F793B3F" w14:textId="77777777" w:rsidR="00082BCA" w:rsidRDefault="00BC2250">
            <w:pPr>
              <w:jc w:val="center"/>
            </w:pPr>
            <w:r>
              <w:rPr>
                <w:b/>
                <w:bCs/>
                <w:sz w:val="28"/>
                <w:szCs w:val="28"/>
              </w:rPr>
              <w:t>OVERALL RISK RATING</w:t>
            </w:r>
          </w:p>
        </w:tc>
        <w:tc>
          <w:tcPr>
            <w:tcW w:w="0" w:type="auto"/>
            <w:tcBorders>
              <w:top w:val="single" w:sz="1" w:space="0" w:color="D3D3D3"/>
              <w:left w:val="single" w:sz="1" w:space="0" w:color="D3D3D3"/>
              <w:bottom w:val="single" w:sz="1" w:space="0" w:color="D3D3D3"/>
              <w:right w:val="single" w:sz="1" w:space="0" w:color="D3D3D3"/>
            </w:tcBorders>
            <w:shd w:val="clear" w:color="auto" w:fill="FF0000"/>
            <w:vAlign w:val="center"/>
          </w:tcPr>
          <w:p w14:paraId="18E2C1AC" w14:textId="77777777" w:rsidR="00082BCA" w:rsidRDefault="00BC2250">
            <w:pPr>
              <w:jc w:val="center"/>
            </w:pPr>
            <w:r>
              <w:rPr>
                <w:b/>
                <w:bCs/>
                <w:caps/>
                <w:color w:val="FFFFFF"/>
                <w:sz w:val="28"/>
                <w:szCs w:val="28"/>
              </w:rPr>
              <w:t>High</w:t>
            </w:r>
          </w:p>
        </w:tc>
      </w:tr>
    </w:tbl>
    <w:p w14:paraId="1FE76A32" w14:textId="77777777" w:rsidR="00DA40C3" w:rsidRDefault="00DA40C3" w:rsidP="00E53733">
      <w:pPr>
        <w:pStyle w:val="NormalWeb"/>
        <w:spacing w:before="0" w:beforeAutospacing="0" w:after="120" w:afterAutospacing="0" w:line="240" w:lineRule="atLeast"/>
        <w:rPr>
          <w:rFonts w:ascii="EYInterstate Light" w:hAnsi="EYInterstate Light" w:cs="Arial"/>
          <w:sz w:val="18"/>
          <w:szCs w:val="18"/>
          <w:lang w:val="en"/>
        </w:rPr>
      </w:pPr>
    </w:p>
    <w:tbl>
      <w:tblPr>
        <w:tblStyle w:val="TableGrid"/>
        <w:tblW w:w="10065" w:type="dxa"/>
        <w:tblInd w:w="-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10065"/>
      </w:tblGrid>
      <w:tr w:rsidR="00BC48EA" w:rsidRPr="00DA7EB7" w14:paraId="704D42DD" w14:textId="77777777" w:rsidTr="00BC48EA">
        <w:trPr>
          <w:cantSplit/>
          <w:trHeight w:val="286"/>
        </w:trPr>
        <w:tc>
          <w:tcPr>
            <w:tcW w:w="10065" w:type="dxa"/>
            <w:shd w:val="clear" w:color="auto" w:fill="F2F2F2" w:themeFill="background1" w:themeFillShade="F2"/>
            <w:vAlign w:val="center"/>
          </w:tcPr>
          <w:p w14:paraId="0BE1CB9F" w14:textId="77777777" w:rsidR="00BC48EA" w:rsidRPr="009553E9" w:rsidRDefault="00BC48EA" w:rsidP="0057700E">
            <w:pPr>
              <w:spacing w:before="60" w:after="60" w:line="240" w:lineRule="atLeast"/>
              <w:jc w:val="center"/>
              <w:rPr>
                <w:b/>
                <w:color w:val="auto"/>
                <w:szCs w:val="18"/>
              </w:rPr>
            </w:pPr>
            <w:r w:rsidRPr="009553E9">
              <w:rPr>
                <w:b/>
                <w:color w:val="auto"/>
                <w:sz w:val="20"/>
                <w:szCs w:val="18"/>
              </w:rPr>
              <w:t xml:space="preserve">Summary of </w:t>
            </w:r>
            <w:r w:rsidR="00C403CA">
              <w:rPr>
                <w:b/>
                <w:color w:val="auto"/>
                <w:sz w:val="20"/>
                <w:szCs w:val="18"/>
              </w:rPr>
              <w:t>f</w:t>
            </w:r>
            <w:r w:rsidRPr="009553E9">
              <w:rPr>
                <w:b/>
                <w:color w:val="auto"/>
                <w:sz w:val="20"/>
                <w:szCs w:val="18"/>
              </w:rPr>
              <w:t>indings</w:t>
            </w:r>
          </w:p>
        </w:tc>
      </w:tr>
      <w:tr w:rsidR="00D76DDB" w:rsidRPr="005E007A" w14:paraId="457E1EC3" w14:textId="77777777" w:rsidTr="00972913">
        <w:trPr>
          <w:cantSplit/>
          <w:trHeight w:val="1695"/>
        </w:trPr>
        <w:tc>
          <w:tcPr>
            <w:tcW w:w="10065" w:type="dxa"/>
            <w:shd w:val="clear" w:color="auto" w:fill="auto"/>
          </w:tcPr>
          <w:p w14:paraId="5F0B09A6" w14:textId="77777777" w:rsidR="00082BCA" w:rsidRDefault="00BC2250">
            <w:r>
              <w:br/>
              <w:t>The risk evaluation of PRICEWATERHOUSECOOPERS ACCOUNTANTS N.V. Indicates high concern levels, substantial market perception together with critical public record controversies documented in public records. Additionally, there are concerns about major accountability measures coupled with notable sovereign interest presence introducing sovereign influence considerations. Another area of note is concerning trade compliance measures in addition to serious politically exposed personals screening results potentia</w:t>
            </w:r>
            <w:r>
              <w:t>lly creating conflicts of interest. Furthermore, the assessment identified conventional economic indicators affecting liquidity positions. Regarding other risk factors, the supplier shows moderate risk indicators in social governance compliance and cyber resilience. The findings indicate a need for significant risk reduction strategies and close oversight.</w:t>
            </w:r>
          </w:p>
        </w:tc>
      </w:tr>
    </w:tbl>
    <w:p w14:paraId="126F098A" w14:textId="77777777" w:rsidR="00082BCA" w:rsidRDefault="00082BCA">
      <w:pPr>
        <w:pageBreakBefore/>
      </w:pPr>
    </w:p>
    <w:p w14:paraId="48CDBFC9" w14:textId="77777777" w:rsidR="009B7149" w:rsidRDefault="009B7149">
      <w:pPr>
        <w:rPr>
          <w:rFonts w:eastAsiaTheme="minorEastAsia" w:cs="Arial"/>
          <w:color w:val="auto"/>
          <w:szCs w:val="18"/>
          <w:lang w:val="en" w:eastAsia="en-IN"/>
        </w:rPr>
      </w:pPr>
    </w:p>
    <w:tbl>
      <w:tblPr>
        <w:tblStyle w:val="TableGrid"/>
        <w:tblW w:w="10051"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51"/>
      </w:tblGrid>
      <w:tr w:rsidR="00805638" w:rsidRPr="003E1C54" w14:paraId="6A1C849E" w14:textId="77777777" w:rsidTr="00805638">
        <w:tc>
          <w:tcPr>
            <w:tcW w:w="10051" w:type="dxa"/>
            <w:shd w:val="clear" w:color="auto" w:fill="FFE600"/>
          </w:tcPr>
          <w:p w14:paraId="184354E5" w14:textId="77777777" w:rsidR="00805638" w:rsidRPr="003E1C54" w:rsidRDefault="0057591A" w:rsidP="005423BF">
            <w:pPr>
              <w:pStyle w:val="Heading1"/>
              <w:numPr>
                <w:ilvl w:val="0"/>
                <w:numId w:val="12"/>
              </w:numPr>
              <w:spacing w:before="60"/>
              <w:ind w:left="714" w:hanging="357"/>
              <w:rPr>
                <w:sz w:val="24"/>
                <w:szCs w:val="24"/>
              </w:rPr>
            </w:pPr>
            <w:bookmarkStart w:id="3" w:name="_Toc200110304"/>
            <w:r>
              <w:rPr>
                <w:sz w:val="24"/>
                <w:szCs w:val="24"/>
              </w:rPr>
              <w:t>Executive Summary</w:t>
            </w:r>
            <w:bookmarkEnd w:id="3"/>
          </w:p>
        </w:tc>
      </w:tr>
    </w:tbl>
    <w:p w14:paraId="6318A0C6" w14:textId="77777777" w:rsidR="00805638" w:rsidRDefault="00805638" w:rsidP="00805638">
      <w:pPr>
        <w:pStyle w:val="EYNormal"/>
        <w:spacing w:after="120" w:line="260" w:lineRule="atLeast"/>
        <w:rPr>
          <w:rFonts w:cs="Arial"/>
          <w:color w:val="000000"/>
          <w:sz w:val="18"/>
          <w:szCs w:val="18"/>
        </w:rPr>
      </w:pPr>
    </w:p>
    <w:p w14:paraId="42DCC40A" w14:textId="77777777" w:rsidR="00E06DF1" w:rsidRDefault="00D41FD4" w:rsidP="00DB33C6">
      <w:pPr>
        <w:pStyle w:val="EYNormal"/>
        <w:spacing w:after="120" w:line="240" w:lineRule="atLeast"/>
        <w:rPr>
          <w:rFonts w:cs="Arial"/>
          <w:color w:val="000000"/>
          <w:sz w:val="18"/>
          <w:szCs w:val="18"/>
        </w:rPr>
      </w:pPr>
      <w:r>
        <w:rPr>
          <w:rFonts w:cs="Arial"/>
          <w:color w:val="000000"/>
          <w:sz w:val="18"/>
          <w:szCs w:val="18"/>
        </w:rPr>
        <w:t>The below ratings are assigned</w:t>
      </w:r>
      <w:r w:rsidR="000A6302">
        <w:rPr>
          <w:rFonts w:cs="Arial"/>
          <w:color w:val="000000"/>
          <w:sz w:val="18"/>
          <w:szCs w:val="18"/>
        </w:rPr>
        <w:t>:</w:t>
      </w:r>
    </w:p>
    <w:tbl>
      <w:tblPr>
        <w:tblW w:w="3750" w:type="pct"/>
        <w:tblBorders>
          <w:top w:val="single" w:sz="1" w:space="0" w:color="D3D3D3"/>
          <w:left w:val="single" w:sz="1" w:space="0" w:color="D3D3D3"/>
          <w:bottom w:val="single" w:sz="1" w:space="0" w:color="D3D3D3"/>
          <w:right w:val="single" w:sz="1" w:space="0" w:color="D3D3D3"/>
          <w:insideH w:val="single" w:sz="4" w:space="0" w:color="auto"/>
          <w:insideV w:val="single" w:sz="4" w:space="0" w:color="auto"/>
        </w:tblBorders>
        <w:tblLook w:val="04A0" w:firstRow="1" w:lastRow="0" w:firstColumn="1" w:lastColumn="0" w:noHBand="0" w:noVBand="1"/>
      </w:tblPr>
      <w:tblGrid>
        <w:gridCol w:w="6038"/>
        <w:gridCol w:w="1509"/>
      </w:tblGrid>
      <w:tr w:rsidR="00082BCA" w14:paraId="17CBF25E" w14:textId="77777777">
        <w:trPr>
          <w:trHeight w:val="500"/>
        </w:trPr>
        <w:tc>
          <w:tcPr>
            <w:tcW w:w="4000" w:type="pct"/>
            <w:tcBorders>
              <w:top w:val="single" w:sz="1" w:space="0" w:color="D3D3D3"/>
              <w:left w:val="single" w:sz="1" w:space="0" w:color="D3D3D3"/>
              <w:bottom w:val="single" w:sz="1" w:space="0" w:color="D3D3D3"/>
              <w:right w:val="single" w:sz="1" w:space="0" w:color="D3D3D3"/>
            </w:tcBorders>
            <w:shd w:val="clear" w:color="auto" w:fill="595959"/>
            <w:vAlign w:val="center"/>
          </w:tcPr>
          <w:p w14:paraId="2A5993FE" w14:textId="77777777" w:rsidR="00082BCA" w:rsidRDefault="00BC2250">
            <w:pPr>
              <w:jc w:val="center"/>
            </w:pPr>
            <w:r>
              <w:rPr>
                <w:b/>
                <w:bCs/>
                <w:color w:val="FFFFFF"/>
              </w:rPr>
              <w:t>Risk Areas</w:t>
            </w:r>
          </w:p>
        </w:tc>
        <w:tc>
          <w:tcPr>
            <w:tcW w:w="0" w:type="auto"/>
            <w:tcBorders>
              <w:top w:val="single" w:sz="1" w:space="0" w:color="D3D3D3"/>
              <w:left w:val="single" w:sz="1" w:space="0" w:color="D3D3D3"/>
              <w:bottom w:val="single" w:sz="1" w:space="0" w:color="D3D3D3"/>
              <w:right w:val="single" w:sz="1" w:space="0" w:color="D3D3D3"/>
            </w:tcBorders>
            <w:shd w:val="clear" w:color="auto" w:fill="595959"/>
            <w:vAlign w:val="center"/>
          </w:tcPr>
          <w:p w14:paraId="498F4161" w14:textId="77777777" w:rsidR="00082BCA" w:rsidRDefault="00BC2250">
            <w:pPr>
              <w:jc w:val="center"/>
            </w:pPr>
            <w:r>
              <w:rPr>
                <w:b/>
                <w:bCs/>
                <w:color w:val="FFFFFF"/>
              </w:rPr>
              <w:t>Risk Rating</w:t>
            </w:r>
          </w:p>
        </w:tc>
      </w:tr>
      <w:tr w:rsidR="00082BCA" w14:paraId="522786E2" w14:textId="77777777">
        <w:trPr>
          <w:trHeight w:val="500"/>
        </w:trPr>
        <w:tc>
          <w:tcPr>
            <w:tcW w:w="0" w:type="auto"/>
            <w:tcBorders>
              <w:top w:val="single" w:sz="1" w:space="0" w:color="D3D3D3"/>
              <w:left w:val="single" w:sz="1" w:space="0" w:color="D3D3D3"/>
              <w:bottom w:val="single" w:sz="1" w:space="0" w:color="D3D3D3"/>
              <w:right w:val="single" w:sz="1" w:space="0" w:color="D3D3D3"/>
            </w:tcBorders>
            <w:vAlign w:val="center"/>
          </w:tcPr>
          <w:p w14:paraId="061DC89C" w14:textId="77777777" w:rsidR="00082BCA" w:rsidRDefault="00BC2250">
            <w:r>
              <w:rPr>
                <w:rFonts w:eastAsia="EYInterstate Light" w:cs="EYInterstate Light"/>
              </w:rPr>
              <w:t>Sanctions</w:t>
            </w:r>
          </w:p>
        </w:tc>
        <w:tc>
          <w:tcPr>
            <w:tcW w:w="0" w:type="auto"/>
            <w:tcBorders>
              <w:top w:val="single" w:sz="1" w:space="0" w:color="D3D3D3"/>
              <w:left w:val="single" w:sz="1" w:space="0" w:color="D3D3D3"/>
              <w:bottom w:val="single" w:sz="1" w:space="0" w:color="D3D3D3"/>
              <w:right w:val="single" w:sz="1" w:space="0" w:color="D3D3D3"/>
            </w:tcBorders>
            <w:shd w:val="clear" w:color="auto" w:fill="FF0000"/>
            <w:vAlign w:val="center"/>
          </w:tcPr>
          <w:p w14:paraId="3FA5AE96" w14:textId="77777777" w:rsidR="00082BCA" w:rsidRDefault="00BC2250">
            <w:pPr>
              <w:jc w:val="center"/>
            </w:pPr>
            <w:r>
              <w:rPr>
                <w:rFonts w:eastAsia="EYInterstate Light" w:cs="EYInterstate Light"/>
                <w:color w:val="FFFFFF"/>
                <w:sz w:val="20"/>
                <w:szCs w:val="20"/>
              </w:rPr>
              <w:t>High</w:t>
            </w:r>
          </w:p>
        </w:tc>
      </w:tr>
      <w:tr w:rsidR="00082BCA" w14:paraId="3D5DEDEF" w14:textId="77777777">
        <w:trPr>
          <w:trHeight w:val="500"/>
        </w:trPr>
        <w:tc>
          <w:tcPr>
            <w:tcW w:w="0" w:type="auto"/>
            <w:tcBorders>
              <w:top w:val="single" w:sz="1" w:space="0" w:color="D3D3D3"/>
              <w:left w:val="single" w:sz="1" w:space="0" w:color="D3D3D3"/>
              <w:bottom w:val="single" w:sz="1" w:space="0" w:color="D3D3D3"/>
              <w:right w:val="single" w:sz="1" w:space="0" w:color="D3D3D3"/>
            </w:tcBorders>
            <w:vAlign w:val="center"/>
          </w:tcPr>
          <w:p w14:paraId="516E7680" w14:textId="77777777" w:rsidR="00082BCA" w:rsidRDefault="00BC2250">
            <w:r>
              <w:rPr>
                <w:rFonts w:eastAsia="EYInterstate Light" w:cs="EYInterstate Light"/>
              </w:rPr>
              <w:t>Anti-Bribery and Anti-Corruption</w:t>
            </w:r>
          </w:p>
        </w:tc>
        <w:tc>
          <w:tcPr>
            <w:tcW w:w="0" w:type="auto"/>
            <w:tcBorders>
              <w:top w:val="single" w:sz="1" w:space="0" w:color="D3D3D3"/>
              <w:left w:val="single" w:sz="1" w:space="0" w:color="D3D3D3"/>
              <w:bottom w:val="single" w:sz="1" w:space="0" w:color="D3D3D3"/>
              <w:right w:val="single" w:sz="1" w:space="0" w:color="D3D3D3"/>
            </w:tcBorders>
            <w:shd w:val="clear" w:color="auto" w:fill="FF0000"/>
            <w:vAlign w:val="center"/>
          </w:tcPr>
          <w:p w14:paraId="15C4E3A5" w14:textId="77777777" w:rsidR="00082BCA" w:rsidRDefault="00BC2250">
            <w:pPr>
              <w:jc w:val="center"/>
            </w:pPr>
            <w:r>
              <w:rPr>
                <w:rFonts w:eastAsia="EYInterstate Light" w:cs="EYInterstate Light"/>
                <w:color w:val="FFFFFF"/>
                <w:sz w:val="20"/>
                <w:szCs w:val="20"/>
              </w:rPr>
              <w:t>High</w:t>
            </w:r>
          </w:p>
        </w:tc>
      </w:tr>
      <w:tr w:rsidR="00082BCA" w14:paraId="4E831371" w14:textId="77777777">
        <w:trPr>
          <w:trHeight w:val="500"/>
        </w:trPr>
        <w:tc>
          <w:tcPr>
            <w:tcW w:w="0" w:type="auto"/>
            <w:tcBorders>
              <w:top w:val="single" w:sz="1" w:space="0" w:color="D3D3D3"/>
              <w:left w:val="single" w:sz="1" w:space="0" w:color="D3D3D3"/>
              <w:bottom w:val="single" w:sz="1" w:space="0" w:color="D3D3D3"/>
              <w:right w:val="single" w:sz="1" w:space="0" w:color="D3D3D3"/>
            </w:tcBorders>
            <w:vAlign w:val="center"/>
          </w:tcPr>
          <w:p w14:paraId="577DBE1E" w14:textId="77777777" w:rsidR="00082BCA" w:rsidRDefault="00BC2250">
            <w:r>
              <w:rPr>
                <w:rFonts w:eastAsia="EYInterstate Light" w:cs="EYInterstate Light"/>
              </w:rPr>
              <w:t>Government Ownership and Political Affiliations</w:t>
            </w:r>
          </w:p>
        </w:tc>
        <w:tc>
          <w:tcPr>
            <w:tcW w:w="0" w:type="auto"/>
            <w:tcBorders>
              <w:top w:val="single" w:sz="1" w:space="0" w:color="D3D3D3"/>
              <w:left w:val="single" w:sz="1" w:space="0" w:color="D3D3D3"/>
              <w:bottom w:val="single" w:sz="1" w:space="0" w:color="D3D3D3"/>
              <w:right w:val="single" w:sz="1" w:space="0" w:color="D3D3D3"/>
            </w:tcBorders>
            <w:shd w:val="clear" w:color="auto" w:fill="FF0000"/>
            <w:vAlign w:val="center"/>
          </w:tcPr>
          <w:p w14:paraId="0DF36C01" w14:textId="77777777" w:rsidR="00082BCA" w:rsidRDefault="00BC2250">
            <w:pPr>
              <w:jc w:val="center"/>
            </w:pPr>
            <w:r>
              <w:rPr>
                <w:rFonts w:eastAsia="EYInterstate Light" w:cs="EYInterstate Light"/>
                <w:color w:val="FFFFFF"/>
                <w:sz w:val="20"/>
                <w:szCs w:val="20"/>
              </w:rPr>
              <w:t>High</w:t>
            </w:r>
          </w:p>
        </w:tc>
      </w:tr>
      <w:tr w:rsidR="00082BCA" w14:paraId="72779A4F" w14:textId="77777777">
        <w:trPr>
          <w:trHeight w:val="500"/>
        </w:trPr>
        <w:tc>
          <w:tcPr>
            <w:tcW w:w="0" w:type="auto"/>
            <w:tcBorders>
              <w:top w:val="single" w:sz="1" w:space="0" w:color="D3D3D3"/>
              <w:left w:val="single" w:sz="1" w:space="0" w:color="D3D3D3"/>
              <w:bottom w:val="single" w:sz="1" w:space="0" w:color="D3D3D3"/>
              <w:right w:val="single" w:sz="1" w:space="0" w:color="D3D3D3"/>
            </w:tcBorders>
            <w:vAlign w:val="center"/>
          </w:tcPr>
          <w:p w14:paraId="158DAEEB" w14:textId="77777777" w:rsidR="00082BCA" w:rsidRDefault="00BC2250">
            <w:r>
              <w:rPr>
                <w:rFonts w:eastAsia="EYInterstate Light" w:cs="EYInterstate Light"/>
              </w:rPr>
              <w:t>Financial Indicators</w:t>
            </w:r>
          </w:p>
        </w:tc>
        <w:tc>
          <w:tcPr>
            <w:tcW w:w="0" w:type="auto"/>
            <w:tcBorders>
              <w:top w:val="single" w:sz="1" w:space="0" w:color="D3D3D3"/>
              <w:left w:val="single" w:sz="1" w:space="0" w:color="D3D3D3"/>
              <w:bottom w:val="single" w:sz="1" w:space="0" w:color="D3D3D3"/>
              <w:right w:val="single" w:sz="1" w:space="0" w:color="D3D3D3"/>
            </w:tcBorders>
            <w:shd w:val="clear" w:color="auto" w:fill="FFE600"/>
            <w:vAlign w:val="center"/>
          </w:tcPr>
          <w:p w14:paraId="777C312E" w14:textId="77777777" w:rsidR="00082BCA" w:rsidRDefault="00BC2250">
            <w:pPr>
              <w:jc w:val="center"/>
            </w:pPr>
            <w:r>
              <w:rPr>
                <w:rFonts w:eastAsia="EYInterstate Light" w:cs="EYInterstate Light"/>
                <w:sz w:val="20"/>
                <w:szCs w:val="20"/>
              </w:rPr>
              <w:t>Medium</w:t>
            </w:r>
          </w:p>
        </w:tc>
      </w:tr>
      <w:tr w:rsidR="00082BCA" w14:paraId="227CB53F" w14:textId="77777777">
        <w:trPr>
          <w:trHeight w:val="500"/>
        </w:trPr>
        <w:tc>
          <w:tcPr>
            <w:tcW w:w="0" w:type="auto"/>
            <w:tcBorders>
              <w:top w:val="single" w:sz="1" w:space="0" w:color="D3D3D3"/>
              <w:left w:val="single" w:sz="1" w:space="0" w:color="D3D3D3"/>
              <w:bottom w:val="single" w:sz="1" w:space="0" w:color="D3D3D3"/>
              <w:right w:val="single" w:sz="1" w:space="0" w:color="D3D3D3"/>
            </w:tcBorders>
            <w:vAlign w:val="center"/>
          </w:tcPr>
          <w:p w14:paraId="7167B86A" w14:textId="77777777" w:rsidR="00082BCA" w:rsidRDefault="00BC2250">
            <w:r>
              <w:rPr>
                <w:rFonts w:eastAsia="EYInterstate Light" w:cs="EYInterstate Light"/>
              </w:rPr>
              <w:t>Other Adverse Media</w:t>
            </w:r>
          </w:p>
        </w:tc>
        <w:tc>
          <w:tcPr>
            <w:tcW w:w="0" w:type="auto"/>
            <w:tcBorders>
              <w:top w:val="single" w:sz="1" w:space="0" w:color="D3D3D3"/>
              <w:left w:val="single" w:sz="1" w:space="0" w:color="D3D3D3"/>
              <w:bottom w:val="single" w:sz="1" w:space="0" w:color="D3D3D3"/>
              <w:right w:val="single" w:sz="1" w:space="0" w:color="D3D3D3"/>
            </w:tcBorders>
            <w:shd w:val="clear" w:color="auto" w:fill="FF0000"/>
            <w:vAlign w:val="center"/>
          </w:tcPr>
          <w:p w14:paraId="331AB41E" w14:textId="77777777" w:rsidR="00082BCA" w:rsidRDefault="00BC2250">
            <w:pPr>
              <w:jc w:val="center"/>
            </w:pPr>
            <w:r>
              <w:rPr>
                <w:rFonts w:eastAsia="EYInterstate Light" w:cs="EYInterstate Light"/>
                <w:color w:val="FFFFFF"/>
                <w:sz w:val="20"/>
                <w:szCs w:val="20"/>
              </w:rPr>
              <w:t>High</w:t>
            </w:r>
          </w:p>
        </w:tc>
      </w:tr>
      <w:tr w:rsidR="00082BCA" w14:paraId="18083F05" w14:textId="77777777">
        <w:trPr>
          <w:trHeight w:val="500"/>
        </w:trPr>
        <w:tc>
          <w:tcPr>
            <w:tcW w:w="0" w:type="auto"/>
            <w:tcBorders>
              <w:top w:val="single" w:sz="1" w:space="0" w:color="D3D3D3"/>
              <w:left w:val="single" w:sz="1" w:space="0" w:color="D3D3D3"/>
              <w:bottom w:val="single" w:sz="1" w:space="0" w:color="D3D3D3"/>
              <w:right w:val="single" w:sz="1" w:space="0" w:color="D3D3D3"/>
            </w:tcBorders>
            <w:vAlign w:val="center"/>
          </w:tcPr>
          <w:p w14:paraId="2541FD44" w14:textId="77777777" w:rsidR="00082BCA" w:rsidRDefault="00BC2250">
            <w:r>
              <w:rPr>
                <w:rFonts w:eastAsia="EYInterstate Light" w:cs="EYInterstate Light"/>
              </w:rPr>
              <w:t>Additional Indicators</w:t>
            </w:r>
          </w:p>
        </w:tc>
        <w:tc>
          <w:tcPr>
            <w:tcW w:w="0" w:type="auto"/>
            <w:tcBorders>
              <w:top w:val="single" w:sz="1" w:space="0" w:color="D3D3D3"/>
              <w:left w:val="single" w:sz="1" w:space="0" w:color="D3D3D3"/>
              <w:bottom w:val="single" w:sz="1" w:space="0" w:color="D3D3D3"/>
              <w:right w:val="single" w:sz="1" w:space="0" w:color="D3D3D3"/>
            </w:tcBorders>
            <w:shd w:val="clear" w:color="auto" w:fill="FFE600"/>
            <w:vAlign w:val="center"/>
          </w:tcPr>
          <w:p w14:paraId="6F9DE933" w14:textId="77777777" w:rsidR="00082BCA" w:rsidRDefault="00BC2250">
            <w:pPr>
              <w:jc w:val="center"/>
            </w:pPr>
            <w:r>
              <w:rPr>
                <w:rFonts w:eastAsia="EYInterstate Light" w:cs="EYInterstate Light"/>
                <w:sz w:val="20"/>
                <w:szCs w:val="20"/>
              </w:rPr>
              <w:t>Medium</w:t>
            </w:r>
          </w:p>
        </w:tc>
      </w:tr>
    </w:tbl>
    <w:p w14:paraId="0F664F1A" w14:textId="77777777" w:rsidR="00BC48EA" w:rsidRDefault="00BC48EA" w:rsidP="00805638">
      <w:pPr>
        <w:pStyle w:val="EYNormal"/>
        <w:spacing w:after="120" w:line="240" w:lineRule="atLeast"/>
        <w:rPr>
          <w:rFonts w:cs="Arial"/>
          <w:color w:val="000000"/>
          <w:sz w:val="18"/>
          <w:szCs w:val="18"/>
        </w:rPr>
      </w:pPr>
    </w:p>
    <w:p w14:paraId="62F55955" w14:textId="77777777" w:rsidR="001428E9" w:rsidRDefault="00BD301D" w:rsidP="002D7E19">
      <w:pPr>
        <w:widowControl w:val="0"/>
        <w:tabs>
          <w:tab w:val="left" w:pos="1080"/>
        </w:tabs>
        <w:ind w:right="27"/>
        <w:jc w:val="both"/>
        <w:rPr>
          <w:rFonts w:eastAsia="Arial" w:cs="Arial"/>
          <w:color w:val="2E2E38" w:themeColor="text1"/>
        </w:rPr>
      </w:pPr>
      <w:r>
        <w:rPr>
          <w:rFonts w:eastAsia="Arial"/>
        </w:rPr>
        <w:t xml:space="preserve">Summary of </w:t>
      </w:r>
      <w:r w:rsidR="00D41FD4">
        <w:rPr>
          <w:rFonts w:eastAsia="Arial"/>
        </w:rPr>
        <w:t xml:space="preserve">the </w:t>
      </w:r>
      <w:r>
        <w:rPr>
          <w:rFonts w:eastAsia="Arial"/>
        </w:rPr>
        <w:t xml:space="preserve">findings </w:t>
      </w:r>
      <w:r w:rsidR="00D41FD4">
        <w:rPr>
          <w:rFonts w:eastAsia="Arial"/>
        </w:rPr>
        <w:t xml:space="preserve">noted </w:t>
      </w:r>
      <w:r>
        <w:rPr>
          <w:bCs/>
        </w:rPr>
        <w:t>are as under</w:t>
      </w:r>
      <w:r w:rsidR="00D41FD4">
        <w:rPr>
          <w:bCs/>
        </w:rPr>
        <w:t>:</w:t>
      </w:r>
    </w:p>
    <w:p w14:paraId="7970F741" w14:textId="77777777" w:rsidR="002D7E19" w:rsidRPr="002D7E19" w:rsidRDefault="002D7E19" w:rsidP="002D7E19">
      <w:pPr>
        <w:widowControl w:val="0"/>
        <w:tabs>
          <w:tab w:val="left" w:pos="1080"/>
        </w:tabs>
        <w:ind w:right="27"/>
        <w:jc w:val="both"/>
        <w:rPr>
          <w:rFonts w:eastAsia="Arial" w:cs="Arial"/>
          <w:color w:val="2E2E38" w:themeColor="text1"/>
        </w:rPr>
      </w:pPr>
    </w:p>
    <w:tbl>
      <w:tblPr>
        <w:tblW w:w="5000" w:type="pct"/>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2407"/>
        <w:gridCol w:w="7647"/>
      </w:tblGrid>
      <w:tr w:rsidR="001428E9" w:rsidRPr="00C131DF" w14:paraId="5219D57E" w14:textId="77777777" w:rsidTr="00752709">
        <w:trPr>
          <w:cantSplit/>
          <w:trHeight w:val="498"/>
        </w:trPr>
        <w:tc>
          <w:tcPr>
            <w:tcW w:w="1197" w:type="pct"/>
            <w:tcBorders>
              <w:bottom w:val="single" w:sz="4" w:space="0" w:color="D9D9D9" w:themeColor="background1" w:themeShade="D9"/>
            </w:tcBorders>
            <w:shd w:val="clear" w:color="auto" w:fill="595959" w:themeFill="background2" w:themeFillTint="A6"/>
            <w:noWrap/>
            <w:vAlign w:val="center"/>
            <w:hideMark/>
          </w:tcPr>
          <w:p w14:paraId="7DCA6F99" w14:textId="77777777" w:rsidR="001428E9" w:rsidRPr="003E1C54" w:rsidRDefault="001428E9" w:rsidP="00822D30">
            <w:pPr>
              <w:pStyle w:val="EYNormal"/>
              <w:spacing w:before="40" w:after="40"/>
              <w:jc w:val="center"/>
              <w:rPr>
                <w:rFonts w:cs="Arial"/>
                <w:b/>
                <w:bCs/>
                <w:color w:val="FFFFFF" w:themeColor="background1"/>
                <w:sz w:val="16"/>
                <w:szCs w:val="16"/>
              </w:rPr>
            </w:pPr>
            <w:r w:rsidRPr="00822D30">
              <w:rPr>
                <w:rFonts w:cs="Arial"/>
                <w:b/>
                <w:bCs/>
                <w:color w:val="FFFFFF" w:themeColor="background1"/>
                <w:sz w:val="18"/>
                <w:szCs w:val="18"/>
              </w:rPr>
              <w:t>Risk Areas</w:t>
            </w:r>
          </w:p>
        </w:tc>
        <w:tc>
          <w:tcPr>
            <w:tcW w:w="3803" w:type="pct"/>
            <w:tcBorders>
              <w:bottom w:val="single" w:sz="4" w:space="0" w:color="D9D9D9" w:themeColor="background1" w:themeShade="D9"/>
            </w:tcBorders>
            <w:shd w:val="clear" w:color="auto" w:fill="595959" w:themeFill="background2" w:themeFillTint="A6"/>
            <w:vAlign w:val="center"/>
          </w:tcPr>
          <w:p w14:paraId="5A282B81" w14:textId="77777777" w:rsidR="001428E9" w:rsidRPr="003E1C54" w:rsidRDefault="001428E9" w:rsidP="00822D30">
            <w:pPr>
              <w:pStyle w:val="EYNormal"/>
              <w:spacing w:before="40" w:after="40"/>
              <w:jc w:val="center"/>
              <w:rPr>
                <w:rFonts w:cs="Arial"/>
                <w:b/>
                <w:bCs/>
                <w:color w:val="FFFFFF" w:themeColor="background1"/>
                <w:sz w:val="16"/>
                <w:szCs w:val="16"/>
              </w:rPr>
            </w:pPr>
            <w:r w:rsidRPr="00822D30">
              <w:rPr>
                <w:rFonts w:cs="Arial"/>
                <w:b/>
                <w:bCs/>
                <w:color w:val="FFFFFF" w:themeColor="background1"/>
                <w:sz w:val="18"/>
                <w:szCs w:val="18"/>
              </w:rPr>
              <w:t>Summary</w:t>
            </w:r>
          </w:p>
        </w:tc>
      </w:tr>
      <w:tr w:rsidR="001F0E4F" w:rsidRPr="00C131DF" w14:paraId="6BBF7533" w14:textId="77777777" w:rsidTr="00752709">
        <w:trPr>
          <w:trHeight w:val="369"/>
        </w:trPr>
        <w:tc>
          <w:tcPr>
            <w:tcW w:w="1197" w:type="pct"/>
            <w:shd w:val="clear" w:color="auto" w:fill="F2F2F2" w:themeFill="background1" w:themeFillShade="F2"/>
            <w:noWrap/>
            <w:vAlign w:val="center"/>
          </w:tcPr>
          <w:p w14:paraId="4420369D" w14:textId="77777777" w:rsidR="001F0E4F" w:rsidRDefault="001F0E4F" w:rsidP="001F0E4F">
            <w:pPr>
              <w:pStyle w:val="EYNormal"/>
              <w:spacing w:beforeLines="100" w:before="240" w:afterLines="100" w:after="240"/>
              <w:rPr>
                <w:rFonts w:cs="Arial"/>
                <w:kern w:val="24"/>
                <w:sz w:val="18"/>
                <w:szCs w:val="18"/>
              </w:rPr>
            </w:pPr>
            <w:r w:rsidRPr="00043E7E">
              <w:rPr>
                <w:rFonts w:cs="Arial"/>
                <w:kern w:val="24"/>
                <w:sz w:val="18"/>
                <w:szCs w:val="18"/>
              </w:rPr>
              <w:t>Sanctions</w:t>
            </w:r>
          </w:p>
        </w:tc>
        <w:tc>
          <w:tcPr>
            <w:tcW w:w="3803" w:type="pct"/>
            <w:vAlign w:val="center"/>
          </w:tcPr>
          <w:p w14:paraId="22DBF7D5" w14:textId="77777777" w:rsidR="00082BCA" w:rsidRDefault="00BC2250">
            <w:pPr>
              <w:pStyle w:val="ListParagraph"/>
              <w:numPr>
                <w:ilvl w:val="0"/>
                <w:numId w:val="1"/>
              </w:numPr>
              <w:spacing w:before="300" w:after="300"/>
            </w:pPr>
            <w:r>
              <w:t>There are 2 sanction events for the organisation. The findings have been since 2016. Some of the most recent sanctions events include:</w:t>
            </w:r>
            <w:r>
              <w:br/>
              <w:t>- In 2025, PricewaterhouseCoopers Accountants N.V.: This entity appears on the Netherlands Authority for the Financial Markets' (AFM) list of warnings and violations. Administrative fine of USD 3,000,000</w:t>
            </w:r>
            <w:r>
              <w:br/>
              <w:t>- In 2016, PricewaterhouseCoopers Accountants N.V.: This entity appears on the Netherlands Authority for the Financial Markets' (AFM) list of warnings and violations. Administrative fine of EUR 845,000</w:t>
            </w:r>
            <w:r>
              <w:br/>
            </w:r>
          </w:p>
        </w:tc>
      </w:tr>
      <w:tr w:rsidR="001F0E4F" w:rsidRPr="00C131DF" w14:paraId="766F4EC1" w14:textId="77777777" w:rsidTr="00752709">
        <w:trPr>
          <w:trHeight w:val="640"/>
        </w:trPr>
        <w:tc>
          <w:tcPr>
            <w:tcW w:w="1197" w:type="pct"/>
            <w:shd w:val="clear" w:color="auto" w:fill="F2F2F2" w:themeFill="background1" w:themeFillShade="F2"/>
            <w:noWrap/>
            <w:vAlign w:val="center"/>
          </w:tcPr>
          <w:p w14:paraId="2B002907" w14:textId="77777777" w:rsidR="001F0E4F" w:rsidRPr="00043E7E" w:rsidRDefault="001F0E4F" w:rsidP="001F0E4F">
            <w:pPr>
              <w:pStyle w:val="EYNormal"/>
              <w:spacing w:beforeLines="100" w:before="240" w:afterLines="100" w:after="240"/>
              <w:rPr>
                <w:rFonts w:cs="Arial"/>
                <w:kern w:val="24"/>
                <w:sz w:val="18"/>
                <w:szCs w:val="18"/>
              </w:rPr>
            </w:pPr>
            <w:r w:rsidRPr="00043E7E">
              <w:rPr>
                <w:rFonts w:cs="Arial"/>
                <w:sz w:val="18"/>
                <w:szCs w:val="18"/>
              </w:rPr>
              <w:t>Anti-Bribery and Anti-Corruption</w:t>
            </w:r>
          </w:p>
        </w:tc>
        <w:tc>
          <w:tcPr>
            <w:tcW w:w="3803" w:type="pct"/>
            <w:vAlign w:val="center"/>
          </w:tcPr>
          <w:p w14:paraId="4032C2FE" w14:textId="77777777" w:rsidR="00082BCA" w:rsidRDefault="00BC2250">
            <w:pPr>
              <w:pStyle w:val="ListParagraph"/>
              <w:numPr>
                <w:ilvl w:val="0"/>
                <w:numId w:val="1"/>
              </w:numPr>
              <w:spacing w:before="300" w:after="300"/>
            </w:pPr>
            <w:r>
              <w:t>There are 1 Bribery, Corruption, or Fraud findings for the organisation. The findings has been since 2025. Some of the most recent findings include:</w:t>
            </w:r>
            <w:r>
              <w:br/>
              <w:t>- In 2025, Het Financieele Dagblad listed an article on February 11, 2025, re: PwC China was fined for exam fraud (sharing answers to mandatory tests and exams) among its employees. It is not clear whether there will be a fine for accounting [...]</w:t>
            </w:r>
            <w:r>
              <w:br/>
            </w:r>
          </w:p>
        </w:tc>
      </w:tr>
      <w:tr w:rsidR="001F0E4F" w:rsidRPr="00C131DF" w14:paraId="79E35B19" w14:textId="77777777" w:rsidTr="00752709">
        <w:trPr>
          <w:trHeight w:val="369"/>
        </w:trPr>
        <w:tc>
          <w:tcPr>
            <w:tcW w:w="1197" w:type="pct"/>
            <w:tcBorders>
              <w:bottom w:val="single" w:sz="4" w:space="0" w:color="D9D9D9" w:themeColor="background1" w:themeShade="D9"/>
            </w:tcBorders>
            <w:shd w:val="clear" w:color="auto" w:fill="F2F2F2" w:themeFill="background1" w:themeFillShade="F2"/>
            <w:noWrap/>
            <w:vAlign w:val="center"/>
            <w:hideMark/>
          </w:tcPr>
          <w:p w14:paraId="272D4311" w14:textId="77777777" w:rsidR="001F0E4F" w:rsidRPr="00043E7E" w:rsidRDefault="001F0E4F" w:rsidP="001F0E4F">
            <w:pPr>
              <w:pStyle w:val="EYNormal"/>
              <w:spacing w:beforeLines="100" w:before="240" w:afterLines="100" w:after="240"/>
              <w:rPr>
                <w:rFonts w:cs="Arial"/>
                <w:sz w:val="18"/>
                <w:szCs w:val="18"/>
              </w:rPr>
            </w:pPr>
            <w:r w:rsidRPr="00043E7E">
              <w:rPr>
                <w:rFonts w:eastAsiaTheme="minorEastAsia" w:cstheme="minorBidi"/>
                <w:kern w:val="24"/>
                <w:sz w:val="18"/>
                <w:szCs w:val="18"/>
              </w:rPr>
              <w:t>Government Ownership and Political Affiliations</w:t>
            </w:r>
          </w:p>
        </w:tc>
        <w:tc>
          <w:tcPr>
            <w:tcW w:w="3803" w:type="pct"/>
            <w:tcBorders>
              <w:bottom w:val="single" w:sz="4" w:space="0" w:color="D9D9D9" w:themeColor="background1" w:themeShade="D9"/>
            </w:tcBorders>
            <w:vAlign w:val="center"/>
          </w:tcPr>
          <w:p w14:paraId="0E72ADE2" w14:textId="77777777" w:rsidR="00082BCA" w:rsidRDefault="00BC2250">
            <w:pPr>
              <w:pStyle w:val="ListParagraph"/>
              <w:numPr>
                <w:ilvl w:val="0"/>
                <w:numId w:val="1"/>
              </w:numPr>
              <w:spacing w:before="300" w:after="300"/>
            </w:pPr>
            <w:r>
              <w:t>Group / Global Ultimate Owner not found to be state-controlled</w:t>
            </w:r>
            <w:r>
              <w:br/>
            </w:r>
          </w:p>
          <w:p w14:paraId="60856E3F" w14:textId="77777777" w:rsidR="00082BCA" w:rsidRDefault="00BC2250">
            <w:pPr>
              <w:pStyle w:val="ListParagraph"/>
              <w:numPr>
                <w:ilvl w:val="0"/>
                <w:numId w:val="1"/>
              </w:numPr>
              <w:spacing w:before="300" w:after="300"/>
            </w:pPr>
            <w:r>
              <w:t>There are 1 PEP findings for the individuals associated with this entity. Some of the most recent PEP events include:</w:t>
            </w:r>
            <w:r>
              <w:br/>
              <w:t>- Drs. Petrus Jozef van Mierlo: Potential Political Exposure Findings</w:t>
            </w:r>
            <w:r>
              <w:br/>
            </w:r>
          </w:p>
        </w:tc>
      </w:tr>
      <w:tr w:rsidR="00534D80" w:rsidRPr="00C131DF" w14:paraId="6FDBF237" w14:textId="77777777" w:rsidTr="00752709">
        <w:trPr>
          <w:trHeight w:val="369"/>
        </w:trPr>
        <w:tc>
          <w:tcPr>
            <w:tcW w:w="1197" w:type="pct"/>
            <w:tcBorders>
              <w:bottom w:val="single" w:sz="4" w:space="0" w:color="D9D9D9" w:themeColor="background1" w:themeShade="D9"/>
            </w:tcBorders>
            <w:shd w:val="clear" w:color="auto" w:fill="F2F2F2" w:themeFill="background1" w:themeFillShade="F2"/>
            <w:noWrap/>
            <w:vAlign w:val="center"/>
          </w:tcPr>
          <w:p w14:paraId="222AC3B9" w14:textId="77777777" w:rsidR="00534D80" w:rsidRDefault="00534D80" w:rsidP="00534D80">
            <w:pPr>
              <w:pStyle w:val="EYNormal"/>
              <w:spacing w:beforeLines="100" w:before="240" w:afterLines="100" w:after="240"/>
              <w:rPr>
                <w:rFonts w:cs="Arial"/>
                <w:kern w:val="24"/>
                <w:sz w:val="18"/>
                <w:szCs w:val="18"/>
              </w:rPr>
            </w:pPr>
            <w:r>
              <w:rPr>
                <w:rFonts w:cs="Arial"/>
                <w:kern w:val="24"/>
                <w:sz w:val="18"/>
                <w:szCs w:val="18"/>
              </w:rPr>
              <w:t>Financial Indicators</w:t>
            </w:r>
          </w:p>
        </w:tc>
        <w:tc>
          <w:tcPr>
            <w:tcW w:w="3803" w:type="pct"/>
            <w:tcBorders>
              <w:bottom w:val="single" w:sz="4" w:space="0" w:color="D9D9D9" w:themeColor="background1" w:themeShade="D9"/>
            </w:tcBorders>
            <w:vAlign w:val="center"/>
          </w:tcPr>
          <w:p w14:paraId="5DA34A93" w14:textId="77777777" w:rsidR="00082BCA" w:rsidRDefault="00BC2250">
            <w:pPr>
              <w:pStyle w:val="ListParagraph"/>
              <w:numPr>
                <w:ilvl w:val="0"/>
                <w:numId w:val="1"/>
              </w:numPr>
              <w:spacing w:before="300" w:after="300"/>
            </w:pPr>
            <w:r>
              <w:t>Current Ratio: Low (2.55)</w:t>
            </w:r>
            <w:r>
              <w:br/>
            </w:r>
          </w:p>
          <w:p w14:paraId="5C70D659" w14:textId="77777777" w:rsidR="00082BCA" w:rsidRDefault="00BC2250">
            <w:pPr>
              <w:pStyle w:val="ListParagraph"/>
              <w:numPr>
                <w:ilvl w:val="0"/>
                <w:numId w:val="1"/>
              </w:numPr>
              <w:spacing w:before="300" w:after="300"/>
            </w:pPr>
            <w:r>
              <w:t>Quick Ratio: Medium (BBB)</w:t>
            </w:r>
            <w:r>
              <w:br/>
            </w:r>
          </w:p>
        </w:tc>
      </w:tr>
      <w:tr w:rsidR="00534D80" w:rsidRPr="00C131DF" w14:paraId="67E82D68" w14:textId="77777777" w:rsidTr="00752709">
        <w:trPr>
          <w:trHeight w:val="369"/>
        </w:trPr>
        <w:tc>
          <w:tcPr>
            <w:tcW w:w="1197" w:type="pct"/>
            <w:shd w:val="clear" w:color="auto" w:fill="F2F2F2" w:themeFill="background1" w:themeFillShade="F2"/>
            <w:noWrap/>
            <w:vAlign w:val="center"/>
          </w:tcPr>
          <w:p w14:paraId="63E818AC" w14:textId="77777777" w:rsidR="00534D80" w:rsidRPr="00043E7E" w:rsidRDefault="00534D80" w:rsidP="00534D80">
            <w:pPr>
              <w:pStyle w:val="EYNormal"/>
              <w:spacing w:beforeLines="100" w:before="240" w:afterLines="100" w:after="240"/>
              <w:rPr>
                <w:rFonts w:cs="Arial"/>
                <w:kern w:val="24"/>
                <w:sz w:val="18"/>
                <w:szCs w:val="18"/>
              </w:rPr>
            </w:pPr>
            <w:r w:rsidRPr="00043E7E">
              <w:rPr>
                <w:rFonts w:eastAsiaTheme="minorEastAsia" w:cstheme="minorBidi"/>
                <w:kern w:val="24"/>
                <w:sz w:val="18"/>
                <w:szCs w:val="18"/>
              </w:rPr>
              <w:lastRenderedPageBreak/>
              <w:t>Other Adverse Media</w:t>
            </w:r>
          </w:p>
        </w:tc>
        <w:tc>
          <w:tcPr>
            <w:tcW w:w="3803" w:type="pct"/>
            <w:shd w:val="clear" w:color="auto" w:fill="FFFFFF" w:themeFill="background1"/>
            <w:vAlign w:val="center"/>
          </w:tcPr>
          <w:p w14:paraId="5A075F84" w14:textId="77777777" w:rsidR="00082BCA" w:rsidRDefault="00BC2250">
            <w:pPr>
              <w:pStyle w:val="ListParagraph"/>
              <w:numPr>
                <w:ilvl w:val="0"/>
                <w:numId w:val="1"/>
              </w:numPr>
              <w:spacing w:before="300" w:after="300"/>
            </w:pPr>
            <w:r>
              <w:t>There are other potential news findings.</w:t>
            </w:r>
            <w:r>
              <w:br/>
            </w:r>
          </w:p>
        </w:tc>
      </w:tr>
      <w:tr w:rsidR="00057256" w:rsidRPr="00C131DF" w14:paraId="0D0D92E3" w14:textId="77777777" w:rsidTr="00752709">
        <w:trPr>
          <w:trHeight w:val="369"/>
        </w:trPr>
        <w:tc>
          <w:tcPr>
            <w:tcW w:w="1197" w:type="pct"/>
            <w:shd w:val="clear" w:color="auto" w:fill="F2F2F2" w:themeFill="background1" w:themeFillShade="F2"/>
            <w:noWrap/>
            <w:vAlign w:val="center"/>
          </w:tcPr>
          <w:p w14:paraId="5122E28B" w14:textId="77777777" w:rsidR="00057256" w:rsidRPr="00057256" w:rsidRDefault="0021347A" w:rsidP="00534D80">
            <w:pPr>
              <w:pStyle w:val="EYNormal"/>
              <w:spacing w:beforeLines="100" w:before="240" w:afterLines="100" w:after="240"/>
              <w:rPr>
                <w:rFonts w:eastAsiaTheme="minorEastAsia" w:cstheme="minorBidi"/>
                <w:kern w:val="24"/>
                <w:sz w:val="18"/>
                <w:szCs w:val="18"/>
              </w:rPr>
            </w:pPr>
            <w:r>
              <w:rPr>
                <w:rFonts w:eastAsiaTheme="minorEastAsia" w:cstheme="minorBidi"/>
                <w:kern w:val="24"/>
                <w:sz w:val="18"/>
                <w:szCs w:val="18"/>
              </w:rPr>
              <w:t>Additional Indicators</w:t>
            </w:r>
          </w:p>
        </w:tc>
        <w:tc>
          <w:tcPr>
            <w:tcW w:w="3803" w:type="pct"/>
            <w:shd w:val="clear" w:color="auto" w:fill="FFFFFF" w:themeFill="background1"/>
            <w:vAlign w:val="center"/>
          </w:tcPr>
          <w:p w14:paraId="4259E0B0" w14:textId="77777777" w:rsidR="00082BCA" w:rsidRDefault="00BC2250">
            <w:pPr>
              <w:pStyle w:val="ListParagraph"/>
              <w:numPr>
                <w:ilvl w:val="0"/>
                <w:numId w:val="1"/>
              </w:numPr>
              <w:spacing w:before="300" w:after="300"/>
            </w:pPr>
            <w:r>
              <w:t>There are notable findings in cybersecurity, ESG screening/profiling for this entity.</w:t>
            </w:r>
            <w:r>
              <w:br/>
            </w:r>
          </w:p>
        </w:tc>
      </w:tr>
    </w:tbl>
    <w:p w14:paraId="5CC8C4DD" w14:textId="77777777" w:rsidR="00082BCA" w:rsidRDefault="00082BCA">
      <w:pPr>
        <w:pageBreakBefore/>
      </w:pPr>
    </w:p>
    <w:p w14:paraId="1D35272E" w14:textId="77777777" w:rsidR="004C7FF9" w:rsidRDefault="004C7FF9">
      <w:pPr>
        <w:rPr>
          <w:rFonts w:cs="Arial"/>
          <w:b/>
          <w:kern w:val="12"/>
          <w:szCs w:val="18"/>
        </w:rPr>
      </w:pPr>
    </w:p>
    <w:tbl>
      <w:tblPr>
        <w:tblStyle w:val="TableGrid"/>
        <w:tblW w:w="10040"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40"/>
      </w:tblGrid>
      <w:tr w:rsidR="004C7FF9" w:rsidRPr="003E1C54" w14:paraId="23E08538" w14:textId="77777777" w:rsidTr="006B265B">
        <w:trPr>
          <w:trHeight w:val="514"/>
        </w:trPr>
        <w:tc>
          <w:tcPr>
            <w:tcW w:w="10040" w:type="dxa"/>
            <w:shd w:val="clear" w:color="auto" w:fill="FFE600"/>
          </w:tcPr>
          <w:p w14:paraId="1B2CE1D6" w14:textId="77777777" w:rsidR="004C7FF9" w:rsidRPr="003E1C54" w:rsidRDefault="004C7FF9" w:rsidP="001253FC">
            <w:pPr>
              <w:pStyle w:val="Heading1"/>
              <w:numPr>
                <w:ilvl w:val="0"/>
                <w:numId w:val="12"/>
              </w:numPr>
              <w:spacing w:before="60"/>
              <w:ind w:left="714" w:hanging="357"/>
              <w:rPr>
                <w:sz w:val="24"/>
                <w:szCs w:val="24"/>
              </w:rPr>
            </w:pPr>
            <w:bookmarkStart w:id="4" w:name="_Toc200110305"/>
            <w:r w:rsidRPr="003E1C54">
              <w:rPr>
                <w:sz w:val="24"/>
                <w:szCs w:val="24"/>
              </w:rPr>
              <w:t xml:space="preserve">Detailed </w:t>
            </w:r>
            <w:r>
              <w:rPr>
                <w:sz w:val="24"/>
                <w:szCs w:val="24"/>
              </w:rPr>
              <w:t>F</w:t>
            </w:r>
            <w:r w:rsidRPr="003E1C54">
              <w:rPr>
                <w:sz w:val="24"/>
                <w:szCs w:val="24"/>
              </w:rPr>
              <w:t>indings</w:t>
            </w:r>
            <w:bookmarkEnd w:id="4"/>
          </w:p>
        </w:tc>
      </w:tr>
    </w:tbl>
    <w:p w14:paraId="77636AD7" w14:textId="77777777" w:rsidR="007864AD" w:rsidRDefault="007864AD">
      <w:pPr>
        <w:rPr>
          <w:rFonts w:cs="Arial"/>
          <w:b/>
          <w:kern w:val="12"/>
          <w:szCs w:val="18"/>
        </w:rPr>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7864AD" w14:paraId="67600EE1" w14:textId="77777777" w:rsidTr="008E1102">
        <w:tc>
          <w:tcPr>
            <w:tcW w:w="8359" w:type="dxa"/>
            <w:tcBorders>
              <w:top w:val="nil"/>
              <w:left w:val="nil"/>
              <w:bottom w:val="nil"/>
              <w:right w:val="nil"/>
            </w:tcBorders>
          </w:tcPr>
          <w:p w14:paraId="3C06AE78" w14:textId="77777777" w:rsidR="007864AD" w:rsidRPr="008E1102" w:rsidRDefault="008E1102" w:rsidP="00DE4BBF">
            <w:pPr>
              <w:pStyle w:val="Heading3"/>
              <w:numPr>
                <w:ilvl w:val="0"/>
                <w:numId w:val="13"/>
              </w:numPr>
              <w:rPr>
                <w:kern w:val="12"/>
                <w:szCs w:val="18"/>
              </w:rPr>
            </w:pPr>
            <w:bookmarkStart w:id="5" w:name="_Toc200110306"/>
            <w:r w:rsidRPr="008E1102">
              <w:rPr>
                <w:rFonts w:eastAsiaTheme="minorHAnsi"/>
              </w:rPr>
              <w:t>Sanctions</w:t>
            </w:r>
            <w:bookmarkEnd w:id="5"/>
          </w:p>
        </w:tc>
      </w:tr>
    </w:tbl>
    <w:tbl>
      <w:tblPr>
        <w:tblW w:w="750" w:type="pct"/>
        <w:tblBorders>
          <w:insideH w:val="single" w:sz="4" w:space="0" w:color="auto"/>
          <w:insideV w:val="single" w:sz="4" w:space="0" w:color="auto"/>
        </w:tblBorders>
        <w:tblLook w:val="04A0" w:firstRow="1" w:lastRow="0" w:firstColumn="1" w:lastColumn="0" w:noHBand="0" w:noVBand="1"/>
      </w:tblPr>
      <w:tblGrid>
        <w:gridCol w:w="1510"/>
      </w:tblGrid>
      <w:tr w:rsidR="00082BCA" w14:paraId="6C2680FF" w14:textId="77777777">
        <w:trPr>
          <w:trHeight w:val="550"/>
        </w:trPr>
        <w:tc>
          <w:tcPr>
            <w:tcW w:w="0" w:type="auto"/>
            <w:shd w:val="clear" w:color="auto" w:fill="FF0000"/>
            <w:vAlign w:val="center"/>
          </w:tcPr>
          <w:p w14:paraId="6B27AD0B" w14:textId="77777777" w:rsidR="00082BCA" w:rsidRDefault="00BC2250">
            <w:pPr>
              <w:jc w:val="center"/>
            </w:pPr>
            <w:r>
              <w:rPr>
                <w:b/>
                <w:bCs/>
                <w:color w:val="FFFFFF"/>
              </w:rPr>
              <w:t>High</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7864AD" w14:paraId="68A0E03C" w14:textId="77777777" w:rsidTr="008E1102">
        <w:tc>
          <w:tcPr>
            <w:tcW w:w="10049" w:type="dxa"/>
          </w:tcPr>
          <w:p w14:paraId="1C2F962C" w14:textId="77777777" w:rsidR="007864AD" w:rsidRDefault="008E1102">
            <w:pPr>
              <w:rPr>
                <w:rFonts w:cs="Arial"/>
                <w:b/>
                <w:kern w:val="12"/>
                <w:szCs w:val="18"/>
              </w:rPr>
            </w:pPr>
            <w:r w:rsidRPr="00650624">
              <w:rPr>
                <w:rFonts w:cs="Arial"/>
                <w:i/>
                <w:iCs/>
                <w:kern w:val="12"/>
                <w:sz w:val="16"/>
                <w:szCs w:val="16"/>
              </w:rPr>
              <w:t>This section shall list third parties and related entities of all economic or financial sanctions, sectoral sanctions, secondary sanctions, trade embargoes and anti-terrorism laws, including but not limited to those imposed, administered, or enforced from time to time by US-OFAC, UNSC, the European Union, the United Kingdom, or any other Governmental authorities.</w:t>
            </w:r>
          </w:p>
        </w:tc>
      </w:tr>
    </w:tbl>
    <w:p w14:paraId="7EC75E38" w14:textId="77777777" w:rsidR="008E1102" w:rsidRDefault="008E1102" w:rsidP="008E1102">
      <w:pPr>
        <w:rPr>
          <w:i/>
          <w:i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1"/>
        <w:gridCol w:w="5027"/>
        <w:gridCol w:w="1508"/>
        <w:gridCol w:w="1508"/>
      </w:tblGrid>
      <w:tr w:rsidR="00082BCA" w14:paraId="657513ED" w14:textId="77777777">
        <w:trPr>
          <w:trHeight w:val="500"/>
        </w:trPr>
        <w:tc>
          <w:tcPr>
            <w:tcW w:w="1000" w:type="pct"/>
            <w:shd w:val="clear" w:color="auto" w:fill="F2F2F2"/>
            <w:vAlign w:val="center"/>
          </w:tcPr>
          <w:p w14:paraId="41769749" w14:textId="77777777" w:rsidR="00082BCA" w:rsidRDefault="00BC2250">
            <w:r>
              <w:rPr>
                <w:b/>
                <w:bCs/>
                <w:sz w:val="20"/>
                <w:szCs w:val="20"/>
              </w:rPr>
              <w:t>Name &amp; Relation</w:t>
            </w:r>
          </w:p>
        </w:tc>
        <w:tc>
          <w:tcPr>
            <w:tcW w:w="2500" w:type="pct"/>
            <w:shd w:val="clear" w:color="auto" w:fill="FFFFFF"/>
            <w:vAlign w:val="center"/>
          </w:tcPr>
          <w:p w14:paraId="7D96989E" w14:textId="77777777" w:rsidR="00082BCA" w:rsidRDefault="00BC2250">
            <w:pPr>
              <w:jc w:val="center"/>
            </w:pPr>
            <w:r>
              <w:rPr>
                <w:sz w:val="20"/>
                <w:szCs w:val="20"/>
              </w:rPr>
              <w:t>Sanctions for Direct Affiliations - Organisation Level</w:t>
            </w:r>
          </w:p>
        </w:tc>
        <w:tc>
          <w:tcPr>
            <w:tcW w:w="750" w:type="pct"/>
            <w:shd w:val="clear" w:color="auto" w:fill="F2F2F2"/>
            <w:vAlign w:val="center"/>
          </w:tcPr>
          <w:p w14:paraId="1569E215" w14:textId="77777777" w:rsidR="00082BCA" w:rsidRDefault="00BC2250">
            <w:pPr>
              <w:jc w:val="center"/>
            </w:pPr>
            <w:r>
              <w:rPr>
                <w:b/>
                <w:bCs/>
                <w:sz w:val="20"/>
                <w:szCs w:val="20"/>
              </w:rPr>
              <w:t>Rating</w:t>
            </w:r>
          </w:p>
        </w:tc>
        <w:tc>
          <w:tcPr>
            <w:tcW w:w="750" w:type="pct"/>
            <w:shd w:val="clear" w:color="auto" w:fill="FFFFFF"/>
            <w:vAlign w:val="center"/>
          </w:tcPr>
          <w:p w14:paraId="1A12FCB3" w14:textId="77777777" w:rsidR="00082BCA" w:rsidRDefault="00BC2250">
            <w:pPr>
              <w:jc w:val="center"/>
            </w:pPr>
            <w:r>
              <w:rPr>
                <w:sz w:val="20"/>
                <w:szCs w:val="20"/>
              </w:rPr>
              <w:t>High</w:t>
            </w:r>
          </w:p>
        </w:tc>
      </w:tr>
      <w:tr w:rsidR="00082BCA" w14:paraId="6FE22D14" w14:textId="77777777">
        <w:trPr>
          <w:trHeight w:val="500"/>
        </w:trPr>
        <w:tc>
          <w:tcPr>
            <w:tcW w:w="0" w:type="auto"/>
            <w:gridSpan w:val="4"/>
            <w:shd w:val="clear" w:color="auto" w:fill="F2F2F2"/>
            <w:vAlign w:val="center"/>
          </w:tcPr>
          <w:p w14:paraId="578A4E14" w14:textId="77777777" w:rsidR="00082BCA" w:rsidRDefault="00BC2250">
            <w:r>
              <w:rPr>
                <w:b/>
                <w:bCs/>
                <w:sz w:val="20"/>
                <w:szCs w:val="20"/>
              </w:rPr>
              <w:t>Findings</w:t>
            </w:r>
          </w:p>
        </w:tc>
      </w:tr>
      <w:tr w:rsidR="00082BCA" w14:paraId="76800EF3" w14:textId="77777777">
        <w:trPr>
          <w:trHeight w:val="500"/>
        </w:trPr>
        <w:tc>
          <w:tcPr>
            <w:tcW w:w="0" w:type="auto"/>
            <w:gridSpan w:val="4"/>
            <w:shd w:val="clear" w:color="auto" w:fill="FFFFFF"/>
          </w:tcPr>
          <w:p w14:paraId="52E853F9" w14:textId="77777777" w:rsidR="00082BCA" w:rsidRDefault="00082BCA"/>
          <w:p w14:paraId="35EA4D1A" w14:textId="77777777" w:rsidR="00082BCA" w:rsidRDefault="00BC2250">
            <w:pPr>
              <w:spacing w:before="50" w:after="50"/>
            </w:pPr>
            <w:r>
              <w:t>Following sanctions imposed :</w:t>
            </w:r>
          </w:p>
          <w:p w14:paraId="789CA985" w14:textId="77777777" w:rsidR="00082BCA" w:rsidRDefault="00BC2250">
            <w:pPr>
              <w:spacing w:before="50" w:after="50"/>
            </w:pPr>
            <w:r>
              <w:t xml:space="preserve">1. As of [2025-06-24 00:00:00]:  PricewaterhouseCoopers Accountants N.V. Regulatory Action - Fine - More than $10,000: </w:t>
            </w:r>
          </w:p>
          <w:p w14:paraId="2D2053AC" w14:textId="77777777" w:rsidR="00082BCA" w:rsidRDefault="00BC2250">
            <w:pPr>
              <w:spacing w:before="50" w:after="50"/>
            </w:pPr>
            <w:r>
              <w:t xml:space="preserve"> This entity appears on the Netherlands Authority for the Financial Markets' (AFM) list of warnings and violations. Administrative fine of USD 3,000,000</w:t>
            </w:r>
          </w:p>
          <w:p w14:paraId="4C36A6CE" w14:textId="77777777" w:rsidR="00082BCA" w:rsidRDefault="00BC2250">
            <w:pPr>
              <w:spacing w:before="50" w:after="50"/>
            </w:pPr>
            <w:r>
              <w:t xml:space="preserve">2. As of [2016-03-24 00:00:00]:  PricewaterhouseCoopers Accountants N.V. Regulatory Action - Fine - More than $10,000: </w:t>
            </w:r>
          </w:p>
          <w:p w14:paraId="67AA04F3" w14:textId="77777777" w:rsidR="00082BCA" w:rsidRDefault="00BC2250">
            <w:pPr>
              <w:spacing w:before="50" w:after="50"/>
            </w:pPr>
            <w:r>
              <w:t xml:space="preserve"> This entity appears on the Netherlands Authority for the Financial Markets' (AFM) list of warnings and violations. Administrative fine of EUR 845,000</w:t>
            </w:r>
          </w:p>
          <w:p w14:paraId="008CCF80" w14:textId="77777777" w:rsidR="00082BCA" w:rsidRDefault="00082BCA"/>
          <w:p w14:paraId="35010039" w14:textId="77777777" w:rsidR="00082BCA" w:rsidRDefault="00BC2250">
            <w:r>
              <w:br/>
            </w:r>
            <w:r>
              <w:rPr>
                <w:b/>
                <w:bCs/>
              </w:rPr>
              <w:t>Source:</w:t>
            </w:r>
            <w:r>
              <w:t xml:space="preserve"> EY Network Alliance Databases</w:t>
            </w:r>
            <w:r>
              <w:br/>
            </w:r>
          </w:p>
          <w:p w14:paraId="02725052" w14:textId="77777777" w:rsidR="00082BCA" w:rsidRDefault="00082BCA"/>
        </w:tc>
      </w:tr>
    </w:tbl>
    <w:p w14:paraId="29CA6878" w14:textId="77777777" w:rsidR="00082BCA" w:rsidRDefault="00082BCA"/>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B550A2" w14:paraId="5DBF92B9" w14:textId="77777777" w:rsidTr="00FB0541">
        <w:tc>
          <w:tcPr>
            <w:tcW w:w="8359" w:type="dxa"/>
            <w:tcBorders>
              <w:top w:val="nil"/>
              <w:left w:val="nil"/>
              <w:bottom w:val="nil"/>
              <w:right w:val="nil"/>
            </w:tcBorders>
          </w:tcPr>
          <w:p w14:paraId="551690D8" w14:textId="77777777" w:rsidR="00B550A2" w:rsidRPr="008E1102" w:rsidRDefault="00B550A2" w:rsidP="00B550A2">
            <w:pPr>
              <w:pStyle w:val="Heading3"/>
              <w:numPr>
                <w:ilvl w:val="0"/>
                <w:numId w:val="13"/>
              </w:numPr>
              <w:rPr>
                <w:kern w:val="12"/>
                <w:szCs w:val="18"/>
              </w:rPr>
            </w:pPr>
            <w:bookmarkStart w:id="6" w:name="_Toc200110307"/>
            <w:r w:rsidRPr="00382E42">
              <w:rPr>
                <w:rStyle w:val="Emphasis"/>
                <w:i w:val="0"/>
                <w:iCs w:val="0"/>
              </w:rPr>
              <w:t>Anti-Bribery and Anti-Corruption</w:t>
            </w:r>
            <w:bookmarkEnd w:id="6"/>
          </w:p>
        </w:tc>
      </w:tr>
    </w:tbl>
    <w:tbl>
      <w:tblPr>
        <w:tblW w:w="750" w:type="pct"/>
        <w:tblBorders>
          <w:insideH w:val="single" w:sz="4" w:space="0" w:color="auto"/>
          <w:insideV w:val="single" w:sz="4" w:space="0" w:color="auto"/>
        </w:tblBorders>
        <w:tblLook w:val="04A0" w:firstRow="1" w:lastRow="0" w:firstColumn="1" w:lastColumn="0" w:noHBand="0" w:noVBand="1"/>
      </w:tblPr>
      <w:tblGrid>
        <w:gridCol w:w="1510"/>
      </w:tblGrid>
      <w:tr w:rsidR="00082BCA" w14:paraId="770564B3" w14:textId="77777777">
        <w:trPr>
          <w:trHeight w:val="550"/>
        </w:trPr>
        <w:tc>
          <w:tcPr>
            <w:tcW w:w="0" w:type="auto"/>
            <w:shd w:val="clear" w:color="auto" w:fill="FF0000"/>
            <w:vAlign w:val="center"/>
          </w:tcPr>
          <w:p w14:paraId="196C9E66" w14:textId="77777777" w:rsidR="00082BCA" w:rsidRDefault="00BC2250">
            <w:pPr>
              <w:jc w:val="center"/>
            </w:pPr>
            <w:r>
              <w:rPr>
                <w:b/>
                <w:bCs/>
                <w:color w:val="FFFFFF"/>
              </w:rPr>
              <w:t>High</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B550A2" w14:paraId="6C3F508F" w14:textId="77777777" w:rsidTr="00FB0541">
        <w:tc>
          <w:tcPr>
            <w:tcW w:w="10049" w:type="dxa"/>
          </w:tcPr>
          <w:p w14:paraId="24F52954" w14:textId="77777777" w:rsidR="00B550A2" w:rsidRPr="00B550A2" w:rsidRDefault="00B550A2" w:rsidP="00FB0541">
            <w:pPr>
              <w:rPr>
                <w:rFonts w:cs="Arial"/>
                <w:i/>
                <w:iCs/>
                <w:kern w:val="12"/>
                <w:sz w:val="16"/>
                <w:szCs w:val="16"/>
              </w:rPr>
            </w:pPr>
            <w:r w:rsidRPr="00B550A2">
              <w:rPr>
                <w:rFonts w:cs="Arial"/>
                <w:i/>
                <w:iCs/>
                <w:kern w:val="12"/>
                <w:sz w:val="16"/>
                <w:szCs w:val="16"/>
              </w:rPr>
              <w:t>This section shall list third parties and related entities that have been charged or reported to be accused of bribery and corruption.</w:t>
            </w:r>
          </w:p>
        </w:tc>
      </w:tr>
    </w:tbl>
    <w:p w14:paraId="54025E02" w14:textId="77777777" w:rsidR="00B550A2" w:rsidRDefault="00B550A2" w:rsidP="00B550A2">
      <w:pPr>
        <w:rPr>
          <w:i/>
          <w:i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1"/>
        <w:gridCol w:w="5027"/>
        <w:gridCol w:w="1508"/>
        <w:gridCol w:w="1508"/>
      </w:tblGrid>
      <w:tr w:rsidR="00082BCA" w14:paraId="3441C6C4" w14:textId="77777777">
        <w:trPr>
          <w:trHeight w:val="500"/>
        </w:trPr>
        <w:tc>
          <w:tcPr>
            <w:tcW w:w="1000" w:type="pct"/>
            <w:shd w:val="clear" w:color="auto" w:fill="F2F2F2"/>
            <w:vAlign w:val="center"/>
          </w:tcPr>
          <w:p w14:paraId="79DD4778" w14:textId="77777777" w:rsidR="00082BCA" w:rsidRDefault="00BC2250">
            <w:r>
              <w:rPr>
                <w:b/>
                <w:bCs/>
                <w:sz w:val="20"/>
                <w:szCs w:val="20"/>
              </w:rPr>
              <w:t>Name &amp; Relation</w:t>
            </w:r>
          </w:p>
        </w:tc>
        <w:tc>
          <w:tcPr>
            <w:tcW w:w="2500" w:type="pct"/>
            <w:shd w:val="clear" w:color="auto" w:fill="FFFFFF"/>
            <w:vAlign w:val="center"/>
          </w:tcPr>
          <w:p w14:paraId="390BB124" w14:textId="77777777" w:rsidR="00082BCA" w:rsidRDefault="00BC2250">
            <w:pPr>
              <w:jc w:val="center"/>
            </w:pPr>
            <w:r>
              <w:rPr>
                <w:sz w:val="20"/>
                <w:szCs w:val="20"/>
              </w:rPr>
              <w:t>Bribery, Corruption or Fraud - Organization Level</w:t>
            </w:r>
          </w:p>
        </w:tc>
        <w:tc>
          <w:tcPr>
            <w:tcW w:w="750" w:type="pct"/>
            <w:shd w:val="clear" w:color="auto" w:fill="F2F2F2"/>
            <w:vAlign w:val="center"/>
          </w:tcPr>
          <w:p w14:paraId="1097974F" w14:textId="77777777" w:rsidR="00082BCA" w:rsidRDefault="00BC2250">
            <w:pPr>
              <w:jc w:val="center"/>
            </w:pPr>
            <w:r>
              <w:rPr>
                <w:b/>
                <w:bCs/>
                <w:sz w:val="20"/>
                <w:szCs w:val="20"/>
              </w:rPr>
              <w:t>Rating</w:t>
            </w:r>
          </w:p>
        </w:tc>
        <w:tc>
          <w:tcPr>
            <w:tcW w:w="750" w:type="pct"/>
            <w:shd w:val="clear" w:color="auto" w:fill="FFFFFF"/>
            <w:vAlign w:val="center"/>
          </w:tcPr>
          <w:p w14:paraId="22947463" w14:textId="77777777" w:rsidR="00082BCA" w:rsidRDefault="00BC2250">
            <w:pPr>
              <w:jc w:val="center"/>
            </w:pPr>
            <w:r>
              <w:rPr>
                <w:sz w:val="20"/>
                <w:szCs w:val="20"/>
              </w:rPr>
              <w:t>High</w:t>
            </w:r>
          </w:p>
        </w:tc>
      </w:tr>
      <w:tr w:rsidR="00082BCA" w14:paraId="0FB8F6A5" w14:textId="77777777">
        <w:trPr>
          <w:trHeight w:val="500"/>
        </w:trPr>
        <w:tc>
          <w:tcPr>
            <w:tcW w:w="0" w:type="auto"/>
            <w:gridSpan w:val="4"/>
            <w:shd w:val="clear" w:color="auto" w:fill="F2F2F2"/>
            <w:vAlign w:val="center"/>
          </w:tcPr>
          <w:p w14:paraId="5A732E02" w14:textId="77777777" w:rsidR="00082BCA" w:rsidRDefault="00BC2250">
            <w:r>
              <w:rPr>
                <w:b/>
                <w:bCs/>
                <w:sz w:val="20"/>
                <w:szCs w:val="20"/>
              </w:rPr>
              <w:t>Findings</w:t>
            </w:r>
          </w:p>
        </w:tc>
      </w:tr>
      <w:tr w:rsidR="00082BCA" w14:paraId="3AFA158A" w14:textId="77777777">
        <w:trPr>
          <w:trHeight w:val="500"/>
        </w:trPr>
        <w:tc>
          <w:tcPr>
            <w:tcW w:w="0" w:type="auto"/>
            <w:gridSpan w:val="4"/>
            <w:shd w:val="clear" w:color="auto" w:fill="FFFFFF"/>
          </w:tcPr>
          <w:p w14:paraId="45DACB58" w14:textId="77777777" w:rsidR="00082BCA" w:rsidRDefault="00082BCA"/>
          <w:p w14:paraId="75B7B9AB" w14:textId="77777777" w:rsidR="00082BCA" w:rsidRDefault="00BC2250">
            <w:pPr>
              <w:spacing w:before="50" w:after="50"/>
            </w:pPr>
            <w:r>
              <w:t>Risk identified due to the following events:</w:t>
            </w:r>
          </w:p>
          <w:p w14:paraId="245AD8FF" w14:textId="77777777" w:rsidR="00082BCA" w:rsidRDefault="00BC2250">
            <w:pPr>
              <w:spacing w:before="50" w:after="50"/>
            </w:pPr>
            <w:r>
              <w:t>1. Fraud, Scams, Swindles: Probe - Het Financieele Dagblad listed an article on February 11, 2025, re: PwC China was fined for exam fraud (sharing answers to mandatory tests and exams) among its employees. It is not clear whether there will be a fine for accounting [...] (Date: 2025-02-11)</w:t>
            </w:r>
          </w:p>
          <w:p w14:paraId="4C437C7D" w14:textId="77777777" w:rsidR="00082BCA" w:rsidRDefault="00082BCA"/>
          <w:p w14:paraId="540B96AF" w14:textId="77777777" w:rsidR="00082BCA" w:rsidRDefault="00BC2250">
            <w:r>
              <w:br/>
            </w:r>
            <w:r>
              <w:rPr>
                <w:b/>
                <w:bCs/>
              </w:rPr>
              <w:t>Source:</w:t>
            </w:r>
            <w:r>
              <w:t xml:space="preserve"> EY Network Alliance Databases</w:t>
            </w:r>
            <w:r>
              <w:br/>
            </w:r>
          </w:p>
          <w:p w14:paraId="5BA09828" w14:textId="77777777" w:rsidR="00082BCA" w:rsidRDefault="00082BCA"/>
        </w:tc>
      </w:tr>
    </w:tbl>
    <w:p w14:paraId="27193543" w14:textId="77777777" w:rsidR="00082BCA" w:rsidRDefault="00082BCA"/>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1A7E53" w14:paraId="2FB86373" w14:textId="77777777" w:rsidTr="00FB0541">
        <w:tc>
          <w:tcPr>
            <w:tcW w:w="8359" w:type="dxa"/>
            <w:tcBorders>
              <w:top w:val="nil"/>
              <w:left w:val="nil"/>
              <w:bottom w:val="nil"/>
              <w:right w:val="nil"/>
            </w:tcBorders>
          </w:tcPr>
          <w:p w14:paraId="0D1D14EC" w14:textId="77777777" w:rsidR="001A7E53" w:rsidRPr="008E1102" w:rsidRDefault="001A7E53" w:rsidP="001A7E53">
            <w:pPr>
              <w:pStyle w:val="Heading3"/>
              <w:numPr>
                <w:ilvl w:val="0"/>
                <w:numId w:val="13"/>
              </w:numPr>
              <w:rPr>
                <w:kern w:val="12"/>
                <w:szCs w:val="18"/>
              </w:rPr>
            </w:pPr>
            <w:bookmarkStart w:id="7" w:name="_Toc200110308"/>
            <w:r w:rsidRPr="001A7E53">
              <w:rPr>
                <w:rFonts w:eastAsiaTheme="minorHAnsi"/>
              </w:rPr>
              <w:t>Government Ownership and Political Affiliations</w:t>
            </w:r>
            <w:bookmarkEnd w:id="7"/>
          </w:p>
        </w:tc>
      </w:tr>
    </w:tbl>
    <w:tbl>
      <w:tblPr>
        <w:tblW w:w="750" w:type="pct"/>
        <w:tblBorders>
          <w:insideH w:val="single" w:sz="4" w:space="0" w:color="auto"/>
          <w:insideV w:val="single" w:sz="4" w:space="0" w:color="auto"/>
        </w:tblBorders>
        <w:tblLook w:val="04A0" w:firstRow="1" w:lastRow="0" w:firstColumn="1" w:lastColumn="0" w:noHBand="0" w:noVBand="1"/>
      </w:tblPr>
      <w:tblGrid>
        <w:gridCol w:w="1510"/>
      </w:tblGrid>
      <w:tr w:rsidR="00082BCA" w14:paraId="5E04E97F" w14:textId="77777777">
        <w:trPr>
          <w:trHeight w:val="550"/>
        </w:trPr>
        <w:tc>
          <w:tcPr>
            <w:tcW w:w="0" w:type="auto"/>
            <w:shd w:val="clear" w:color="auto" w:fill="FF0000"/>
            <w:vAlign w:val="center"/>
          </w:tcPr>
          <w:p w14:paraId="4FCBF1B7" w14:textId="77777777" w:rsidR="00082BCA" w:rsidRDefault="00BC2250">
            <w:pPr>
              <w:jc w:val="center"/>
            </w:pPr>
            <w:r>
              <w:rPr>
                <w:b/>
                <w:bCs/>
                <w:color w:val="FFFFFF"/>
              </w:rPr>
              <w:t>High</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1A7E53" w14:paraId="7D3A71E4" w14:textId="77777777" w:rsidTr="00FB0541">
        <w:tc>
          <w:tcPr>
            <w:tcW w:w="10049" w:type="dxa"/>
          </w:tcPr>
          <w:p w14:paraId="7D7E9C2D" w14:textId="77777777" w:rsidR="001A7E53" w:rsidRDefault="001A7E53" w:rsidP="00FB0541">
            <w:pPr>
              <w:rPr>
                <w:rFonts w:cs="Arial"/>
                <w:b/>
                <w:kern w:val="12"/>
                <w:szCs w:val="18"/>
              </w:rPr>
            </w:pPr>
            <w:r w:rsidRPr="001A7E53">
              <w:rPr>
                <w:rFonts w:cs="Arial"/>
                <w:i/>
                <w:iCs/>
                <w:kern w:val="12"/>
                <w:sz w:val="16"/>
                <w:szCs w:val="16"/>
              </w:rPr>
              <w:t>This section shall list third parties and related entities that are fully or partly owned by the State or the Government of any countries, or by bodies that are owned or controlled by the State or the Government or are related to political influenced individuals meaning entrusted with positions in public functions or relative of such persons.</w:t>
            </w:r>
          </w:p>
        </w:tc>
      </w:tr>
    </w:tbl>
    <w:p w14:paraId="4630284C" w14:textId="77777777" w:rsidR="001A7E53" w:rsidRDefault="001A7E53" w:rsidP="001A7E53">
      <w:pPr>
        <w:rPr>
          <w:i/>
          <w:i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1"/>
        <w:gridCol w:w="5027"/>
        <w:gridCol w:w="1508"/>
        <w:gridCol w:w="1508"/>
      </w:tblGrid>
      <w:tr w:rsidR="00082BCA" w14:paraId="0153A96E" w14:textId="77777777">
        <w:trPr>
          <w:trHeight w:val="500"/>
        </w:trPr>
        <w:tc>
          <w:tcPr>
            <w:tcW w:w="1000" w:type="pct"/>
            <w:shd w:val="clear" w:color="auto" w:fill="F2F2F2"/>
            <w:vAlign w:val="center"/>
          </w:tcPr>
          <w:p w14:paraId="4086B7D0" w14:textId="77777777" w:rsidR="00082BCA" w:rsidRDefault="00BC2250">
            <w:r>
              <w:rPr>
                <w:b/>
                <w:bCs/>
                <w:sz w:val="20"/>
                <w:szCs w:val="20"/>
              </w:rPr>
              <w:t>Name &amp; Relation</w:t>
            </w:r>
          </w:p>
        </w:tc>
        <w:tc>
          <w:tcPr>
            <w:tcW w:w="2500" w:type="pct"/>
            <w:shd w:val="clear" w:color="auto" w:fill="FFFFFF"/>
            <w:vAlign w:val="center"/>
          </w:tcPr>
          <w:p w14:paraId="0B4675FD" w14:textId="77777777" w:rsidR="00082BCA" w:rsidRDefault="00BC2250">
            <w:pPr>
              <w:jc w:val="center"/>
            </w:pPr>
            <w:r>
              <w:rPr>
                <w:sz w:val="20"/>
                <w:szCs w:val="20"/>
              </w:rPr>
              <w:t>PeP for Direct Affiliations -  Person Level</w:t>
            </w:r>
          </w:p>
        </w:tc>
        <w:tc>
          <w:tcPr>
            <w:tcW w:w="750" w:type="pct"/>
            <w:shd w:val="clear" w:color="auto" w:fill="F2F2F2"/>
            <w:vAlign w:val="center"/>
          </w:tcPr>
          <w:p w14:paraId="29293311" w14:textId="77777777" w:rsidR="00082BCA" w:rsidRDefault="00BC2250">
            <w:pPr>
              <w:jc w:val="center"/>
            </w:pPr>
            <w:r>
              <w:rPr>
                <w:b/>
                <w:bCs/>
                <w:sz w:val="20"/>
                <w:szCs w:val="20"/>
              </w:rPr>
              <w:t>Rating</w:t>
            </w:r>
          </w:p>
        </w:tc>
        <w:tc>
          <w:tcPr>
            <w:tcW w:w="750" w:type="pct"/>
            <w:shd w:val="clear" w:color="auto" w:fill="FFFFFF"/>
            <w:vAlign w:val="center"/>
          </w:tcPr>
          <w:p w14:paraId="2C98E9F2" w14:textId="77777777" w:rsidR="00082BCA" w:rsidRDefault="00BC2250">
            <w:pPr>
              <w:jc w:val="center"/>
            </w:pPr>
            <w:r>
              <w:rPr>
                <w:sz w:val="20"/>
                <w:szCs w:val="20"/>
              </w:rPr>
              <w:t>High</w:t>
            </w:r>
          </w:p>
        </w:tc>
      </w:tr>
      <w:tr w:rsidR="00082BCA" w14:paraId="3168245E" w14:textId="77777777">
        <w:trPr>
          <w:trHeight w:val="500"/>
        </w:trPr>
        <w:tc>
          <w:tcPr>
            <w:tcW w:w="0" w:type="auto"/>
            <w:gridSpan w:val="4"/>
            <w:shd w:val="clear" w:color="auto" w:fill="F2F2F2"/>
            <w:vAlign w:val="center"/>
          </w:tcPr>
          <w:p w14:paraId="0197A380" w14:textId="77777777" w:rsidR="00082BCA" w:rsidRDefault="00BC2250">
            <w:r>
              <w:rPr>
                <w:b/>
                <w:bCs/>
                <w:sz w:val="20"/>
                <w:szCs w:val="20"/>
              </w:rPr>
              <w:t>Findings</w:t>
            </w:r>
          </w:p>
        </w:tc>
      </w:tr>
      <w:tr w:rsidR="00082BCA" w14:paraId="3E3DC7E6" w14:textId="77777777">
        <w:trPr>
          <w:trHeight w:val="500"/>
        </w:trPr>
        <w:tc>
          <w:tcPr>
            <w:tcW w:w="0" w:type="auto"/>
            <w:gridSpan w:val="4"/>
            <w:shd w:val="clear" w:color="auto" w:fill="FFFFFF"/>
          </w:tcPr>
          <w:p w14:paraId="0347F856" w14:textId="77777777" w:rsidR="00082BCA" w:rsidRDefault="00082BCA"/>
          <w:p w14:paraId="7B0EBFB0" w14:textId="77777777" w:rsidR="00082BCA" w:rsidRDefault="00BC2250">
            <w:pPr>
              <w:spacing w:before="50" w:after="50"/>
            </w:pPr>
            <w:r>
              <w:t>Following PeP findings :</w:t>
            </w:r>
          </w:p>
          <w:p w14:paraId="7FDCAD39" w14:textId="77777777" w:rsidR="00082BCA" w:rsidRDefault="00BC2250">
            <w:pPr>
              <w:spacing w:before="50" w:after="50"/>
            </w:pPr>
            <w:r>
              <w:t>1. Drs. Petrus Jozef van Mierlo (Previous  Key Executive - Member): Potential Political Exposure Findings</w:t>
            </w:r>
          </w:p>
          <w:p w14:paraId="4FEE5A9E" w14:textId="77777777" w:rsidR="00082BCA" w:rsidRDefault="00082BCA"/>
          <w:p w14:paraId="0617436E" w14:textId="77777777" w:rsidR="00082BCA" w:rsidRDefault="00BC2250">
            <w:r>
              <w:br/>
            </w:r>
            <w:r>
              <w:rPr>
                <w:b/>
                <w:bCs/>
              </w:rPr>
              <w:t>Source:</w:t>
            </w:r>
            <w:r>
              <w:t xml:space="preserve"> EY Network Alliance Databases</w:t>
            </w:r>
            <w:r>
              <w:br/>
            </w:r>
          </w:p>
          <w:p w14:paraId="4582993E" w14:textId="77777777" w:rsidR="00082BCA" w:rsidRDefault="00082BCA"/>
        </w:tc>
      </w:tr>
    </w:tbl>
    <w:p w14:paraId="632A9D5E" w14:textId="77777777" w:rsidR="00082BCA" w:rsidRDefault="00082BCA"/>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C360BD" w14:paraId="69AE49C0" w14:textId="77777777" w:rsidTr="009879F5">
        <w:tc>
          <w:tcPr>
            <w:tcW w:w="8359" w:type="dxa"/>
            <w:tcBorders>
              <w:top w:val="nil"/>
              <w:left w:val="nil"/>
              <w:bottom w:val="nil"/>
              <w:right w:val="nil"/>
            </w:tcBorders>
          </w:tcPr>
          <w:p w14:paraId="74E3FEAE" w14:textId="77777777" w:rsidR="00C360BD" w:rsidRPr="008E1102" w:rsidRDefault="00C360BD" w:rsidP="00C360BD">
            <w:pPr>
              <w:pStyle w:val="Heading3"/>
              <w:numPr>
                <w:ilvl w:val="0"/>
                <w:numId w:val="13"/>
              </w:numPr>
              <w:rPr>
                <w:kern w:val="12"/>
                <w:szCs w:val="18"/>
              </w:rPr>
            </w:pPr>
            <w:bookmarkStart w:id="8" w:name="_Toc200110309"/>
            <w:r w:rsidRPr="0015717E">
              <w:rPr>
                <w:rStyle w:val="Emphasis"/>
                <w:i w:val="0"/>
                <w:iCs w:val="0"/>
              </w:rPr>
              <w:t>Financial Indicators</w:t>
            </w:r>
            <w:bookmarkEnd w:id="8"/>
          </w:p>
        </w:tc>
      </w:tr>
    </w:tbl>
    <w:tbl>
      <w:tblPr>
        <w:tblW w:w="750" w:type="pct"/>
        <w:tblBorders>
          <w:insideH w:val="single" w:sz="4" w:space="0" w:color="auto"/>
          <w:insideV w:val="single" w:sz="4" w:space="0" w:color="auto"/>
        </w:tblBorders>
        <w:tblLook w:val="04A0" w:firstRow="1" w:lastRow="0" w:firstColumn="1" w:lastColumn="0" w:noHBand="0" w:noVBand="1"/>
      </w:tblPr>
      <w:tblGrid>
        <w:gridCol w:w="1510"/>
      </w:tblGrid>
      <w:tr w:rsidR="00082BCA" w14:paraId="485B4FB1" w14:textId="77777777">
        <w:trPr>
          <w:trHeight w:val="550"/>
        </w:trPr>
        <w:tc>
          <w:tcPr>
            <w:tcW w:w="0" w:type="auto"/>
            <w:shd w:val="clear" w:color="auto" w:fill="FFE600"/>
            <w:vAlign w:val="center"/>
          </w:tcPr>
          <w:p w14:paraId="5E50445B" w14:textId="77777777" w:rsidR="00082BCA" w:rsidRDefault="00BC2250">
            <w:pPr>
              <w:jc w:val="center"/>
            </w:pPr>
            <w:r>
              <w:rPr>
                <w:b/>
                <w:bCs/>
              </w:rPr>
              <w:t>Medium</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C360BD" w14:paraId="7D2DC085" w14:textId="77777777" w:rsidTr="009879F5">
        <w:tc>
          <w:tcPr>
            <w:tcW w:w="10049" w:type="dxa"/>
          </w:tcPr>
          <w:p w14:paraId="720D2412" w14:textId="77777777" w:rsidR="00C360BD" w:rsidRDefault="000F6CCC" w:rsidP="009879F5">
            <w:pPr>
              <w:rPr>
                <w:rFonts w:cs="Arial"/>
                <w:b/>
                <w:kern w:val="12"/>
                <w:szCs w:val="18"/>
              </w:rPr>
            </w:pPr>
            <w:r w:rsidRPr="000F6CCC">
              <w:rPr>
                <w:rFonts w:cs="Arial"/>
                <w:i/>
                <w:iCs/>
                <w:kern w:val="12"/>
                <w:sz w:val="16"/>
                <w:szCs w:val="16"/>
              </w:rPr>
              <w:t>This section shall list third parties in aspects of financial performance and risk, respective ratings, key performance indicators.</w:t>
            </w:r>
          </w:p>
        </w:tc>
      </w:tr>
    </w:tbl>
    <w:p w14:paraId="5F3FA36E" w14:textId="77777777" w:rsidR="00C360BD" w:rsidRDefault="00C360BD" w:rsidP="00C360BD">
      <w:pPr>
        <w:rPr>
          <w:i/>
          <w:i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1"/>
        <w:gridCol w:w="5027"/>
        <w:gridCol w:w="1508"/>
        <w:gridCol w:w="1508"/>
      </w:tblGrid>
      <w:tr w:rsidR="00082BCA" w14:paraId="5E625B59" w14:textId="77777777">
        <w:trPr>
          <w:trHeight w:val="500"/>
        </w:trPr>
        <w:tc>
          <w:tcPr>
            <w:tcW w:w="1000" w:type="pct"/>
            <w:shd w:val="clear" w:color="auto" w:fill="F2F2F2"/>
            <w:vAlign w:val="center"/>
          </w:tcPr>
          <w:p w14:paraId="276D8935" w14:textId="77777777" w:rsidR="00082BCA" w:rsidRDefault="00BC2250">
            <w:r>
              <w:rPr>
                <w:b/>
                <w:bCs/>
                <w:sz w:val="20"/>
                <w:szCs w:val="20"/>
              </w:rPr>
              <w:t>Name &amp; Relation</w:t>
            </w:r>
          </w:p>
        </w:tc>
        <w:tc>
          <w:tcPr>
            <w:tcW w:w="2500" w:type="pct"/>
            <w:shd w:val="clear" w:color="auto" w:fill="FFFFFF"/>
            <w:vAlign w:val="center"/>
          </w:tcPr>
          <w:p w14:paraId="30356C5A" w14:textId="77777777" w:rsidR="00082BCA" w:rsidRDefault="00BC2250">
            <w:pPr>
              <w:jc w:val="center"/>
            </w:pPr>
            <w:r>
              <w:rPr>
                <w:sz w:val="20"/>
                <w:szCs w:val="20"/>
              </w:rPr>
              <w:t>PRICEWATERHOUSECOOPERS ACCOUNTANTS N.V. (Self)</w:t>
            </w:r>
          </w:p>
        </w:tc>
        <w:tc>
          <w:tcPr>
            <w:tcW w:w="750" w:type="pct"/>
            <w:shd w:val="clear" w:color="auto" w:fill="F2F2F2"/>
            <w:vAlign w:val="center"/>
          </w:tcPr>
          <w:p w14:paraId="0C8A9815" w14:textId="77777777" w:rsidR="00082BCA" w:rsidRDefault="00BC2250">
            <w:pPr>
              <w:jc w:val="center"/>
            </w:pPr>
            <w:r>
              <w:rPr>
                <w:b/>
                <w:bCs/>
                <w:sz w:val="20"/>
                <w:szCs w:val="20"/>
              </w:rPr>
              <w:t>Rating</w:t>
            </w:r>
          </w:p>
        </w:tc>
        <w:tc>
          <w:tcPr>
            <w:tcW w:w="750" w:type="pct"/>
            <w:shd w:val="clear" w:color="auto" w:fill="FFFFFF"/>
            <w:vAlign w:val="center"/>
          </w:tcPr>
          <w:p w14:paraId="3BF919DF" w14:textId="77777777" w:rsidR="00082BCA" w:rsidRDefault="00BC2250">
            <w:pPr>
              <w:jc w:val="center"/>
            </w:pPr>
            <w:r>
              <w:rPr>
                <w:sz w:val="20"/>
                <w:szCs w:val="20"/>
              </w:rPr>
              <w:t>Medium</w:t>
            </w:r>
          </w:p>
        </w:tc>
      </w:tr>
      <w:tr w:rsidR="00082BCA" w14:paraId="768950D9" w14:textId="77777777">
        <w:trPr>
          <w:trHeight w:val="500"/>
        </w:trPr>
        <w:tc>
          <w:tcPr>
            <w:tcW w:w="0" w:type="auto"/>
            <w:gridSpan w:val="4"/>
            <w:shd w:val="clear" w:color="auto" w:fill="F2F2F2"/>
            <w:vAlign w:val="center"/>
          </w:tcPr>
          <w:p w14:paraId="7E574F47" w14:textId="77777777" w:rsidR="00082BCA" w:rsidRDefault="00BC2250">
            <w:r>
              <w:rPr>
                <w:b/>
                <w:bCs/>
                <w:sz w:val="20"/>
                <w:szCs w:val="20"/>
              </w:rPr>
              <w:t>Findings</w:t>
            </w:r>
          </w:p>
        </w:tc>
      </w:tr>
      <w:tr w:rsidR="00082BCA" w14:paraId="42B3656D" w14:textId="77777777">
        <w:trPr>
          <w:trHeight w:val="500"/>
        </w:trPr>
        <w:tc>
          <w:tcPr>
            <w:tcW w:w="0" w:type="auto"/>
            <w:gridSpan w:val="4"/>
            <w:shd w:val="clear" w:color="auto" w:fill="FFFFFF"/>
          </w:tcPr>
          <w:p w14:paraId="0CEF90FE" w14:textId="77777777" w:rsidR="00082BCA" w:rsidRDefault="00BC2250">
            <w:r>
              <w:br/>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9"/>
              <w:gridCol w:w="1474"/>
              <w:gridCol w:w="5405"/>
            </w:tblGrid>
            <w:tr w:rsidR="00082BCA" w14:paraId="2FE27C66" w14:textId="77777777">
              <w:trPr>
                <w:trHeight w:val="500"/>
              </w:trPr>
              <w:tc>
                <w:tcPr>
                  <w:tcW w:w="1500" w:type="pct"/>
                  <w:shd w:val="clear" w:color="auto" w:fill="F2F2F2"/>
                  <w:vAlign w:val="center"/>
                </w:tcPr>
                <w:p w14:paraId="5D9A1300" w14:textId="77777777" w:rsidR="00082BCA" w:rsidRDefault="00BC2250">
                  <w:pPr>
                    <w:jc w:val="center"/>
                  </w:pPr>
                  <w:r>
                    <w:rPr>
                      <w:b/>
                      <w:bCs/>
                      <w:sz w:val="20"/>
                      <w:szCs w:val="20"/>
                    </w:rPr>
                    <w:t>Financial Indicators</w:t>
                  </w:r>
                </w:p>
              </w:tc>
              <w:tc>
                <w:tcPr>
                  <w:tcW w:w="750" w:type="pct"/>
                  <w:shd w:val="clear" w:color="auto" w:fill="F2F2F2"/>
                  <w:vAlign w:val="center"/>
                </w:tcPr>
                <w:p w14:paraId="7AD7BFB6" w14:textId="77777777" w:rsidR="00082BCA" w:rsidRDefault="00BC2250">
                  <w:pPr>
                    <w:jc w:val="center"/>
                  </w:pPr>
                  <w:r>
                    <w:rPr>
                      <w:b/>
                      <w:bCs/>
                      <w:sz w:val="20"/>
                      <w:szCs w:val="20"/>
                    </w:rPr>
                    <w:t>Rating</w:t>
                  </w:r>
                </w:p>
              </w:tc>
              <w:tc>
                <w:tcPr>
                  <w:tcW w:w="2750" w:type="pct"/>
                  <w:shd w:val="clear" w:color="auto" w:fill="F2F2F2"/>
                  <w:vAlign w:val="center"/>
                </w:tcPr>
                <w:p w14:paraId="41E2ABB8" w14:textId="77777777" w:rsidR="00082BCA" w:rsidRDefault="00BC2250">
                  <w:pPr>
                    <w:jc w:val="center"/>
                  </w:pPr>
                  <w:r>
                    <w:rPr>
                      <w:b/>
                      <w:bCs/>
                      <w:sz w:val="20"/>
                      <w:szCs w:val="20"/>
                    </w:rPr>
                    <w:t>Notes</w:t>
                  </w:r>
                </w:p>
              </w:tc>
            </w:tr>
            <w:tr w:rsidR="00082BCA" w14:paraId="4BB0224B" w14:textId="77777777">
              <w:trPr>
                <w:trHeight w:val="500"/>
              </w:trPr>
              <w:tc>
                <w:tcPr>
                  <w:tcW w:w="1500" w:type="pct"/>
                  <w:shd w:val="clear" w:color="auto" w:fill="FFFFFF"/>
                  <w:vAlign w:val="center"/>
                </w:tcPr>
                <w:p w14:paraId="1ECB24A2" w14:textId="77777777" w:rsidR="00082BCA" w:rsidRDefault="00BC2250">
                  <w:pPr>
                    <w:jc w:val="center"/>
                  </w:pPr>
                  <w:r>
                    <w:rPr>
                      <w:sz w:val="20"/>
                      <w:szCs w:val="20"/>
                    </w:rPr>
                    <w:t>Quick Ratio</w:t>
                  </w:r>
                </w:p>
              </w:tc>
              <w:tc>
                <w:tcPr>
                  <w:tcW w:w="750" w:type="pct"/>
                  <w:shd w:val="clear" w:color="auto" w:fill="FFFFFF"/>
                  <w:vAlign w:val="center"/>
                </w:tcPr>
                <w:p w14:paraId="72490A94" w14:textId="77777777" w:rsidR="00082BCA" w:rsidRDefault="00BC2250">
                  <w:pPr>
                    <w:jc w:val="center"/>
                  </w:pPr>
                  <w:r>
                    <w:rPr>
                      <w:sz w:val="20"/>
                      <w:szCs w:val="20"/>
                    </w:rPr>
                    <w:t>Medium</w:t>
                  </w:r>
                </w:p>
              </w:tc>
              <w:tc>
                <w:tcPr>
                  <w:tcW w:w="2750" w:type="pct"/>
                  <w:shd w:val="clear" w:color="auto" w:fill="FFFFFF"/>
                  <w:vAlign w:val="center"/>
                </w:tcPr>
                <w:p w14:paraId="7727C4A7" w14:textId="77777777" w:rsidR="00082BCA" w:rsidRDefault="00BC2250">
                  <w:pPr>
                    <w:jc w:val="center"/>
                  </w:pPr>
                  <w:r>
                    <w:rPr>
                      <w:sz w:val="20"/>
                      <w:szCs w:val="20"/>
                    </w:rPr>
                    <w:t>Quick Ratio: Medium (BBB)</w:t>
                  </w:r>
                </w:p>
              </w:tc>
            </w:tr>
            <w:tr w:rsidR="00082BCA" w14:paraId="0B7C76EF" w14:textId="77777777">
              <w:trPr>
                <w:trHeight w:val="500"/>
              </w:trPr>
              <w:tc>
                <w:tcPr>
                  <w:tcW w:w="1500" w:type="pct"/>
                  <w:shd w:val="clear" w:color="auto" w:fill="FFFFFF"/>
                  <w:vAlign w:val="center"/>
                </w:tcPr>
                <w:p w14:paraId="3F20792E" w14:textId="77777777" w:rsidR="00082BCA" w:rsidRDefault="00BC2250">
                  <w:pPr>
                    <w:jc w:val="center"/>
                  </w:pPr>
                  <w:r>
                    <w:rPr>
                      <w:sz w:val="20"/>
                      <w:szCs w:val="20"/>
                    </w:rPr>
                    <w:t>Current Ratio</w:t>
                  </w:r>
                </w:p>
              </w:tc>
              <w:tc>
                <w:tcPr>
                  <w:tcW w:w="750" w:type="pct"/>
                  <w:shd w:val="clear" w:color="auto" w:fill="FFFFFF"/>
                  <w:vAlign w:val="center"/>
                </w:tcPr>
                <w:p w14:paraId="5BD59CB2" w14:textId="77777777" w:rsidR="00082BCA" w:rsidRDefault="00BC2250">
                  <w:pPr>
                    <w:jc w:val="center"/>
                  </w:pPr>
                  <w:r>
                    <w:rPr>
                      <w:sz w:val="20"/>
                      <w:szCs w:val="20"/>
                    </w:rPr>
                    <w:t>Low</w:t>
                  </w:r>
                </w:p>
              </w:tc>
              <w:tc>
                <w:tcPr>
                  <w:tcW w:w="2750" w:type="pct"/>
                  <w:shd w:val="clear" w:color="auto" w:fill="FFFFFF"/>
                  <w:vAlign w:val="center"/>
                </w:tcPr>
                <w:p w14:paraId="2CE94157" w14:textId="77777777" w:rsidR="00082BCA" w:rsidRDefault="00BC2250">
                  <w:pPr>
                    <w:jc w:val="center"/>
                  </w:pPr>
                  <w:r>
                    <w:rPr>
                      <w:sz w:val="20"/>
                      <w:szCs w:val="20"/>
                    </w:rPr>
                    <w:t>Current Ratio: Low (2.55)</w:t>
                  </w:r>
                </w:p>
              </w:tc>
            </w:tr>
          </w:tbl>
          <w:p w14:paraId="40EB5783" w14:textId="77777777" w:rsidR="00082BCA" w:rsidRDefault="00082BCA"/>
          <w:p w14:paraId="1F890845" w14:textId="77777777" w:rsidR="00082BCA" w:rsidRDefault="00BC2250">
            <w:r>
              <w:rPr>
                <w:b/>
                <w:bCs/>
              </w:rPr>
              <w:t>Source:</w:t>
            </w:r>
            <w:r>
              <w:t xml:space="preserve"> EY Network Alliance Databases</w:t>
            </w:r>
          </w:p>
          <w:p w14:paraId="670F0413" w14:textId="77777777" w:rsidR="00082BCA" w:rsidRDefault="00082BCA"/>
          <w:p w14:paraId="461C31E8" w14:textId="77777777" w:rsidR="00082BCA" w:rsidRDefault="00082BCA"/>
        </w:tc>
      </w:tr>
    </w:tbl>
    <w:p w14:paraId="7746DFC2" w14:textId="77777777" w:rsidR="00082BCA" w:rsidRDefault="00082BCA"/>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54"/>
      </w:tblGrid>
      <w:tr w:rsidR="00082BCA" w14:paraId="1343BBE0" w14:textId="77777777">
        <w:trPr>
          <w:trHeight w:val="500"/>
        </w:trPr>
        <w:tc>
          <w:tcPr>
            <w:tcW w:w="0" w:type="auto"/>
            <w:shd w:val="clear" w:color="auto" w:fill="F2F2F2"/>
            <w:vAlign w:val="center"/>
          </w:tcPr>
          <w:p w14:paraId="75031B85" w14:textId="77777777" w:rsidR="00082BCA" w:rsidRDefault="00BC2250">
            <w:pPr>
              <w:jc w:val="center"/>
            </w:pPr>
            <w:r>
              <w:rPr>
                <w:b/>
                <w:bCs/>
                <w:sz w:val="20"/>
                <w:szCs w:val="20"/>
              </w:rPr>
              <w:t>BANKRUPTCY - NO TRUE HITS IDENTIFIED</w:t>
            </w:r>
          </w:p>
        </w:tc>
      </w:tr>
    </w:tbl>
    <w:p w14:paraId="288B2BE9" w14:textId="77777777" w:rsidR="00082BCA" w:rsidRDefault="00082BCA"/>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C360BD" w14:paraId="38E65CA1" w14:textId="77777777" w:rsidTr="009879F5">
        <w:tc>
          <w:tcPr>
            <w:tcW w:w="8359" w:type="dxa"/>
            <w:tcBorders>
              <w:top w:val="nil"/>
              <w:left w:val="nil"/>
              <w:bottom w:val="nil"/>
              <w:right w:val="nil"/>
            </w:tcBorders>
          </w:tcPr>
          <w:p w14:paraId="7E205192" w14:textId="77777777" w:rsidR="00C360BD" w:rsidRPr="00D01F5F" w:rsidRDefault="00C360BD" w:rsidP="00C360BD">
            <w:pPr>
              <w:pStyle w:val="Heading3"/>
              <w:numPr>
                <w:ilvl w:val="0"/>
                <w:numId w:val="13"/>
              </w:numPr>
              <w:rPr>
                <w:i/>
                <w:iCs/>
                <w:kern w:val="12"/>
                <w:szCs w:val="18"/>
              </w:rPr>
            </w:pPr>
            <w:bookmarkStart w:id="9" w:name="_Toc200110310"/>
            <w:r w:rsidRPr="00D01F5F">
              <w:rPr>
                <w:rStyle w:val="Emphasis"/>
                <w:i w:val="0"/>
                <w:iCs w:val="0"/>
              </w:rPr>
              <w:t>Other</w:t>
            </w:r>
            <w:r w:rsidRPr="00D01F5F">
              <w:rPr>
                <w:rFonts w:eastAsiaTheme="minorHAnsi"/>
                <w:i/>
                <w:iCs/>
              </w:rPr>
              <w:t xml:space="preserve"> </w:t>
            </w:r>
            <w:r w:rsidRPr="00D01F5F">
              <w:rPr>
                <w:rStyle w:val="Emphasis"/>
                <w:i w:val="0"/>
                <w:iCs w:val="0"/>
              </w:rPr>
              <w:t>Adverse</w:t>
            </w:r>
            <w:r w:rsidRPr="00D01F5F">
              <w:rPr>
                <w:rFonts w:eastAsiaTheme="minorHAnsi"/>
                <w:i/>
                <w:iCs/>
              </w:rPr>
              <w:t xml:space="preserve"> </w:t>
            </w:r>
            <w:r w:rsidRPr="00E8728F">
              <w:rPr>
                <w:rFonts w:eastAsiaTheme="minorHAnsi"/>
              </w:rPr>
              <w:t>Media</w:t>
            </w:r>
            <w:bookmarkEnd w:id="9"/>
          </w:p>
        </w:tc>
      </w:tr>
    </w:tbl>
    <w:tbl>
      <w:tblPr>
        <w:tblW w:w="750" w:type="pct"/>
        <w:tblBorders>
          <w:insideH w:val="single" w:sz="4" w:space="0" w:color="auto"/>
          <w:insideV w:val="single" w:sz="4" w:space="0" w:color="auto"/>
        </w:tblBorders>
        <w:tblLook w:val="04A0" w:firstRow="1" w:lastRow="0" w:firstColumn="1" w:lastColumn="0" w:noHBand="0" w:noVBand="1"/>
      </w:tblPr>
      <w:tblGrid>
        <w:gridCol w:w="1510"/>
      </w:tblGrid>
      <w:tr w:rsidR="00082BCA" w14:paraId="55800C6E" w14:textId="77777777">
        <w:trPr>
          <w:trHeight w:val="550"/>
        </w:trPr>
        <w:tc>
          <w:tcPr>
            <w:tcW w:w="0" w:type="auto"/>
            <w:shd w:val="clear" w:color="auto" w:fill="FF0000"/>
            <w:vAlign w:val="center"/>
          </w:tcPr>
          <w:p w14:paraId="787C5970" w14:textId="77777777" w:rsidR="00082BCA" w:rsidRDefault="00BC2250">
            <w:pPr>
              <w:jc w:val="center"/>
            </w:pPr>
            <w:r>
              <w:rPr>
                <w:b/>
                <w:bCs/>
                <w:color w:val="FFFFFF"/>
              </w:rPr>
              <w:t>High</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C360BD" w14:paraId="7088B81B" w14:textId="77777777" w:rsidTr="009879F5">
        <w:tc>
          <w:tcPr>
            <w:tcW w:w="10049" w:type="dxa"/>
          </w:tcPr>
          <w:p w14:paraId="2C69C3C9" w14:textId="77777777" w:rsidR="00C360BD" w:rsidRDefault="00C360BD" w:rsidP="009879F5">
            <w:pPr>
              <w:rPr>
                <w:rFonts w:cs="Arial"/>
                <w:b/>
                <w:kern w:val="12"/>
                <w:szCs w:val="18"/>
              </w:rPr>
            </w:pPr>
            <w:r w:rsidRPr="00C360BD">
              <w:rPr>
                <w:rFonts w:cs="Arial"/>
                <w:i/>
                <w:iCs/>
                <w:kern w:val="12"/>
                <w:sz w:val="16"/>
                <w:szCs w:val="16"/>
              </w:rPr>
              <w:t>This section focuses on third parties that have negative/adverse media coverage on fraud, fair competition, securities exchange violations, tax violations, data privacy, etc.</w:t>
            </w:r>
          </w:p>
        </w:tc>
      </w:tr>
    </w:tbl>
    <w:p w14:paraId="480BC597" w14:textId="77777777" w:rsidR="00C360BD" w:rsidRDefault="00C360BD" w:rsidP="00C360BD">
      <w:pPr>
        <w:rPr>
          <w:i/>
          <w:i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1"/>
        <w:gridCol w:w="5027"/>
        <w:gridCol w:w="1508"/>
        <w:gridCol w:w="1508"/>
      </w:tblGrid>
      <w:tr w:rsidR="00082BCA" w14:paraId="3D4FDB02" w14:textId="77777777">
        <w:trPr>
          <w:trHeight w:val="500"/>
        </w:trPr>
        <w:tc>
          <w:tcPr>
            <w:tcW w:w="1000" w:type="pct"/>
            <w:shd w:val="clear" w:color="auto" w:fill="F2F2F2"/>
            <w:vAlign w:val="center"/>
          </w:tcPr>
          <w:p w14:paraId="06A80D59" w14:textId="77777777" w:rsidR="00082BCA" w:rsidRDefault="00BC2250">
            <w:r>
              <w:rPr>
                <w:b/>
                <w:bCs/>
                <w:sz w:val="20"/>
                <w:szCs w:val="20"/>
              </w:rPr>
              <w:t>Name &amp; Relation</w:t>
            </w:r>
          </w:p>
        </w:tc>
        <w:tc>
          <w:tcPr>
            <w:tcW w:w="2500" w:type="pct"/>
            <w:shd w:val="clear" w:color="auto" w:fill="FFFFFF"/>
            <w:vAlign w:val="center"/>
          </w:tcPr>
          <w:p w14:paraId="7814BA7D" w14:textId="77777777" w:rsidR="00082BCA" w:rsidRDefault="00BC2250">
            <w:pPr>
              <w:jc w:val="center"/>
            </w:pPr>
            <w:r>
              <w:rPr>
                <w:sz w:val="20"/>
                <w:szCs w:val="20"/>
              </w:rPr>
              <w:t>Other News Findings</w:t>
            </w:r>
          </w:p>
        </w:tc>
        <w:tc>
          <w:tcPr>
            <w:tcW w:w="750" w:type="pct"/>
            <w:shd w:val="clear" w:color="auto" w:fill="F2F2F2"/>
            <w:vAlign w:val="center"/>
          </w:tcPr>
          <w:p w14:paraId="4E433F3A" w14:textId="77777777" w:rsidR="00082BCA" w:rsidRDefault="00BC2250">
            <w:pPr>
              <w:jc w:val="center"/>
            </w:pPr>
            <w:r>
              <w:rPr>
                <w:b/>
                <w:bCs/>
                <w:sz w:val="20"/>
                <w:szCs w:val="20"/>
              </w:rPr>
              <w:t>Rating</w:t>
            </w:r>
          </w:p>
        </w:tc>
        <w:tc>
          <w:tcPr>
            <w:tcW w:w="750" w:type="pct"/>
            <w:shd w:val="clear" w:color="auto" w:fill="FFFFFF"/>
            <w:vAlign w:val="center"/>
          </w:tcPr>
          <w:p w14:paraId="04DD6A9E" w14:textId="77777777" w:rsidR="00082BCA" w:rsidRDefault="00BC2250">
            <w:pPr>
              <w:jc w:val="center"/>
            </w:pPr>
            <w:r>
              <w:rPr>
                <w:sz w:val="20"/>
                <w:szCs w:val="20"/>
              </w:rPr>
              <w:t>High</w:t>
            </w:r>
          </w:p>
        </w:tc>
      </w:tr>
      <w:tr w:rsidR="00082BCA" w14:paraId="5E4BA03A" w14:textId="77777777">
        <w:trPr>
          <w:trHeight w:val="500"/>
        </w:trPr>
        <w:tc>
          <w:tcPr>
            <w:tcW w:w="0" w:type="auto"/>
            <w:gridSpan w:val="4"/>
            <w:shd w:val="clear" w:color="auto" w:fill="F2F2F2"/>
            <w:vAlign w:val="center"/>
          </w:tcPr>
          <w:p w14:paraId="3B91AAA0" w14:textId="77777777" w:rsidR="00082BCA" w:rsidRDefault="00BC2250">
            <w:r>
              <w:rPr>
                <w:b/>
                <w:bCs/>
                <w:sz w:val="20"/>
                <w:szCs w:val="20"/>
              </w:rPr>
              <w:t>Findings</w:t>
            </w:r>
          </w:p>
        </w:tc>
      </w:tr>
      <w:tr w:rsidR="00082BCA" w14:paraId="5D833883" w14:textId="77777777">
        <w:trPr>
          <w:trHeight w:val="500"/>
        </w:trPr>
        <w:tc>
          <w:tcPr>
            <w:tcW w:w="0" w:type="auto"/>
            <w:gridSpan w:val="4"/>
            <w:shd w:val="clear" w:color="auto" w:fill="FFFFFF"/>
          </w:tcPr>
          <w:p w14:paraId="164EC4B0" w14:textId="77777777" w:rsidR="00082BCA" w:rsidRDefault="00082BCA"/>
          <w:p w14:paraId="66DC51D4" w14:textId="77777777" w:rsidR="00082BCA" w:rsidRDefault="00BC2250">
            <w:pPr>
              <w:spacing w:before="50" w:after="50"/>
            </w:pPr>
            <w:r>
              <w:t>Other News Findings are as follows:</w:t>
            </w:r>
          </w:p>
          <w:p w14:paraId="2D3C0D34" w14:textId="77777777" w:rsidR="00082BCA" w:rsidRDefault="00BC2250">
            <w:pPr>
              <w:spacing w:before="50" w:after="50"/>
            </w:pPr>
            <w:r>
              <w:t>1. PCAOB Imposes Fines Totaling $8.5 Million on Netherlands Member Firms of Deloitte, PwC, and EY After Widespread Exam Misconduct: ['Financial statement', 'Human Resources', 'Management and leadership', 'Business management'] - * * * PCAOB Imposes Fines Totaling $8.5 Million on Netherlands Member Firms of Deloitte, PwC, and EY After Widespread Exam Misconduct * The Public Company Accounting Oversight Board (PCAOB) today announced three settled disciplinary orders sanctioning Deloitte Accountants B.V. [...]</w:t>
            </w:r>
            <w:r>
              <w:t xml:space="preserve"> </w:t>
            </w:r>
          </w:p>
          <w:p w14:paraId="73D35FE6" w14:textId="77777777" w:rsidR="00082BCA" w:rsidRDefault="00BC2250">
            <w:pPr>
              <w:spacing w:before="50" w:after="50"/>
            </w:pPr>
            <w:r>
              <w:t xml:space="preserve"> Source:Acquire Media | Publication: Targeted News Service | (Date: 2025-06-25)</w:t>
            </w:r>
          </w:p>
          <w:p w14:paraId="0F12FCDC" w14:textId="77777777" w:rsidR="00082BCA" w:rsidRDefault="00BC2250">
            <w:pPr>
              <w:spacing w:before="50" w:after="50"/>
            </w:pPr>
            <w:r>
              <w:t xml:space="preserve">2. Resolutions passed by Vopak’s Annual General Meeting: ['Business finance', 'Shareholding'] - Key Highlights: * Vopak's Annual General Meeting passed resolutions on remuneration policy, financial statements, and dividend distribution. * A dividend of EUR 1.60 per ordinary share will be distributed wholly in cash on 2 May 2025. * The shares of [...] </w:t>
            </w:r>
          </w:p>
          <w:p w14:paraId="667B329A" w14:textId="77777777" w:rsidR="00082BCA" w:rsidRDefault="00BC2250">
            <w:pPr>
              <w:spacing w:before="50" w:after="50"/>
            </w:pPr>
            <w:r>
              <w:t xml:space="preserve"> Source:Acquire Media | Publication: Information Solutions - Contify Energy News | (Date: 2025-04-23)</w:t>
            </w:r>
          </w:p>
          <w:p w14:paraId="1F511E01" w14:textId="77777777" w:rsidR="00082BCA" w:rsidRDefault="00BC2250">
            <w:pPr>
              <w:spacing w:before="50" w:after="50"/>
            </w:pPr>
            <w:r>
              <w:t xml:space="preserve">3. Royal Vopak NV - Resolutions passed by Vopak’s Annual General Meeting: ['Business finance', 'Shareholding'] - 23 April 2025 14:29Resolutions passed by Vopak's Annual General Meeting Rotterdam, the Netherlands, 23 April 2025 The Annual General Meeting of Koninklijke Vopak N.V. (Royal Vopak) held on 23 April 2025 passed the following resolutions: Positive advisory vote implementation remuneration [...] </w:t>
            </w:r>
          </w:p>
          <w:p w14:paraId="05F8E0F6" w14:textId="77777777" w:rsidR="00082BCA" w:rsidRDefault="00BC2250">
            <w:pPr>
              <w:spacing w:before="50" w:after="50"/>
            </w:pPr>
            <w:r>
              <w:t xml:space="preserve"> Source:Acquire Media | Publication: None | (Date: 2025-04-23)</w:t>
            </w:r>
          </w:p>
          <w:p w14:paraId="37DAF39E" w14:textId="77777777" w:rsidR="00082BCA" w:rsidRDefault="00BC2250">
            <w:pPr>
              <w:spacing w:before="50" w:after="50"/>
            </w:pPr>
            <w:r>
              <w:lastRenderedPageBreak/>
              <w:t xml:space="preserve">4. TomTom NV - 2025 General Meeting Resolutions [EN]: None - RESOLUTIONS ANNUAL GENERAL MEETING OF TOMTOM N.V. 15 APRIL 2025 Of the total number of issued shares, being 123.275.857 shares, there were 92.740.218 shares represented at the meeting on which a total of 92.740.218 votes could be cast. Total number [...] </w:t>
            </w:r>
          </w:p>
          <w:p w14:paraId="65C0BB5B" w14:textId="77777777" w:rsidR="00082BCA" w:rsidRDefault="00BC2250">
            <w:pPr>
              <w:spacing w:before="50" w:after="50"/>
            </w:pPr>
            <w:r>
              <w:t xml:space="preserve"> Source:Acquire Media | Publication: None | (Date: 2025-04-15)</w:t>
            </w:r>
          </w:p>
          <w:p w14:paraId="2DE06C6C" w14:textId="77777777" w:rsidR="00082BCA" w:rsidRDefault="00BC2250">
            <w:pPr>
              <w:spacing w:before="50" w:after="50"/>
            </w:pPr>
            <w:r>
              <w:t xml:space="preserve">5. RHI Magnesita NV - Reissued Form of Instruction: ['Business finance', 'Shareholding', 'Communications and events'] - RHI Magnesita N.V. All Correspondence to: The office of the Depositary Computershare Investor Services PLC The Pavilions, Bridgwater Road, Bristol, BS99 6ZY Holder Reference Number Form of Instruction- Annual General Meeting ("AGM") of RHI Magnesita N.V. (the "Company") to be [...] </w:t>
            </w:r>
          </w:p>
          <w:p w14:paraId="15AC4753" w14:textId="77777777" w:rsidR="00082BCA" w:rsidRDefault="00BC2250">
            <w:pPr>
              <w:spacing w:before="50" w:after="50"/>
            </w:pPr>
            <w:r>
              <w:t xml:space="preserve"> Source:Acquire Media | Publication: None | (Date: 2025-03-27)</w:t>
            </w:r>
          </w:p>
          <w:p w14:paraId="0D38F7B3" w14:textId="77777777" w:rsidR="00082BCA" w:rsidRDefault="00082BCA"/>
        </w:tc>
      </w:tr>
    </w:tbl>
    <w:p w14:paraId="0E1BD30F" w14:textId="77777777" w:rsidR="00082BCA" w:rsidRDefault="00082BCA"/>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C360BD" w14:paraId="3277B2CA" w14:textId="77777777" w:rsidTr="009879F5">
        <w:tc>
          <w:tcPr>
            <w:tcW w:w="8359" w:type="dxa"/>
            <w:tcBorders>
              <w:top w:val="nil"/>
              <w:left w:val="nil"/>
              <w:bottom w:val="nil"/>
              <w:right w:val="nil"/>
            </w:tcBorders>
          </w:tcPr>
          <w:p w14:paraId="5C7C9547" w14:textId="77777777" w:rsidR="00C360BD" w:rsidRPr="008E1102" w:rsidRDefault="00C360BD" w:rsidP="00C360BD">
            <w:pPr>
              <w:pStyle w:val="Heading3"/>
              <w:numPr>
                <w:ilvl w:val="0"/>
                <w:numId w:val="13"/>
              </w:numPr>
              <w:rPr>
                <w:kern w:val="12"/>
                <w:szCs w:val="18"/>
              </w:rPr>
            </w:pPr>
            <w:bookmarkStart w:id="10" w:name="_Toc200110311"/>
            <w:r w:rsidRPr="00C360BD">
              <w:rPr>
                <w:rFonts w:eastAsiaTheme="minorHAnsi"/>
              </w:rPr>
              <w:t>Additional Indicators</w:t>
            </w:r>
            <w:bookmarkEnd w:id="10"/>
          </w:p>
        </w:tc>
      </w:tr>
    </w:tbl>
    <w:tbl>
      <w:tblPr>
        <w:tblW w:w="750" w:type="pct"/>
        <w:tblBorders>
          <w:insideH w:val="single" w:sz="4" w:space="0" w:color="auto"/>
          <w:insideV w:val="single" w:sz="4" w:space="0" w:color="auto"/>
        </w:tblBorders>
        <w:tblLook w:val="04A0" w:firstRow="1" w:lastRow="0" w:firstColumn="1" w:lastColumn="0" w:noHBand="0" w:noVBand="1"/>
      </w:tblPr>
      <w:tblGrid>
        <w:gridCol w:w="1510"/>
      </w:tblGrid>
      <w:tr w:rsidR="00082BCA" w14:paraId="2AB8F8A9" w14:textId="77777777">
        <w:trPr>
          <w:trHeight w:val="550"/>
        </w:trPr>
        <w:tc>
          <w:tcPr>
            <w:tcW w:w="0" w:type="auto"/>
            <w:shd w:val="clear" w:color="auto" w:fill="FFE600"/>
            <w:vAlign w:val="center"/>
          </w:tcPr>
          <w:p w14:paraId="3512BBBC" w14:textId="77777777" w:rsidR="00082BCA" w:rsidRDefault="00BC2250">
            <w:pPr>
              <w:jc w:val="center"/>
            </w:pPr>
            <w:r>
              <w:rPr>
                <w:b/>
                <w:bCs/>
              </w:rPr>
              <w:t>Medium</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C360BD" w14:paraId="41124D37" w14:textId="77777777" w:rsidTr="009879F5">
        <w:tc>
          <w:tcPr>
            <w:tcW w:w="10049" w:type="dxa"/>
          </w:tcPr>
          <w:p w14:paraId="15282B50" w14:textId="77777777" w:rsidR="00C360BD" w:rsidRDefault="00C360BD" w:rsidP="009879F5">
            <w:pPr>
              <w:rPr>
                <w:rFonts w:cs="Arial"/>
                <w:b/>
                <w:kern w:val="12"/>
                <w:szCs w:val="18"/>
              </w:rPr>
            </w:pPr>
            <w:r w:rsidRPr="00C360BD">
              <w:rPr>
                <w:rFonts w:cs="Arial"/>
                <w:i/>
                <w:iCs/>
                <w:kern w:val="12"/>
                <w:sz w:val="16"/>
                <w:szCs w:val="16"/>
              </w:rPr>
              <w:t>This section shall list third parties and related entities involved in data breaches, unauthorized access, malware incidents, regulatory non-compliance, and cybersecurity risks, including but not limited to those identified by NIST, ISO, GDPR, CCPA, and other relevant regulatory authorities. This section will also list third parties and related entities linked to environmental, social, and governance risks, including but not limited to carbon emissions, labor rights violations, corporate governance failures, and non-compliance with ESG frameworks such as UNPRI, GRI, SASB, and other relevant regulatory bodies.</w:t>
            </w:r>
          </w:p>
        </w:tc>
      </w:tr>
    </w:tbl>
    <w:p w14:paraId="762916D0" w14:textId="77777777" w:rsidR="00C360BD" w:rsidRDefault="00C360BD" w:rsidP="00C360BD">
      <w:pPr>
        <w:rPr>
          <w:i/>
          <w:i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1"/>
        <w:gridCol w:w="5027"/>
        <w:gridCol w:w="1508"/>
        <w:gridCol w:w="1508"/>
      </w:tblGrid>
      <w:tr w:rsidR="00082BCA" w14:paraId="5104486A" w14:textId="77777777">
        <w:trPr>
          <w:trHeight w:val="500"/>
        </w:trPr>
        <w:tc>
          <w:tcPr>
            <w:tcW w:w="1000" w:type="pct"/>
            <w:shd w:val="clear" w:color="auto" w:fill="F2F2F2"/>
            <w:vAlign w:val="center"/>
          </w:tcPr>
          <w:p w14:paraId="215D0F9E" w14:textId="77777777" w:rsidR="00082BCA" w:rsidRDefault="00BC2250">
            <w:r>
              <w:rPr>
                <w:b/>
                <w:bCs/>
                <w:sz w:val="20"/>
                <w:szCs w:val="20"/>
              </w:rPr>
              <w:t>Name &amp; Relation</w:t>
            </w:r>
          </w:p>
        </w:tc>
        <w:tc>
          <w:tcPr>
            <w:tcW w:w="2500" w:type="pct"/>
            <w:shd w:val="clear" w:color="auto" w:fill="FFFFFF"/>
            <w:vAlign w:val="center"/>
          </w:tcPr>
          <w:p w14:paraId="0A2CE32A" w14:textId="77777777" w:rsidR="00082BCA" w:rsidRDefault="00BC2250">
            <w:pPr>
              <w:jc w:val="center"/>
            </w:pPr>
            <w:r>
              <w:rPr>
                <w:sz w:val="20"/>
                <w:szCs w:val="20"/>
              </w:rPr>
              <w:t>PRICEWATERHOUSECOOPERS ACCOUNTANTS N.V. (Self)</w:t>
            </w:r>
          </w:p>
        </w:tc>
        <w:tc>
          <w:tcPr>
            <w:tcW w:w="750" w:type="pct"/>
            <w:shd w:val="clear" w:color="auto" w:fill="F2F2F2"/>
            <w:vAlign w:val="center"/>
          </w:tcPr>
          <w:p w14:paraId="77136FA9" w14:textId="77777777" w:rsidR="00082BCA" w:rsidRDefault="00BC2250">
            <w:pPr>
              <w:jc w:val="center"/>
            </w:pPr>
            <w:r>
              <w:rPr>
                <w:b/>
                <w:bCs/>
                <w:sz w:val="20"/>
                <w:szCs w:val="20"/>
              </w:rPr>
              <w:t>Rating</w:t>
            </w:r>
          </w:p>
        </w:tc>
        <w:tc>
          <w:tcPr>
            <w:tcW w:w="750" w:type="pct"/>
            <w:shd w:val="clear" w:color="auto" w:fill="FFFFFF"/>
            <w:vAlign w:val="center"/>
          </w:tcPr>
          <w:p w14:paraId="3FAFA972" w14:textId="77777777" w:rsidR="00082BCA" w:rsidRDefault="00BC2250">
            <w:pPr>
              <w:jc w:val="center"/>
            </w:pPr>
            <w:r>
              <w:rPr>
                <w:sz w:val="20"/>
                <w:szCs w:val="20"/>
              </w:rPr>
              <w:t>Medium</w:t>
            </w:r>
          </w:p>
        </w:tc>
      </w:tr>
      <w:tr w:rsidR="00082BCA" w14:paraId="3678562F" w14:textId="77777777">
        <w:trPr>
          <w:trHeight w:val="500"/>
        </w:trPr>
        <w:tc>
          <w:tcPr>
            <w:tcW w:w="0" w:type="auto"/>
            <w:gridSpan w:val="4"/>
            <w:shd w:val="clear" w:color="auto" w:fill="F2F2F2"/>
            <w:vAlign w:val="center"/>
          </w:tcPr>
          <w:p w14:paraId="2C5AE7B8" w14:textId="77777777" w:rsidR="00082BCA" w:rsidRDefault="00BC2250">
            <w:r>
              <w:rPr>
                <w:b/>
                <w:bCs/>
                <w:sz w:val="20"/>
                <w:szCs w:val="20"/>
              </w:rPr>
              <w:t>Findings</w:t>
            </w:r>
          </w:p>
        </w:tc>
      </w:tr>
      <w:tr w:rsidR="00082BCA" w14:paraId="30C87BF9" w14:textId="77777777">
        <w:trPr>
          <w:trHeight w:val="500"/>
        </w:trPr>
        <w:tc>
          <w:tcPr>
            <w:tcW w:w="0" w:type="auto"/>
            <w:gridSpan w:val="4"/>
            <w:shd w:val="clear" w:color="auto" w:fill="FFFFFF"/>
          </w:tcPr>
          <w:p w14:paraId="418F28D5" w14:textId="77777777" w:rsidR="00082BCA" w:rsidRDefault="00BC2250">
            <w:r>
              <w:br/>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9"/>
              <w:gridCol w:w="1474"/>
              <w:gridCol w:w="5405"/>
            </w:tblGrid>
            <w:tr w:rsidR="00082BCA" w14:paraId="0B1E6BE4" w14:textId="77777777">
              <w:trPr>
                <w:trHeight w:val="500"/>
              </w:trPr>
              <w:tc>
                <w:tcPr>
                  <w:tcW w:w="1500" w:type="pct"/>
                  <w:shd w:val="clear" w:color="auto" w:fill="F2F2F2"/>
                  <w:vAlign w:val="center"/>
                </w:tcPr>
                <w:p w14:paraId="2C1E5277" w14:textId="77777777" w:rsidR="00082BCA" w:rsidRDefault="00BC2250">
                  <w:pPr>
                    <w:jc w:val="center"/>
                  </w:pPr>
                  <w:r>
                    <w:rPr>
                      <w:b/>
                      <w:bCs/>
                      <w:sz w:val="20"/>
                      <w:szCs w:val="20"/>
                    </w:rPr>
                    <w:t>Cyber Security Indicators</w:t>
                  </w:r>
                </w:p>
              </w:tc>
              <w:tc>
                <w:tcPr>
                  <w:tcW w:w="750" w:type="pct"/>
                  <w:shd w:val="clear" w:color="auto" w:fill="F2F2F2"/>
                  <w:vAlign w:val="center"/>
                </w:tcPr>
                <w:p w14:paraId="224E65F7" w14:textId="77777777" w:rsidR="00082BCA" w:rsidRDefault="00BC2250">
                  <w:pPr>
                    <w:jc w:val="center"/>
                  </w:pPr>
                  <w:r>
                    <w:rPr>
                      <w:b/>
                      <w:bCs/>
                      <w:sz w:val="20"/>
                      <w:szCs w:val="20"/>
                    </w:rPr>
                    <w:t>Rating</w:t>
                  </w:r>
                </w:p>
              </w:tc>
              <w:tc>
                <w:tcPr>
                  <w:tcW w:w="2750" w:type="pct"/>
                  <w:shd w:val="clear" w:color="auto" w:fill="F2F2F2"/>
                  <w:vAlign w:val="center"/>
                </w:tcPr>
                <w:p w14:paraId="34AA7A31" w14:textId="77777777" w:rsidR="00082BCA" w:rsidRDefault="00BC2250">
                  <w:pPr>
                    <w:jc w:val="center"/>
                  </w:pPr>
                  <w:r>
                    <w:rPr>
                      <w:b/>
                      <w:bCs/>
                      <w:sz w:val="20"/>
                      <w:szCs w:val="20"/>
                    </w:rPr>
                    <w:t>Notes</w:t>
                  </w:r>
                </w:p>
              </w:tc>
            </w:tr>
            <w:tr w:rsidR="00082BCA" w14:paraId="6C8A13B0" w14:textId="77777777">
              <w:trPr>
                <w:trHeight w:val="500"/>
              </w:trPr>
              <w:tc>
                <w:tcPr>
                  <w:tcW w:w="1500" w:type="pct"/>
                  <w:shd w:val="clear" w:color="auto" w:fill="FFFFFF"/>
                  <w:vAlign w:val="center"/>
                </w:tcPr>
                <w:p w14:paraId="291DC53F" w14:textId="77777777" w:rsidR="00082BCA" w:rsidRDefault="00BC2250">
                  <w:pPr>
                    <w:jc w:val="center"/>
                  </w:pPr>
                  <w:r>
                    <w:rPr>
                      <w:sz w:val="20"/>
                      <w:szCs w:val="20"/>
                    </w:rPr>
                    <w:t>Implied Cyber Risk Rating Score</w:t>
                  </w:r>
                </w:p>
              </w:tc>
              <w:tc>
                <w:tcPr>
                  <w:tcW w:w="750" w:type="pct"/>
                  <w:shd w:val="clear" w:color="auto" w:fill="FFFFFF"/>
                  <w:vAlign w:val="center"/>
                </w:tcPr>
                <w:p w14:paraId="7624DD4C" w14:textId="77777777" w:rsidR="00082BCA" w:rsidRDefault="00BC2250">
                  <w:pPr>
                    <w:jc w:val="center"/>
                  </w:pPr>
                  <w:r>
                    <w:rPr>
                      <w:sz w:val="20"/>
                      <w:szCs w:val="20"/>
                    </w:rPr>
                    <w:t>High</w:t>
                  </w:r>
                </w:p>
              </w:tc>
              <w:tc>
                <w:tcPr>
                  <w:tcW w:w="2750" w:type="pct"/>
                  <w:shd w:val="clear" w:color="auto" w:fill="FFFFFF"/>
                  <w:vAlign w:val="center"/>
                </w:tcPr>
                <w:p w14:paraId="7F4A9D86" w14:textId="77777777" w:rsidR="00082BCA" w:rsidRDefault="00BC2250">
                  <w:pPr>
                    <w:jc w:val="center"/>
                  </w:pPr>
                  <w:r>
                    <w:rPr>
                      <w:sz w:val="20"/>
                      <w:szCs w:val="20"/>
                    </w:rPr>
                    <w:t>High Implied Cyber Risk</w:t>
                  </w:r>
                </w:p>
              </w:tc>
            </w:tr>
            <w:tr w:rsidR="00082BCA" w14:paraId="187CF21E" w14:textId="77777777">
              <w:trPr>
                <w:trHeight w:val="500"/>
              </w:trPr>
              <w:tc>
                <w:tcPr>
                  <w:tcW w:w="1500" w:type="pct"/>
                  <w:shd w:val="clear" w:color="auto" w:fill="FFFFFF"/>
                  <w:vAlign w:val="center"/>
                </w:tcPr>
                <w:p w14:paraId="08224A71" w14:textId="77777777" w:rsidR="00082BCA" w:rsidRDefault="00BC2250">
                  <w:pPr>
                    <w:jc w:val="center"/>
                  </w:pPr>
                  <w:r>
                    <w:rPr>
                      <w:sz w:val="20"/>
                      <w:szCs w:val="20"/>
                    </w:rPr>
                    <w:t>Overall Cyber Risk Rating</w:t>
                  </w:r>
                </w:p>
              </w:tc>
              <w:tc>
                <w:tcPr>
                  <w:tcW w:w="750" w:type="pct"/>
                  <w:shd w:val="clear" w:color="auto" w:fill="FFFFFF"/>
                  <w:vAlign w:val="center"/>
                </w:tcPr>
                <w:p w14:paraId="268E7C23" w14:textId="77777777" w:rsidR="00082BCA" w:rsidRDefault="00BC2250">
                  <w:pPr>
                    <w:jc w:val="center"/>
                  </w:pPr>
                  <w:r>
                    <w:rPr>
                      <w:sz w:val="20"/>
                      <w:szCs w:val="20"/>
                    </w:rPr>
                    <w:t>High</w:t>
                  </w:r>
                </w:p>
              </w:tc>
              <w:tc>
                <w:tcPr>
                  <w:tcW w:w="2750" w:type="pct"/>
                  <w:shd w:val="clear" w:color="auto" w:fill="FFFFFF"/>
                  <w:vAlign w:val="center"/>
                </w:tcPr>
                <w:p w14:paraId="433D0F33" w14:textId="77777777" w:rsidR="00082BCA" w:rsidRDefault="00BC2250">
                  <w:pPr>
                    <w:jc w:val="center"/>
                  </w:pPr>
                  <w:r>
                    <w:rPr>
                      <w:sz w:val="20"/>
                      <w:szCs w:val="20"/>
                    </w:rPr>
                    <w:t>Final Cyber Risk Rating: High (Based on Implied Risk)</w:t>
                  </w:r>
                </w:p>
              </w:tc>
            </w:tr>
          </w:tbl>
          <w:p w14:paraId="0C613388" w14:textId="77777777" w:rsidR="00082BCA" w:rsidRDefault="00082BCA"/>
          <w:p w14:paraId="08029897" w14:textId="77777777" w:rsidR="00082BCA" w:rsidRDefault="00BC2250">
            <w:r>
              <w:rPr>
                <w:b/>
                <w:bCs/>
              </w:rPr>
              <w:t>Source:</w:t>
            </w:r>
            <w:r>
              <w:t xml:space="preserve"> EY Network Alliance Databases</w:t>
            </w:r>
          </w:p>
          <w:p w14:paraId="66A48476" w14:textId="77777777" w:rsidR="00082BCA" w:rsidRDefault="00082BCA"/>
          <w:p w14:paraId="507A9821" w14:textId="77777777" w:rsidR="00082BCA" w:rsidRDefault="00BC2250">
            <w:r>
              <w:rPr>
                <w:b/>
                <w:bCs/>
                <w:u w:val="single"/>
              </w:rPr>
              <w:br/>
              <w:t>Notes:</w:t>
            </w:r>
            <w:r>
              <w:br/>
            </w:r>
            <w:r>
              <w:br/>
            </w:r>
            <w:r>
              <w:rPr>
                <w:b/>
                <w:bCs/>
              </w:rPr>
              <w:t>Cyber Ratings (if applicable):</w:t>
            </w:r>
            <w:r>
              <w:br/>
              <w:t>High: &lt;650; Medium: 650-750; Low: 751 - 900</w:t>
            </w:r>
          </w:p>
          <w:p w14:paraId="0A2B0E19" w14:textId="77777777" w:rsidR="00082BCA" w:rsidRDefault="00082BCA"/>
        </w:tc>
      </w:tr>
    </w:tbl>
    <w:p w14:paraId="1648BD5A" w14:textId="77777777" w:rsidR="00082BCA" w:rsidRDefault="00082BCA"/>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1"/>
        <w:gridCol w:w="5027"/>
        <w:gridCol w:w="1508"/>
        <w:gridCol w:w="1508"/>
      </w:tblGrid>
      <w:tr w:rsidR="00082BCA" w14:paraId="7F097442" w14:textId="77777777">
        <w:trPr>
          <w:trHeight w:val="500"/>
        </w:trPr>
        <w:tc>
          <w:tcPr>
            <w:tcW w:w="1000" w:type="pct"/>
            <w:shd w:val="clear" w:color="auto" w:fill="F2F2F2"/>
            <w:vAlign w:val="center"/>
          </w:tcPr>
          <w:p w14:paraId="7F94DA84" w14:textId="77777777" w:rsidR="00082BCA" w:rsidRDefault="00BC2250">
            <w:r>
              <w:rPr>
                <w:b/>
                <w:bCs/>
                <w:sz w:val="20"/>
                <w:szCs w:val="20"/>
              </w:rPr>
              <w:t>Name &amp; Relation</w:t>
            </w:r>
          </w:p>
        </w:tc>
        <w:tc>
          <w:tcPr>
            <w:tcW w:w="2500" w:type="pct"/>
            <w:shd w:val="clear" w:color="auto" w:fill="FFFFFF"/>
            <w:vAlign w:val="center"/>
          </w:tcPr>
          <w:p w14:paraId="0C8FFC55" w14:textId="77777777" w:rsidR="00082BCA" w:rsidRDefault="00BC2250">
            <w:pPr>
              <w:jc w:val="center"/>
            </w:pPr>
            <w:r>
              <w:rPr>
                <w:sz w:val="20"/>
                <w:szCs w:val="20"/>
              </w:rPr>
              <w:t>PRICEWATERHOUSECOOPERS ACCOUNTANTS N.V. (Self)</w:t>
            </w:r>
          </w:p>
        </w:tc>
        <w:tc>
          <w:tcPr>
            <w:tcW w:w="750" w:type="pct"/>
            <w:shd w:val="clear" w:color="auto" w:fill="F2F2F2"/>
            <w:vAlign w:val="center"/>
          </w:tcPr>
          <w:p w14:paraId="0ACFFE75" w14:textId="77777777" w:rsidR="00082BCA" w:rsidRDefault="00BC2250">
            <w:pPr>
              <w:jc w:val="center"/>
            </w:pPr>
            <w:r>
              <w:rPr>
                <w:b/>
                <w:bCs/>
                <w:sz w:val="20"/>
                <w:szCs w:val="20"/>
              </w:rPr>
              <w:t>Rating</w:t>
            </w:r>
          </w:p>
        </w:tc>
        <w:tc>
          <w:tcPr>
            <w:tcW w:w="750" w:type="pct"/>
            <w:shd w:val="clear" w:color="auto" w:fill="FFFFFF"/>
            <w:vAlign w:val="center"/>
          </w:tcPr>
          <w:p w14:paraId="68617D1B" w14:textId="77777777" w:rsidR="00082BCA" w:rsidRDefault="00BC2250">
            <w:pPr>
              <w:jc w:val="center"/>
            </w:pPr>
            <w:r>
              <w:rPr>
                <w:sz w:val="20"/>
                <w:szCs w:val="20"/>
              </w:rPr>
              <w:t>Medium</w:t>
            </w:r>
          </w:p>
        </w:tc>
      </w:tr>
      <w:tr w:rsidR="00082BCA" w14:paraId="1D218053" w14:textId="77777777">
        <w:trPr>
          <w:trHeight w:val="500"/>
        </w:trPr>
        <w:tc>
          <w:tcPr>
            <w:tcW w:w="0" w:type="auto"/>
            <w:gridSpan w:val="4"/>
            <w:shd w:val="clear" w:color="auto" w:fill="F2F2F2"/>
            <w:vAlign w:val="center"/>
          </w:tcPr>
          <w:p w14:paraId="28BE070F" w14:textId="77777777" w:rsidR="00082BCA" w:rsidRDefault="00BC2250">
            <w:r>
              <w:rPr>
                <w:b/>
                <w:bCs/>
                <w:sz w:val="20"/>
                <w:szCs w:val="20"/>
              </w:rPr>
              <w:t>Findings</w:t>
            </w:r>
          </w:p>
        </w:tc>
      </w:tr>
      <w:tr w:rsidR="00082BCA" w14:paraId="7D787725" w14:textId="77777777">
        <w:trPr>
          <w:trHeight w:val="500"/>
        </w:trPr>
        <w:tc>
          <w:tcPr>
            <w:tcW w:w="0" w:type="auto"/>
            <w:gridSpan w:val="4"/>
            <w:shd w:val="clear" w:color="auto" w:fill="FFFFFF"/>
          </w:tcPr>
          <w:p w14:paraId="2944BAA2" w14:textId="77777777" w:rsidR="00082BCA" w:rsidRDefault="00BC2250">
            <w:r>
              <w:br/>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9"/>
              <w:gridCol w:w="1474"/>
              <w:gridCol w:w="5405"/>
            </w:tblGrid>
            <w:tr w:rsidR="00082BCA" w14:paraId="3EB5F26C" w14:textId="77777777">
              <w:trPr>
                <w:trHeight w:val="500"/>
              </w:trPr>
              <w:tc>
                <w:tcPr>
                  <w:tcW w:w="1500" w:type="pct"/>
                  <w:shd w:val="clear" w:color="auto" w:fill="F2F2F2"/>
                  <w:vAlign w:val="center"/>
                </w:tcPr>
                <w:p w14:paraId="4CB8A175" w14:textId="77777777" w:rsidR="00082BCA" w:rsidRDefault="00BC2250">
                  <w:pPr>
                    <w:jc w:val="center"/>
                  </w:pPr>
                  <w:r>
                    <w:rPr>
                      <w:b/>
                      <w:bCs/>
                      <w:sz w:val="20"/>
                      <w:szCs w:val="20"/>
                    </w:rPr>
                    <w:t>ESG Indicators</w:t>
                  </w:r>
                </w:p>
              </w:tc>
              <w:tc>
                <w:tcPr>
                  <w:tcW w:w="750" w:type="pct"/>
                  <w:shd w:val="clear" w:color="auto" w:fill="F2F2F2"/>
                  <w:vAlign w:val="center"/>
                </w:tcPr>
                <w:p w14:paraId="6216DFB7" w14:textId="77777777" w:rsidR="00082BCA" w:rsidRDefault="00BC2250">
                  <w:pPr>
                    <w:jc w:val="center"/>
                  </w:pPr>
                  <w:r>
                    <w:rPr>
                      <w:b/>
                      <w:bCs/>
                      <w:sz w:val="20"/>
                      <w:szCs w:val="20"/>
                    </w:rPr>
                    <w:t>Rating</w:t>
                  </w:r>
                </w:p>
              </w:tc>
              <w:tc>
                <w:tcPr>
                  <w:tcW w:w="2750" w:type="pct"/>
                  <w:shd w:val="clear" w:color="auto" w:fill="F2F2F2"/>
                  <w:vAlign w:val="center"/>
                </w:tcPr>
                <w:p w14:paraId="229163FF" w14:textId="77777777" w:rsidR="00082BCA" w:rsidRDefault="00BC2250">
                  <w:pPr>
                    <w:jc w:val="center"/>
                  </w:pPr>
                  <w:r>
                    <w:rPr>
                      <w:b/>
                      <w:bCs/>
                      <w:sz w:val="20"/>
                      <w:szCs w:val="20"/>
                    </w:rPr>
                    <w:t>Notes</w:t>
                  </w:r>
                </w:p>
              </w:tc>
            </w:tr>
            <w:tr w:rsidR="00082BCA" w14:paraId="65A6189C" w14:textId="77777777">
              <w:trPr>
                <w:trHeight w:val="500"/>
              </w:trPr>
              <w:tc>
                <w:tcPr>
                  <w:tcW w:w="1500" w:type="pct"/>
                  <w:shd w:val="clear" w:color="auto" w:fill="FFFFFF"/>
                  <w:vAlign w:val="center"/>
                </w:tcPr>
                <w:p w14:paraId="6521E955" w14:textId="77777777" w:rsidR="00082BCA" w:rsidRDefault="00BC2250">
                  <w:pPr>
                    <w:jc w:val="center"/>
                  </w:pPr>
                  <w:r>
                    <w:rPr>
                      <w:sz w:val="20"/>
                      <w:szCs w:val="20"/>
                    </w:rPr>
                    <w:t>ESG Overall Score</w:t>
                  </w:r>
                </w:p>
              </w:tc>
              <w:tc>
                <w:tcPr>
                  <w:tcW w:w="750" w:type="pct"/>
                  <w:shd w:val="clear" w:color="auto" w:fill="FFFFFF"/>
                  <w:vAlign w:val="center"/>
                </w:tcPr>
                <w:p w14:paraId="61014263" w14:textId="77777777" w:rsidR="00082BCA" w:rsidRDefault="00BC2250">
                  <w:pPr>
                    <w:jc w:val="center"/>
                  </w:pPr>
                  <w:r>
                    <w:rPr>
                      <w:sz w:val="20"/>
                      <w:szCs w:val="20"/>
                    </w:rPr>
                    <w:t>High</w:t>
                  </w:r>
                </w:p>
              </w:tc>
              <w:tc>
                <w:tcPr>
                  <w:tcW w:w="2750" w:type="pct"/>
                  <w:shd w:val="clear" w:color="auto" w:fill="FFFFFF"/>
                  <w:vAlign w:val="center"/>
                </w:tcPr>
                <w:p w14:paraId="085CA802" w14:textId="77777777" w:rsidR="00082BCA" w:rsidRDefault="00BC2250">
                  <w:pPr>
                    <w:jc w:val="center"/>
                  </w:pPr>
                  <w:r>
                    <w:rPr>
                      <w:sz w:val="20"/>
                      <w:szCs w:val="20"/>
                    </w:rPr>
                    <w:t>Weak Overall ESG Score: 26</w:t>
                  </w:r>
                </w:p>
              </w:tc>
            </w:tr>
          </w:tbl>
          <w:p w14:paraId="300B083E" w14:textId="77777777" w:rsidR="00082BCA" w:rsidRDefault="00082BCA"/>
          <w:p w14:paraId="3247F7C2" w14:textId="77777777" w:rsidR="00082BCA" w:rsidRDefault="00BC2250">
            <w:r>
              <w:rPr>
                <w:b/>
                <w:bCs/>
              </w:rPr>
              <w:t>Source:</w:t>
            </w:r>
            <w:r>
              <w:t xml:space="preserve"> EY Network Alliance Databases</w:t>
            </w:r>
          </w:p>
          <w:p w14:paraId="0DF8A106" w14:textId="77777777" w:rsidR="00082BCA" w:rsidRDefault="00082BCA"/>
          <w:p w14:paraId="16462AF7" w14:textId="77777777" w:rsidR="00082BCA" w:rsidRDefault="00BC2250">
            <w:r>
              <w:rPr>
                <w:b/>
                <w:bCs/>
                <w:u w:val="single"/>
              </w:rPr>
              <w:br/>
              <w:t>Notes:</w:t>
            </w:r>
            <w:r>
              <w:br/>
            </w:r>
            <w:r>
              <w:br/>
            </w:r>
            <w:r>
              <w:rPr>
                <w:b/>
                <w:bCs/>
              </w:rPr>
              <w:t>ESG Ratings (if applicable):</w:t>
            </w:r>
            <w:r>
              <w:br/>
            </w:r>
            <w:r>
              <w:t>High/Weak : 0-29; Medium/Moderate: 30-49; Low/Robust:50-100</w:t>
            </w:r>
          </w:p>
          <w:p w14:paraId="1CEAF9A9" w14:textId="77777777" w:rsidR="00082BCA" w:rsidRDefault="00082BCA"/>
        </w:tc>
      </w:tr>
    </w:tbl>
    <w:p w14:paraId="117FD3D6" w14:textId="77777777" w:rsidR="00082BCA" w:rsidRDefault="00082BCA"/>
    <w:p w14:paraId="6FEE62ED" w14:textId="77777777" w:rsidR="00082BCA" w:rsidRDefault="00082BCA">
      <w:pPr>
        <w:pageBreakBefore/>
      </w:pPr>
    </w:p>
    <w:p w14:paraId="2756020E" w14:textId="77777777" w:rsidR="000F6CCC" w:rsidRDefault="000F6CCC">
      <w:pPr>
        <w:rPr>
          <w:rFonts w:cs="Arial"/>
          <w:szCs w:val="18"/>
        </w:rPr>
      </w:pPr>
    </w:p>
    <w:tbl>
      <w:tblPr>
        <w:tblStyle w:val="TableGrid"/>
        <w:tblW w:w="10051"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51"/>
      </w:tblGrid>
      <w:tr w:rsidR="000F6CCC" w:rsidRPr="003E1C54" w14:paraId="0397FF4C" w14:textId="77777777" w:rsidTr="0002094A">
        <w:tc>
          <w:tcPr>
            <w:tcW w:w="10051" w:type="dxa"/>
            <w:shd w:val="clear" w:color="auto" w:fill="FFE600"/>
          </w:tcPr>
          <w:p w14:paraId="2999928D" w14:textId="77777777" w:rsidR="000F6CCC" w:rsidRPr="003E1C54" w:rsidRDefault="000F6CCC" w:rsidP="000F6CCC">
            <w:pPr>
              <w:pStyle w:val="Heading1"/>
              <w:numPr>
                <w:ilvl w:val="0"/>
                <w:numId w:val="12"/>
              </w:numPr>
              <w:spacing w:before="60"/>
              <w:rPr>
                <w:sz w:val="24"/>
                <w:szCs w:val="24"/>
              </w:rPr>
            </w:pPr>
            <w:bookmarkStart w:id="11" w:name="_Toc200109600"/>
            <w:bookmarkStart w:id="12" w:name="_Toc200110312"/>
            <w:r w:rsidRPr="00BF36FA">
              <w:rPr>
                <w:sz w:val="24"/>
                <w:szCs w:val="24"/>
              </w:rPr>
              <w:t>Annexures</w:t>
            </w:r>
            <w:bookmarkEnd w:id="11"/>
            <w:bookmarkEnd w:id="12"/>
          </w:p>
        </w:tc>
      </w:tr>
    </w:tbl>
    <w:p w14:paraId="7929B270" w14:textId="77777777" w:rsidR="000F6CCC" w:rsidRDefault="000F6CCC" w:rsidP="000F6CCC">
      <w:pPr>
        <w:rPr>
          <w:i/>
          <w:i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54"/>
      </w:tblGrid>
      <w:tr w:rsidR="00082BCA" w14:paraId="1A55B54D" w14:textId="77777777">
        <w:trPr>
          <w:trHeight w:val="500"/>
        </w:trPr>
        <w:tc>
          <w:tcPr>
            <w:tcW w:w="5000" w:type="pct"/>
            <w:shd w:val="clear" w:color="auto" w:fill="F2F2F2"/>
            <w:vAlign w:val="center"/>
          </w:tcPr>
          <w:p w14:paraId="4FAF7CDB" w14:textId="77777777" w:rsidR="00082BCA" w:rsidRDefault="00BC2250">
            <w:r>
              <w:rPr>
                <w:b/>
                <w:bCs/>
                <w:sz w:val="20"/>
                <w:szCs w:val="20"/>
              </w:rPr>
              <w:t>Full List of Shareholders</w:t>
            </w:r>
          </w:p>
        </w:tc>
      </w:tr>
      <w:tr w:rsidR="00082BCA" w14:paraId="134184A4" w14:textId="77777777">
        <w:trPr>
          <w:trHeight w:val="500"/>
        </w:trPr>
        <w:tc>
          <w:tcPr>
            <w:tcW w:w="0" w:type="auto"/>
            <w:shd w:val="clear" w:color="auto" w:fill="FFFFFF"/>
          </w:tcPr>
          <w:p w14:paraId="65191959" w14:textId="77777777" w:rsidR="00082BCA" w:rsidRDefault="00BC2250">
            <w:r>
              <w:br/>
              <w:t>Direct Shareholders</w:t>
            </w:r>
          </w:p>
          <w:p w14:paraId="0EEE4506" w14:textId="77777777" w:rsidR="00082BCA" w:rsidRDefault="00BC2250">
            <w:r>
              <w:br/>
              <w:t>1. PRICEWATERHOUSECOOPERS B.V. (100.00%)</w:t>
            </w:r>
          </w:p>
          <w:p w14:paraId="65DABAEA" w14:textId="77777777" w:rsidR="00082BCA" w:rsidRDefault="00082BCA"/>
        </w:tc>
      </w:tr>
    </w:tbl>
    <w:p w14:paraId="538A550E" w14:textId="77777777" w:rsidR="00082BCA" w:rsidRDefault="00082BCA"/>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54"/>
      </w:tblGrid>
      <w:tr w:rsidR="00082BCA" w14:paraId="49D9C8ED" w14:textId="77777777">
        <w:trPr>
          <w:trHeight w:val="500"/>
        </w:trPr>
        <w:tc>
          <w:tcPr>
            <w:tcW w:w="5000" w:type="pct"/>
            <w:shd w:val="clear" w:color="auto" w:fill="F2F2F2"/>
            <w:vAlign w:val="center"/>
          </w:tcPr>
          <w:p w14:paraId="7CEDCCE1" w14:textId="77777777" w:rsidR="00082BCA" w:rsidRDefault="00BC2250">
            <w:r>
              <w:rPr>
                <w:b/>
                <w:bCs/>
                <w:sz w:val="20"/>
                <w:szCs w:val="20"/>
              </w:rPr>
              <w:t>Key Management Personnel</w:t>
            </w:r>
          </w:p>
        </w:tc>
      </w:tr>
      <w:tr w:rsidR="00082BCA" w14:paraId="7E32C2BA" w14:textId="77777777">
        <w:trPr>
          <w:trHeight w:val="500"/>
        </w:trPr>
        <w:tc>
          <w:tcPr>
            <w:tcW w:w="0" w:type="auto"/>
            <w:shd w:val="clear" w:color="auto" w:fill="FFFFFF"/>
          </w:tcPr>
          <w:p w14:paraId="42FE093C" w14:textId="77777777" w:rsidR="00082BCA" w:rsidRDefault="00BC2250">
            <w:r>
              <w:br/>
              <w:t>Previous Key Executives</w:t>
            </w:r>
          </w:p>
          <w:p w14:paraId="26B5142C" w14:textId="77777777" w:rsidR="00082BCA" w:rsidRDefault="00BC2250">
            <w:r>
              <w:br/>
            </w:r>
            <w:r>
              <w:t>1. Mr Wytse Jelle van der Molen - Chief Executive Officer; Voorzitter Van de Directie (Senior management)</w:t>
            </w:r>
          </w:p>
          <w:p w14:paraId="0BD39981" w14:textId="77777777" w:rsidR="00082BCA" w:rsidRDefault="00BC2250">
            <w:r>
              <w:br/>
              <w:t>2. Mr Michel Jan Jim de Ridder - Unspecified executive; Chief Officer; Executive (Senior management; Other or unspecified department)</w:t>
            </w:r>
          </w:p>
          <w:p w14:paraId="4FB4A235" w14:textId="77777777" w:rsidR="00082BCA" w:rsidRDefault="00BC2250">
            <w:r>
              <w:br/>
              <w:t>3. Mr Ahm Van Gils - Unspecified executive; Chief Officer; Executive (Senior management; Other or unspecified department)</w:t>
            </w:r>
          </w:p>
          <w:p w14:paraId="5FBFBBDF" w14:textId="77777777" w:rsidR="00082BCA" w:rsidRDefault="00BC2250">
            <w:r>
              <w:br/>
              <w:t>4. Ms Al Koops - Aukes - Unspecified executive; Chief Officer; Executive (Senior management; Other or unspecified department)</w:t>
            </w:r>
          </w:p>
          <w:p w14:paraId="59973413" w14:textId="77777777" w:rsidR="00082BCA" w:rsidRDefault="00BC2250">
            <w:r>
              <w:br/>
              <w:t>5. Ms Agnes Linda Koops - Aukes - Highest executive (Senior management)</w:t>
            </w:r>
          </w:p>
          <w:p w14:paraId="18B5A37B" w14:textId="77777777" w:rsidR="00082BCA" w:rsidRDefault="00BC2250">
            <w:r>
              <w:br/>
              <w:t>6. Mr Wj Van Der Molen - Highest executive (Senior management)</w:t>
            </w:r>
          </w:p>
          <w:p w14:paraId="0B4D72B7" w14:textId="77777777" w:rsidR="00082BCA" w:rsidRDefault="00BC2250">
            <w:r>
              <w:br/>
              <w:t>7. Drs. Rudolf Dekkers - Member of the Board of Directors</w:t>
            </w:r>
          </w:p>
          <w:p w14:paraId="35367F78" w14:textId="77777777" w:rsidR="00082BCA" w:rsidRDefault="00BC2250">
            <w:r>
              <w:br/>
            </w:r>
            <w:r>
              <w:t>8. Raneesh Prawienkoemar Rawieprakash Jagbandhan - Proxyholders</w:t>
            </w:r>
          </w:p>
          <w:p w14:paraId="06C4DFC9" w14:textId="77777777" w:rsidR="00082BCA" w:rsidRDefault="00BC2250">
            <w:r>
              <w:br/>
              <w:t>9. Ms Aleid Christina Mulder - Proxyholders</w:t>
            </w:r>
          </w:p>
          <w:p w14:paraId="49C9D68B" w14:textId="77777777" w:rsidR="00082BCA" w:rsidRDefault="00BC2250">
            <w:r>
              <w:br/>
              <w:t>10. Mr Jeroen Joannes Theodorus van Kessel - Proxyholders</w:t>
            </w:r>
          </w:p>
          <w:p w14:paraId="5F3878FF" w14:textId="77777777" w:rsidR="00082BCA" w:rsidRDefault="00BC2250">
            <w:r>
              <w:br/>
              <w:t>11. Mr Joris Van Meijel - Proxyholders</w:t>
            </w:r>
          </w:p>
          <w:p w14:paraId="1486BB10" w14:textId="77777777" w:rsidR="00082BCA" w:rsidRDefault="00BC2250">
            <w:r>
              <w:br/>
              <w:t>12. Mr Peter Jongerius - Proxyholders</w:t>
            </w:r>
          </w:p>
          <w:p w14:paraId="0FC301EC" w14:textId="77777777" w:rsidR="00082BCA" w:rsidRDefault="00BC2250">
            <w:r>
              <w:br/>
              <w:t>13. Mr Mrg Adriaansens - Proxyholders</w:t>
            </w:r>
          </w:p>
          <w:p w14:paraId="472D7B8C" w14:textId="77777777" w:rsidR="00082BCA" w:rsidRDefault="00BC2250">
            <w:r>
              <w:br/>
              <w:t>14. Ms Wilhelmina Machteld Carolien Chryssoulis - Stegeman - Proxyholders</w:t>
            </w:r>
          </w:p>
          <w:p w14:paraId="36E98845" w14:textId="77777777" w:rsidR="00082BCA" w:rsidRDefault="00BC2250">
            <w:r>
              <w:br/>
              <w:t>15. Wmc Chryssoulis - Stegeman - Proxyholders</w:t>
            </w:r>
          </w:p>
          <w:p w14:paraId="381D93D0" w14:textId="77777777" w:rsidR="00082BCA" w:rsidRDefault="00BC2250">
            <w:r>
              <w:br/>
              <w:t>16. Mr Fernand Pieter Izeboud - Proxyholders</w:t>
            </w:r>
          </w:p>
          <w:p w14:paraId="61BC56BF" w14:textId="77777777" w:rsidR="00082BCA" w:rsidRDefault="00BC2250">
            <w:r>
              <w:br/>
              <w:t>17. Mr Ruurd Kok - Proxyholders</w:t>
            </w:r>
          </w:p>
          <w:p w14:paraId="1158C278" w14:textId="77777777" w:rsidR="00082BCA" w:rsidRDefault="00BC2250">
            <w:r>
              <w:br/>
              <w:t>18. Mr Rogier Ernest Hubert Marie van Adrichem - Proxyholders</w:t>
            </w:r>
          </w:p>
          <w:p w14:paraId="15292A59" w14:textId="77777777" w:rsidR="00082BCA" w:rsidRDefault="00BC2250">
            <w:r>
              <w:br/>
              <w:t>19. Mr Jesse Ijspeert - Executive (Other or unspecified department)</w:t>
            </w:r>
          </w:p>
          <w:p w14:paraId="674A4703" w14:textId="77777777" w:rsidR="00082BCA" w:rsidRDefault="00BC2250">
            <w:r>
              <w:br/>
            </w:r>
            <w:r>
              <w:t>20. Ms Catharina Maria Helena Meijer - Executive (Other or unspecified department)</w:t>
            </w:r>
          </w:p>
          <w:p w14:paraId="27931E26" w14:textId="77777777" w:rsidR="00082BCA" w:rsidRDefault="00BC2250">
            <w:r>
              <w:br/>
              <w:t>21. Mr Rpr Jagbandhan - Member (Board of Directors)</w:t>
            </w:r>
          </w:p>
          <w:p w14:paraId="51F86C66" w14:textId="77777777" w:rsidR="00082BCA" w:rsidRDefault="00BC2250">
            <w:r>
              <w:br/>
              <w:t>22. Ms Jolanda Desiree Lamse - Minderhoud - Member (Executive Board)</w:t>
            </w:r>
          </w:p>
          <w:p w14:paraId="426361AB" w14:textId="77777777" w:rsidR="00082BCA" w:rsidRDefault="00BC2250">
            <w:r>
              <w:br/>
              <w:t>23. Mr Ac Mulder - Member (Board of Directors)</w:t>
            </w:r>
          </w:p>
          <w:p w14:paraId="79A6A413" w14:textId="77777777" w:rsidR="00082BCA" w:rsidRDefault="00BC2250">
            <w:r>
              <w:lastRenderedPageBreak/>
              <w:br/>
              <w:t>24. Mr Adrianus Hermanus Maria Van Gils - Member (Executive Board)</w:t>
            </w:r>
          </w:p>
          <w:p w14:paraId="08F16DA2" w14:textId="77777777" w:rsidR="00082BCA" w:rsidRDefault="00BC2250">
            <w:r>
              <w:br/>
              <w:t>25. Mr Jjt Van Kessel - Member (Board of Directors)</w:t>
            </w:r>
          </w:p>
          <w:p w14:paraId="310795BA" w14:textId="77777777" w:rsidR="00082BCA" w:rsidRDefault="00BC2250">
            <w:r>
              <w:br/>
              <w:t>26. Drs. Petrus Jozef van Mierlo - Member (Executive Board)</w:t>
            </w:r>
          </w:p>
          <w:p w14:paraId="0B07CB0D" w14:textId="77777777" w:rsidR="00082BCA" w:rsidRDefault="00BC2250">
            <w:r>
              <w:br/>
              <w:t>27. Mr Michael Rudolf Gerard Adriaansens - Member (Other Board or Committee)</w:t>
            </w:r>
          </w:p>
          <w:p w14:paraId="45057A54" w14:textId="77777777" w:rsidR="00082BCA" w:rsidRDefault="00082BCA"/>
        </w:tc>
      </w:tr>
    </w:tbl>
    <w:p w14:paraId="7C654E15" w14:textId="77777777" w:rsidR="00082BCA" w:rsidRDefault="00082BCA"/>
    <w:p w14:paraId="557166DA" w14:textId="77777777" w:rsidR="000F6CCC" w:rsidRDefault="000F6CCC" w:rsidP="000F6CCC">
      <w:pPr>
        <w:rPr>
          <w:i/>
          <w:iCs/>
        </w:rPr>
      </w:pPr>
    </w:p>
    <w:p w14:paraId="7A839055" w14:textId="77777777" w:rsidR="00082BCA" w:rsidRDefault="00082BCA">
      <w:pPr>
        <w:pageBreakBefore/>
      </w:pPr>
    </w:p>
    <w:p w14:paraId="24451699" w14:textId="77777777" w:rsidR="000F6CCC" w:rsidRDefault="000F6CCC">
      <w:pPr>
        <w:rPr>
          <w:rFonts w:cs="Arial"/>
          <w:szCs w:val="18"/>
        </w:rPr>
      </w:pPr>
    </w:p>
    <w:p w14:paraId="0980C008" w14:textId="77777777" w:rsidR="000F6CCC" w:rsidRDefault="000F6CCC">
      <w:pPr>
        <w:rPr>
          <w:rFonts w:cs="Arial"/>
          <w:szCs w:val="18"/>
        </w:rPr>
      </w:pPr>
    </w:p>
    <w:tbl>
      <w:tblPr>
        <w:tblStyle w:val="TableGrid"/>
        <w:tblW w:w="10051"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51"/>
      </w:tblGrid>
      <w:tr w:rsidR="00C258B0" w:rsidRPr="003E1C54" w14:paraId="4176828B" w14:textId="77777777" w:rsidTr="0057700E">
        <w:tc>
          <w:tcPr>
            <w:tcW w:w="10051" w:type="dxa"/>
            <w:shd w:val="clear" w:color="auto" w:fill="FFE600"/>
          </w:tcPr>
          <w:p w14:paraId="2B539B38" w14:textId="77777777" w:rsidR="00C258B0" w:rsidRPr="003E1C54" w:rsidRDefault="000879E7" w:rsidP="000F6CCC">
            <w:pPr>
              <w:pStyle w:val="Heading1"/>
              <w:numPr>
                <w:ilvl w:val="0"/>
                <w:numId w:val="12"/>
              </w:numPr>
              <w:spacing w:before="60"/>
              <w:rPr>
                <w:sz w:val="24"/>
                <w:szCs w:val="24"/>
              </w:rPr>
            </w:pPr>
            <w:bookmarkStart w:id="13" w:name="_Toc200110313"/>
            <w:r>
              <w:rPr>
                <w:sz w:val="24"/>
                <w:szCs w:val="24"/>
              </w:rPr>
              <w:t>Data Sources</w:t>
            </w:r>
            <w:bookmarkEnd w:id="13"/>
            <w:r>
              <w:rPr>
                <w:sz w:val="24"/>
                <w:szCs w:val="24"/>
              </w:rPr>
              <w:t xml:space="preserve"> </w:t>
            </w:r>
          </w:p>
        </w:tc>
      </w:tr>
    </w:tbl>
    <w:p w14:paraId="7A7AE81B" w14:textId="77777777" w:rsidR="0045300C" w:rsidRDefault="0045300C" w:rsidP="0045300C">
      <w:pPr>
        <w:rPr>
          <w:sz w:val="24"/>
          <w:szCs w:val="36"/>
          <w:lang w:val="fr-FR"/>
        </w:rPr>
      </w:pPr>
    </w:p>
    <w:tbl>
      <w:tblPr>
        <w:tblW w:w="10017" w:type="dxa"/>
        <w:tblCellSpacing w:w="20" w:type="dxa"/>
        <w:tblInd w:w="45" w:type="dxa"/>
        <w:tblBorders>
          <w:top w:val="single" w:sz="2" w:space="0" w:color="D9D9D9"/>
          <w:left w:val="single" w:sz="2" w:space="0" w:color="D9D9D9"/>
          <w:bottom w:val="single" w:sz="2" w:space="0" w:color="D9D9D9"/>
          <w:right w:val="single" w:sz="2" w:space="0" w:color="D9D9D9"/>
          <w:insideH w:val="single" w:sz="6" w:space="0" w:color="D9D9D9"/>
          <w:insideV w:val="single" w:sz="6" w:space="0" w:color="D9D9D9"/>
        </w:tblBorders>
        <w:tblLayout w:type="fixed"/>
        <w:tblLook w:val="0000" w:firstRow="0" w:lastRow="0" w:firstColumn="0" w:lastColumn="0" w:noHBand="0" w:noVBand="0"/>
      </w:tblPr>
      <w:tblGrid>
        <w:gridCol w:w="5055"/>
        <w:gridCol w:w="4962"/>
      </w:tblGrid>
      <w:tr w:rsidR="0031537B" w:rsidRPr="006A44B4" w14:paraId="793338CC" w14:textId="77777777" w:rsidTr="00CA1B9A">
        <w:trPr>
          <w:trHeight w:val="457"/>
          <w:tblCellSpacing w:w="20" w:type="dxa"/>
        </w:trPr>
        <w:tc>
          <w:tcPr>
            <w:tcW w:w="9937" w:type="dxa"/>
            <w:gridSpan w:val="2"/>
            <w:shd w:val="clear" w:color="auto" w:fill="595959" w:themeFill="background2" w:themeFillTint="A6"/>
            <w:vAlign w:val="center"/>
          </w:tcPr>
          <w:p w14:paraId="58275D4D" w14:textId="77777777" w:rsidR="0031537B" w:rsidRPr="006A44B4" w:rsidRDefault="0031537B" w:rsidP="009A3AF2">
            <w:pPr>
              <w:jc w:val="center"/>
              <w:rPr>
                <w:rFonts w:ascii="EYInterstate" w:hAnsi="EYInterstate" w:cs="Arial"/>
                <w:b/>
                <w:color w:val="404040"/>
              </w:rPr>
            </w:pPr>
            <w:r w:rsidRPr="009A3AF2">
              <w:rPr>
                <w:color w:val="FFFFFF" w:themeColor="background1"/>
                <w:sz w:val="24"/>
                <w:szCs w:val="36"/>
                <w:lang w:val="fr-FR"/>
              </w:rPr>
              <w:t xml:space="preserve">Illustrative watchlists scanned </w:t>
            </w:r>
            <w:r w:rsidRPr="009A3AF2">
              <w:rPr>
                <w:color w:val="FFFFFF" w:themeColor="background1"/>
                <w:sz w:val="24"/>
                <w:szCs w:val="36"/>
              </w:rPr>
              <w:t>through</w:t>
            </w:r>
            <w:r w:rsidRPr="009A3AF2">
              <w:rPr>
                <w:color w:val="FFFFFF" w:themeColor="background1"/>
                <w:sz w:val="24"/>
                <w:szCs w:val="36"/>
                <w:lang w:val="fr-FR"/>
              </w:rPr>
              <w:t xml:space="preserve"> </w:t>
            </w:r>
            <w:r w:rsidRPr="009A3AF2">
              <w:rPr>
                <w:color w:val="FFFFFF" w:themeColor="background1"/>
                <w:sz w:val="24"/>
                <w:szCs w:val="36"/>
              </w:rPr>
              <w:t>databases</w:t>
            </w:r>
          </w:p>
        </w:tc>
      </w:tr>
      <w:tr w:rsidR="0031537B" w:rsidRPr="006A44B4" w14:paraId="6E577BD8" w14:textId="77777777" w:rsidTr="00CA1B9A">
        <w:trPr>
          <w:trHeight w:val="360"/>
          <w:tblCellSpacing w:w="20" w:type="dxa"/>
        </w:trPr>
        <w:tc>
          <w:tcPr>
            <w:tcW w:w="4995" w:type="dxa"/>
            <w:tcBorders>
              <w:top w:val="single" w:sz="6" w:space="0" w:color="D9D9D9"/>
              <w:bottom w:val="single" w:sz="6" w:space="0" w:color="D9D9D9"/>
            </w:tcBorders>
            <w:shd w:val="clear" w:color="auto" w:fill="FFFFFF"/>
            <w:vAlign w:val="center"/>
          </w:tcPr>
          <w:p w14:paraId="3D16E48B"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Bank of England Consolidated List</w:t>
            </w:r>
          </w:p>
        </w:tc>
        <w:tc>
          <w:tcPr>
            <w:tcW w:w="4902" w:type="dxa"/>
            <w:tcBorders>
              <w:top w:val="single" w:sz="6" w:space="0" w:color="D9D9D9"/>
              <w:bottom w:val="single" w:sz="6" w:space="0" w:color="D9D9D9"/>
            </w:tcBorders>
            <w:shd w:val="clear" w:color="auto" w:fill="FFFFFF"/>
            <w:vAlign w:val="center"/>
          </w:tcPr>
          <w:p w14:paraId="324A7AD8"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Specially Designated Nationals (SDN) – Syria </w:t>
            </w:r>
          </w:p>
        </w:tc>
      </w:tr>
      <w:tr w:rsidR="0031537B" w:rsidRPr="006A44B4" w14:paraId="18880FE2" w14:textId="77777777" w:rsidTr="00CA1B9A">
        <w:trPr>
          <w:trHeight w:val="289"/>
          <w:tblCellSpacing w:w="20" w:type="dxa"/>
        </w:trPr>
        <w:tc>
          <w:tcPr>
            <w:tcW w:w="4995" w:type="dxa"/>
            <w:tcBorders>
              <w:top w:val="single" w:sz="6" w:space="0" w:color="D9D9D9"/>
              <w:bottom w:val="single" w:sz="6" w:space="0" w:color="D9D9D9"/>
            </w:tcBorders>
            <w:shd w:val="clear" w:color="auto" w:fill="FFFFFF"/>
            <w:vAlign w:val="center"/>
          </w:tcPr>
          <w:p w14:paraId="2D370355"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Bureau of Industry and Security List</w:t>
            </w:r>
          </w:p>
        </w:tc>
        <w:tc>
          <w:tcPr>
            <w:tcW w:w="4902" w:type="dxa"/>
            <w:tcBorders>
              <w:top w:val="single" w:sz="6" w:space="0" w:color="D9D9D9"/>
              <w:bottom w:val="single" w:sz="6" w:space="0" w:color="D9D9D9"/>
            </w:tcBorders>
            <w:shd w:val="clear" w:color="auto" w:fill="FFFFFF"/>
            <w:vAlign w:val="center"/>
          </w:tcPr>
          <w:p w14:paraId="3287A314"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Specially Designated Nationals (SDN) – Russia </w:t>
            </w:r>
          </w:p>
        </w:tc>
      </w:tr>
      <w:tr w:rsidR="0031537B" w:rsidRPr="006A44B4" w14:paraId="1DC6B386" w14:textId="77777777" w:rsidTr="00CA1B9A">
        <w:trPr>
          <w:trHeight w:val="289"/>
          <w:tblCellSpacing w:w="20" w:type="dxa"/>
        </w:trPr>
        <w:tc>
          <w:tcPr>
            <w:tcW w:w="4995" w:type="dxa"/>
            <w:tcBorders>
              <w:top w:val="single" w:sz="6" w:space="0" w:color="D9D9D9"/>
              <w:bottom w:val="single" w:sz="6" w:space="0" w:color="D9D9D9"/>
            </w:tcBorders>
            <w:shd w:val="clear" w:color="auto" w:fill="FFFFFF"/>
            <w:vAlign w:val="center"/>
          </w:tcPr>
          <w:p w14:paraId="36D60DDF"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Consolidated List – Australia</w:t>
            </w:r>
          </w:p>
        </w:tc>
        <w:tc>
          <w:tcPr>
            <w:tcW w:w="4902" w:type="dxa"/>
            <w:tcBorders>
              <w:top w:val="single" w:sz="6" w:space="0" w:color="D9D9D9"/>
              <w:bottom w:val="single" w:sz="6" w:space="0" w:color="D9D9D9"/>
            </w:tcBorders>
            <w:shd w:val="clear" w:color="auto" w:fill="FFFFFF"/>
            <w:vAlign w:val="center"/>
          </w:tcPr>
          <w:p w14:paraId="4CDEE367"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Weapons of Mass Destruction Proliferators (NPWMD) </w:t>
            </w:r>
          </w:p>
        </w:tc>
      </w:tr>
      <w:tr w:rsidR="0031537B" w:rsidRPr="006A44B4" w14:paraId="0EFB4A7F" w14:textId="77777777" w:rsidTr="00CA1B9A">
        <w:trPr>
          <w:trHeight w:val="289"/>
          <w:tblCellSpacing w:w="20" w:type="dxa"/>
        </w:trPr>
        <w:tc>
          <w:tcPr>
            <w:tcW w:w="4995" w:type="dxa"/>
            <w:tcBorders>
              <w:top w:val="single" w:sz="6" w:space="0" w:color="D9D9D9"/>
              <w:bottom w:val="single" w:sz="6" w:space="0" w:color="D9D9D9"/>
            </w:tcBorders>
            <w:shd w:val="clear" w:color="auto" w:fill="FFFFFF"/>
            <w:vAlign w:val="center"/>
          </w:tcPr>
          <w:p w14:paraId="6AE1CBA2"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FBI Hijack Suspects</w:t>
            </w:r>
          </w:p>
        </w:tc>
        <w:tc>
          <w:tcPr>
            <w:tcW w:w="4902" w:type="dxa"/>
            <w:tcBorders>
              <w:top w:val="single" w:sz="6" w:space="0" w:color="D9D9D9"/>
              <w:bottom w:val="single" w:sz="6" w:space="0" w:color="D9D9D9"/>
            </w:tcBorders>
            <w:shd w:val="clear" w:color="auto" w:fill="FFFFFF"/>
            <w:vAlign w:val="center"/>
          </w:tcPr>
          <w:p w14:paraId="734DE947"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Specially Designated Global Terrorists (SDGT) </w:t>
            </w:r>
          </w:p>
        </w:tc>
      </w:tr>
      <w:tr w:rsidR="0031537B" w:rsidRPr="006A44B4" w14:paraId="40868E87" w14:textId="77777777" w:rsidTr="00CA1B9A">
        <w:trPr>
          <w:trHeight w:val="289"/>
          <w:tblCellSpacing w:w="20" w:type="dxa"/>
        </w:trPr>
        <w:tc>
          <w:tcPr>
            <w:tcW w:w="4995" w:type="dxa"/>
            <w:tcBorders>
              <w:top w:val="single" w:sz="6" w:space="0" w:color="D9D9D9"/>
              <w:bottom w:val="single" w:sz="6" w:space="0" w:color="D9D9D9"/>
            </w:tcBorders>
            <w:shd w:val="clear" w:color="auto" w:fill="FFFFFF"/>
            <w:vAlign w:val="center"/>
          </w:tcPr>
          <w:p w14:paraId="5965ADCC"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FBI Top Ten Most Wanted</w:t>
            </w:r>
          </w:p>
        </w:tc>
        <w:tc>
          <w:tcPr>
            <w:tcW w:w="4902" w:type="dxa"/>
            <w:tcBorders>
              <w:top w:val="single" w:sz="6" w:space="0" w:color="D9D9D9"/>
              <w:bottom w:val="single" w:sz="6" w:space="0" w:color="D9D9D9"/>
            </w:tcBorders>
            <w:shd w:val="clear" w:color="auto" w:fill="FFFFFF"/>
            <w:vAlign w:val="center"/>
          </w:tcPr>
          <w:p w14:paraId="2CC945C6"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Specially Designated Narcotic Traffickers (SDNT) </w:t>
            </w:r>
          </w:p>
        </w:tc>
      </w:tr>
      <w:tr w:rsidR="0031537B" w:rsidRPr="006A44B4" w14:paraId="542C9F25" w14:textId="77777777" w:rsidTr="00CA1B9A">
        <w:trPr>
          <w:trHeight w:val="289"/>
          <w:tblCellSpacing w:w="20" w:type="dxa"/>
        </w:trPr>
        <w:tc>
          <w:tcPr>
            <w:tcW w:w="4995" w:type="dxa"/>
            <w:tcBorders>
              <w:top w:val="single" w:sz="6" w:space="0" w:color="D9D9D9"/>
              <w:bottom w:val="single" w:sz="6" w:space="0" w:color="D9D9D9"/>
            </w:tcBorders>
            <w:shd w:val="clear" w:color="auto" w:fill="FFFFFF"/>
            <w:vAlign w:val="center"/>
          </w:tcPr>
          <w:p w14:paraId="0516A378"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Hong Kong Monetary Authority List</w:t>
            </w:r>
          </w:p>
        </w:tc>
        <w:tc>
          <w:tcPr>
            <w:tcW w:w="4902" w:type="dxa"/>
            <w:tcBorders>
              <w:top w:val="single" w:sz="6" w:space="0" w:color="D9D9D9"/>
              <w:bottom w:val="single" w:sz="6" w:space="0" w:color="D9D9D9"/>
            </w:tcBorders>
            <w:shd w:val="clear" w:color="auto" w:fill="FFFFFF"/>
            <w:vAlign w:val="center"/>
          </w:tcPr>
          <w:p w14:paraId="5089DE93"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Specially Designated Narcotic Traffic Kingpins (SDNTK) </w:t>
            </w:r>
          </w:p>
        </w:tc>
      </w:tr>
      <w:tr w:rsidR="0031537B" w:rsidRPr="006A44B4" w14:paraId="40E6407E" w14:textId="77777777" w:rsidTr="00CA1B9A">
        <w:trPr>
          <w:trHeight w:val="289"/>
          <w:tblCellSpacing w:w="20" w:type="dxa"/>
        </w:trPr>
        <w:tc>
          <w:tcPr>
            <w:tcW w:w="4995" w:type="dxa"/>
            <w:tcBorders>
              <w:top w:val="single" w:sz="6" w:space="0" w:color="D9D9D9"/>
              <w:bottom w:val="single" w:sz="6" w:space="0" w:color="D9D9D9"/>
            </w:tcBorders>
            <w:shd w:val="clear" w:color="auto" w:fill="FFFFFF"/>
            <w:vAlign w:val="center"/>
          </w:tcPr>
          <w:p w14:paraId="4EE21DF1"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Interpol Most Wanted</w:t>
            </w:r>
          </w:p>
        </w:tc>
        <w:tc>
          <w:tcPr>
            <w:tcW w:w="4902" w:type="dxa"/>
            <w:tcBorders>
              <w:top w:val="single" w:sz="6" w:space="0" w:color="D9D9D9"/>
              <w:bottom w:val="single" w:sz="6" w:space="0" w:color="D9D9D9"/>
            </w:tcBorders>
            <w:shd w:val="clear" w:color="auto" w:fill="FFFFFF"/>
            <w:vAlign w:val="center"/>
          </w:tcPr>
          <w:p w14:paraId="53A375AD"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Specially Designated Terrorists (SDT) </w:t>
            </w:r>
          </w:p>
        </w:tc>
      </w:tr>
      <w:tr w:rsidR="0031537B" w:rsidRPr="006A44B4" w14:paraId="1C200E93" w14:textId="77777777" w:rsidTr="00CA1B9A">
        <w:trPr>
          <w:trHeight w:val="289"/>
          <w:tblCellSpacing w:w="20" w:type="dxa"/>
        </w:trPr>
        <w:tc>
          <w:tcPr>
            <w:tcW w:w="4995" w:type="dxa"/>
            <w:tcBorders>
              <w:top w:val="single" w:sz="6" w:space="0" w:color="D9D9D9"/>
              <w:bottom w:val="single" w:sz="6" w:space="0" w:color="D9D9D9"/>
            </w:tcBorders>
            <w:shd w:val="clear" w:color="auto" w:fill="FFFFFF"/>
            <w:vAlign w:val="center"/>
          </w:tcPr>
          <w:p w14:paraId="5C450906"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Monetary Authority of Singapore List</w:t>
            </w:r>
          </w:p>
        </w:tc>
        <w:tc>
          <w:tcPr>
            <w:tcW w:w="4902" w:type="dxa"/>
            <w:tcBorders>
              <w:top w:val="single" w:sz="6" w:space="0" w:color="D9D9D9"/>
              <w:bottom w:val="single" w:sz="6" w:space="0" w:color="D9D9D9"/>
            </w:tcBorders>
            <w:shd w:val="clear" w:color="auto" w:fill="FFFFFF"/>
            <w:vAlign w:val="center"/>
          </w:tcPr>
          <w:p w14:paraId="5F78108E"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Blocked Pending Investigation – Patriot Act (BPI-PA) </w:t>
            </w:r>
          </w:p>
        </w:tc>
      </w:tr>
      <w:tr w:rsidR="0031537B" w:rsidRPr="006A44B4" w14:paraId="7336F99A" w14:textId="77777777" w:rsidTr="00CA1B9A">
        <w:trPr>
          <w:trHeight w:val="289"/>
          <w:tblCellSpacing w:w="20" w:type="dxa"/>
        </w:trPr>
        <w:tc>
          <w:tcPr>
            <w:tcW w:w="4995" w:type="dxa"/>
            <w:tcBorders>
              <w:top w:val="single" w:sz="6" w:space="0" w:color="D9D9D9"/>
              <w:bottom w:val="single" w:sz="6" w:space="0" w:color="D9D9D9"/>
            </w:tcBorders>
            <w:shd w:val="clear" w:color="auto" w:fill="FFFFFF"/>
            <w:vAlign w:val="center"/>
          </w:tcPr>
          <w:p w14:paraId="14DBE1F7"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Non-cooperative Countries and Territories</w:t>
            </w:r>
          </w:p>
        </w:tc>
        <w:tc>
          <w:tcPr>
            <w:tcW w:w="4902" w:type="dxa"/>
            <w:tcBorders>
              <w:top w:val="single" w:sz="6" w:space="0" w:color="D9D9D9"/>
              <w:bottom w:val="single" w:sz="6" w:space="0" w:color="D9D9D9"/>
            </w:tcBorders>
            <w:shd w:val="clear" w:color="auto" w:fill="FFFFFF"/>
            <w:vAlign w:val="center"/>
          </w:tcPr>
          <w:p w14:paraId="52787BEC"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Blocked Pending Investigation – Specially Designated Narcotic Traffickers (BPI-SDNT) </w:t>
            </w:r>
          </w:p>
        </w:tc>
      </w:tr>
      <w:tr w:rsidR="0031537B" w:rsidRPr="006A44B4" w14:paraId="2F4327FA" w14:textId="77777777" w:rsidTr="00CA1B9A">
        <w:trPr>
          <w:trHeight w:val="239"/>
          <w:tblCellSpacing w:w="20" w:type="dxa"/>
        </w:trPr>
        <w:tc>
          <w:tcPr>
            <w:tcW w:w="4995" w:type="dxa"/>
            <w:tcBorders>
              <w:top w:val="single" w:sz="6" w:space="0" w:color="D9D9D9"/>
              <w:bottom w:val="single" w:sz="6" w:space="0" w:color="D9D9D9"/>
            </w:tcBorders>
            <w:shd w:val="clear" w:color="auto" w:fill="FFFFFF"/>
            <w:vAlign w:val="center"/>
          </w:tcPr>
          <w:p w14:paraId="1F12863A"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OFAC's Specially Designated Nationals &amp; Blocked Persons</w:t>
            </w:r>
          </w:p>
        </w:tc>
        <w:tc>
          <w:tcPr>
            <w:tcW w:w="4902" w:type="dxa"/>
            <w:tcBorders>
              <w:top w:val="single" w:sz="6" w:space="0" w:color="D9D9D9"/>
              <w:bottom w:val="single" w:sz="6" w:space="0" w:color="D9D9D9"/>
            </w:tcBorders>
            <w:shd w:val="clear" w:color="auto" w:fill="FFFFFF"/>
            <w:vAlign w:val="center"/>
          </w:tcPr>
          <w:p w14:paraId="24B42D86"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Blocked Pending Investigation – Specially Designated Narcotic Traffic Kingpins (BPI-SDNTK) </w:t>
            </w:r>
          </w:p>
        </w:tc>
      </w:tr>
      <w:tr w:rsidR="0031537B" w:rsidRPr="006A44B4" w14:paraId="147CA3D6" w14:textId="77777777" w:rsidTr="00CA1B9A">
        <w:trPr>
          <w:trHeight w:val="289"/>
          <w:tblCellSpacing w:w="20" w:type="dxa"/>
        </w:trPr>
        <w:tc>
          <w:tcPr>
            <w:tcW w:w="4995" w:type="dxa"/>
            <w:tcBorders>
              <w:top w:val="single" w:sz="6" w:space="0" w:color="D9D9D9"/>
              <w:bottom w:val="single" w:sz="6" w:space="0" w:color="D9D9D9"/>
            </w:tcBorders>
            <w:shd w:val="clear" w:color="auto" w:fill="FFFFFF"/>
            <w:vAlign w:val="center"/>
          </w:tcPr>
          <w:p w14:paraId="3E61616F"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Politically Exposed Persons </w:t>
            </w:r>
          </w:p>
        </w:tc>
        <w:tc>
          <w:tcPr>
            <w:tcW w:w="4902" w:type="dxa"/>
            <w:tcBorders>
              <w:top w:val="single" w:sz="6" w:space="0" w:color="D9D9D9"/>
              <w:bottom w:val="single" w:sz="6" w:space="0" w:color="D9D9D9"/>
            </w:tcBorders>
            <w:shd w:val="clear" w:color="auto" w:fill="FFFFFF"/>
            <w:vAlign w:val="center"/>
          </w:tcPr>
          <w:p w14:paraId="38E3C155"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Primary Money Laundering Concern Institutions List </w:t>
            </w:r>
          </w:p>
        </w:tc>
      </w:tr>
      <w:tr w:rsidR="0031537B" w:rsidRPr="006A44B4" w14:paraId="2E7A1335" w14:textId="77777777" w:rsidTr="00CA1B9A">
        <w:trPr>
          <w:trHeight w:val="289"/>
          <w:tblCellSpacing w:w="20" w:type="dxa"/>
        </w:trPr>
        <w:tc>
          <w:tcPr>
            <w:tcW w:w="4995" w:type="dxa"/>
            <w:tcBorders>
              <w:top w:val="single" w:sz="6" w:space="0" w:color="D9D9D9"/>
              <w:bottom w:val="single" w:sz="6" w:space="0" w:color="D9D9D9"/>
            </w:tcBorders>
            <w:shd w:val="clear" w:color="auto" w:fill="FFFFFF"/>
            <w:vAlign w:val="center"/>
          </w:tcPr>
          <w:p w14:paraId="0CA606F0"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Terrorist Exclusion List</w:t>
            </w:r>
          </w:p>
        </w:tc>
        <w:tc>
          <w:tcPr>
            <w:tcW w:w="4902" w:type="dxa"/>
            <w:tcBorders>
              <w:top w:val="single" w:sz="6" w:space="0" w:color="D9D9D9"/>
              <w:bottom w:val="single" w:sz="6" w:space="0" w:color="D9D9D9"/>
            </w:tcBorders>
            <w:shd w:val="clear" w:color="auto" w:fill="FFFFFF"/>
            <w:vAlign w:val="center"/>
          </w:tcPr>
          <w:p w14:paraId="5864CF85"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DFAT (Australia) Consolidated List </w:t>
            </w:r>
          </w:p>
        </w:tc>
      </w:tr>
      <w:tr w:rsidR="0031537B" w:rsidRPr="006A44B4" w14:paraId="0F6EF479" w14:textId="77777777" w:rsidTr="00CA1B9A">
        <w:trPr>
          <w:trHeight w:val="289"/>
          <w:tblCellSpacing w:w="20" w:type="dxa"/>
        </w:trPr>
        <w:tc>
          <w:tcPr>
            <w:tcW w:w="4995" w:type="dxa"/>
            <w:tcBorders>
              <w:top w:val="single" w:sz="6" w:space="0" w:color="D9D9D9"/>
              <w:bottom w:val="single" w:sz="6" w:space="0" w:color="D9D9D9"/>
            </w:tcBorders>
            <w:shd w:val="clear" w:color="auto" w:fill="FFFFFF"/>
            <w:vAlign w:val="center"/>
          </w:tcPr>
          <w:p w14:paraId="1C3FB5B1"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United Nations Consolidated List </w:t>
            </w:r>
          </w:p>
        </w:tc>
        <w:tc>
          <w:tcPr>
            <w:tcW w:w="4902" w:type="dxa"/>
            <w:tcBorders>
              <w:top w:val="single" w:sz="6" w:space="0" w:color="D9D9D9"/>
              <w:bottom w:val="single" w:sz="6" w:space="0" w:color="D9D9D9"/>
            </w:tcBorders>
            <w:shd w:val="clear" w:color="auto" w:fill="FFFFFF"/>
            <w:vAlign w:val="center"/>
          </w:tcPr>
          <w:p w14:paraId="532A0E2F"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OSFI Consolidated List (Individuals)</w:t>
            </w:r>
          </w:p>
        </w:tc>
      </w:tr>
      <w:tr w:rsidR="0031537B" w:rsidRPr="006A44B4" w14:paraId="029A00BD" w14:textId="77777777" w:rsidTr="00CA1B9A">
        <w:trPr>
          <w:trHeight w:val="289"/>
          <w:tblCellSpacing w:w="20" w:type="dxa"/>
        </w:trPr>
        <w:tc>
          <w:tcPr>
            <w:tcW w:w="4995" w:type="dxa"/>
            <w:tcBorders>
              <w:top w:val="single" w:sz="6" w:space="0" w:color="D9D9D9"/>
              <w:bottom w:val="single" w:sz="6" w:space="0" w:color="D9D9D9"/>
            </w:tcBorders>
            <w:shd w:val="clear" w:color="auto" w:fill="FFFFFF"/>
            <w:vAlign w:val="center"/>
          </w:tcPr>
          <w:p w14:paraId="2EA57FCE"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World Bank Debarred Parties</w:t>
            </w:r>
          </w:p>
        </w:tc>
        <w:tc>
          <w:tcPr>
            <w:tcW w:w="4902" w:type="dxa"/>
            <w:tcBorders>
              <w:top w:val="single" w:sz="6" w:space="0" w:color="D9D9D9"/>
              <w:bottom w:val="single" w:sz="6" w:space="0" w:color="D9D9D9"/>
            </w:tcBorders>
            <w:shd w:val="clear" w:color="auto" w:fill="FFFFFF"/>
            <w:vAlign w:val="center"/>
          </w:tcPr>
          <w:p w14:paraId="1E24BE01"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Canadian OSFI Consolidated List </w:t>
            </w:r>
          </w:p>
        </w:tc>
      </w:tr>
      <w:tr w:rsidR="0031537B" w:rsidRPr="006A44B4" w14:paraId="542132D1" w14:textId="77777777" w:rsidTr="00CA1B9A">
        <w:trPr>
          <w:trHeight w:val="289"/>
          <w:tblCellSpacing w:w="20" w:type="dxa"/>
        </w:trPr>
        <w:tc>
          <w:tcPr>
            <w:tcW w:w="4995" w:type="dxa"/>
            <w:tcBorders>
              <w:top w:val="single" w:sz="6" w:space="0" w:color="D9D9D9"/>
              <w:bottom w:val="single" w:sz="2" w:space="0" w:color="D9D9D9"/>
            </w:tcBorders>
            <w:shd w:val="clear" w:color="auto" w:fill="FFFFFF"/>
            <w:vAlign w:val="center"/>
          </w:tcPr>
          <w:p w14:paraId="691AF400"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Excluded Parties List System</w:t>
            </w:r>
          </w:p>
        </w:tc>
        <w:tc>
          <w:tcPr>
            <w:tcW w:w="4902" w:type="dxa"/>
            <w:tcBorders>
              <w:top w:val="single" w:sz="6" w:space="0" w:color="D9D9D9"/>
              <w:bottom w:val="single" w:sz="2" w:space="0" w:color="D9D9D9"/>
            </w:tcBorders>
            <w:shd w:val="clear" w:color="auto" w:fill="FFFFFF"/>
            <w:vAlign w:val="center"/>
          </w:tcPr>
          <w:p w14:paraId="4A0F9DB0"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Canada OSFI Cumulative Warning List</w:t>
            </w:r>
          </w:p>
        </w:tc>
      </w:tr>
      <w:tr w:rsidR="0031537B" w:rsidRPr="006A44B4" w14:paraId="1685464D" w14:textId="77777777" w:rsidTr="00CA1B9A">
        <w:trPr>
          <w:trHeight w:val="289"/>
          <w:tblCellSpacing w:w="20" w:type="dxa"/>
        </w:trPr>
        <w:tc>
          <w:tcPr>
            <w:tcW w:w="4995" w:type="dxa"/>
            <w:tcBorders>
              <w:top w:val="single" w:sz="6" w:space="0" w:color="D9D9D9"/>
              <w:bottom w:val="single" w:sz="2" w:space="0" w:color="D9D9D9"/>
            </w:tcBorders>
            <w:shd w:val="clear" w:color="auto" w:fill="FFFFFF"/>
            <w:vAlign w:val="center"/>
          </w:tcPr>
          <w:p w14:paraId="18A75984"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Debarred Parties List </w:t>
            </w:r>
          </w:p>
        </w:tc>
        <w:tc>
          <w:tcPr>
            <w:tcW w:w="4902" w:type="dxa"/>
            <w:tcBorders>
              <w:top w:val="single" w:sz="6" w:space="0" w:color="D9D9D9"/>
              <w:bottom w:val="single" w:sz="2" w:space="0" w:color="D9D9D9"/>
            </w:tcBorders>
            <w:shd w:val="clear" w:color="auto" w:fill="FFFFFF"/>
            <w:vAlign w:val="center"/>
          </w:tcPr>
          <w:p w14:paraId="6721CB68"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EU Consolidated list </w:t>
            </w:r>
          </w:p>
        </w:tc>
      </w:tr>
      <w:tr w:rsidR="0031537B" w:rsidRPr="006A44B4" w14:paraId="46735CC8" w14:textId="77777777" w:rsidTr="00CA1B9A">
        <w:trPr>
          <w:trHeight w:val="289"/>
          <w:tblCellSpacing w:w="20" w:type="dxa"/>
        </w:trPr>
        <w:tc>
          <w:tcPr>
            <w:tcW w:w="4995" w:type="dxa"/>
            <w:tcBorders>
              <w:top w:val="single" w:sz="6" w:space="0" w:color="D9D9D9"/>
              <w:bottom w:val="single" w:sz="2" w:space="0" w:color="D9D9D9"/>
            </w:tcBorders>
            <w:shd w:val="clear" w:color="auto" w:fill="FFFFFF"/>
            <w:vAlign w:val="center"/>
          </w:tcPr>
          <w:p w14:paraId="11E6B292"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Other Weapons Proliferation Sanctions </w:t>
            </w:r>
          </w:p>
        </w:tc>
        <w:tc>
          <w:tcPr>
            <w:tcW w:w="4902" w:type="dxa"/>
            <w:tcBorders>
              <w:top w:val="single" w:sz="6" w:space="0" w:color="D9D9D9"/>
              <w:bottom w:val="single" w:sz="2" w:space="0" w:color="D9D9D9"/>
            </w:tcBorders>
            <w:shd w:val="clear" w:color="auto" w:fill="FFFFFF"/>
            <w:vAlign w:val="center"/>
          </w:tcPr>
          <w:p w14:paraId="5A5D4029"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Japan Foreign End Users of Concern</w:t>
            </w:r>
          </w:p>
        </w:tc>
      </w:tr>
      <w:tr w:rsidR="0031537B" w:rsidRPr="006A44B4" w14:paraId="6EEDF694" w14:textId="77777777" w:rsidTr="00CA1B9A">
        <w:trPr>
          <w:trHeight w:val="289"/>
          <w:tblCellSpacing w:w="20" w:type="dxa"/>
        </w:trPr>
        <w:tc>
          <w:tcPr>
            <w:tcW w:w="4995" w:type="dxa"/>
            <w:tcBorders>
              <w:top w:val="single" w:sz="6" w:space="0" w:color="D9D9D9"/>
              <w:bottom w:val="single" w:sz="2" w:space="0" w:color="D9D9D9"/>
            </w:tcBorders>
            <w:shd w:val="clear" w:color="auto" w:fill="FFFFFF"/>
            <w:vAlign w:val="center"/>
          </w:tcPr>
          <w:p w14:paraId="52BB301C"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Foreign Terrorist Organizations </w:t>
            </w:r>
          </w:p>
        </w:tc>
        <w:tc>
          <w:tcPr>
            <w:tcW w:w="4902" w:type="dxa"/>
            <w:tcBorders>
              <w:top w:val="single" w:sz="6" w:space="0" w:color="D9D9D9"/>
              <w:bottom w:val="single" w:sz="2" w:space="0" w:color="D9D9D9"/>
            </w:tcBorders>
            <w:shd w:val="clear" w:color="auto" w:fill="FFFFFF"/>
            <w:vAlign w:val="center"/>
          </w:tcPr>
          <w:p w14:paraId="723178A3"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Singapore MAS Terrorism List  </w:t>
            </w:r>
          </w:p>
        </w:tc>
      </w:tr>
      <w:tr w:rsidR="00CA1B9A" w:rsidRPr="006A44B4" w14:paraId="5183304E" w14:textId="77777777" w:rsidTr="00CA1B9A">
        <w:trPr>
          <w:trHeight w:val="289"/>
          <w:tblCellSpacing w:w="20" w:type="dxa"/>
        </w:trPr>
        <w:tc>
          <w:tcPr>
            <w:tcW w:w="4995" w:type="dxa"/>
            <w:tcBorders>
              <w:top w:val="single" w:sz="6" w:space="0" w:color="D9D9D9"/>
              <w:bottom w:val="single" w:sz="2" w:space="0" w:color="D9D9D9"/>
            </w:tcBorders>
            <w:shd w:val="clear" w:color="auto" w:fill="FFFFFF"/>
            <w:vAlign w:val="center"/>
          </w:tcPr>
          <w:p w14:paraId="3A19853A" w14:textId="77777777" w:rsidR="00CA1B9A" w:rsidRPr="006A44B4" w:rsidRDefault="00CA1B9A" w:rsidP="00CA1B9A">
            <w:pPr>
              <w:rPr>
                <w:rFonts w:ascii="EYInterstate" w:hAnsi="EYInterstate" w:cs="Arial"/>
                <w:bCs/>
                <w:color w:val="404040"/>
                <w:sz w:val="16"/>
                <w:szCs w:val="16"/>
              </w:rPr>
            </w:pPr>
            <w:r w:rsidRPr="006A44B4">
              <w:rPr>
                <w:rFonts w:ascii="EYInterstate" w:hAnsi="EYInterstate" w:cs="Arial"/>
                <w:bCs/>
                <w:color w:val="404040"/>
                <w:sz w:val="16"/>
                <w:szCs w:val="16"/>
              </w:rPr>
              <w:t>EU Combating Terrorism List</w:t>
            </w:r>
          </w:p>
        </w:tc>
        <w:tc>
          <w:tcPr>
            <w:tcW w:w="4902" w:type="dxa"/>
            <w:vAlign w:val="center"/>
          </w:tcPr>
          <w:p w14:paraId="0018C67C" w14:textId="77777777" w:rsidR="00CA1B9A" w:rsidRPr="006A44B4" w:rsidRDefault="00CA1B9A" w:rsidP="00CA1B9A">
            <w:r w:rsidRPr="006A44B4">
              <w:rPr>
                <w:rFonts w:ascii="EYInterstate" w:hAnsi="EYInterstate" w:cs="Arial"/>
                <w:bCs/>
                <w:color w:val="404040"/>
                <w:sz w:val="16"/>
                <w:szCs w:val="16"/>
              </w:rPr>
              <w:t>UN Security Council Resolution 1737 (2006) Iran List</w:t>
            </w:r>
          </w:p>
        </w:tc>
      </w:tr>
      <w:tr w:rsidR="00CA1B9A" w:rsidRPr="006A44B4" w14:paraId="191523DA" w14:textId="77777777" w:rsidTr="00CA1B9A">
        <w:trPr>
          <w:trHeight w:val="289"/>
          <w:tblCellSpacing w:w="20" w:type="dxa"/>
        </w:trPr>
        <w:tc>
          <w:tcPr>
            <w:tcW w:w="4995" w:type="dxa"/>
            <w:tcBorders>
              <w:top w:val="single" w:sz="6" w:space="0" w:color="D9D9D9"/>
              <w:bottom w:val="single" w:sz="2" w:space="0" w:color="D9D9D9"/>
            </w:tcBorders>
            <w:shd w:val="clear" w:color="auto" w:fill="FFFFFF"/>
            <w:vAlign w:val="center"/>
          </w:tcPr>
          <w:p w14:paraId="30E0EF17" w14:textId="77777777" w:rsidR="00CA1B9A" w:rsidRPr="006A44B4" w:rsidRDefault="00CA1B9A" w:rsidP="00CA1B9A">
            <w:pPr>
              <w:rPr>
                <w:rFonts w:ascii="EYInterstate" w:hAnsi="EYInterstate" w:cs="Arial"/>
                <w:bCs/>
                <w:color w:val="404040"/>
                <w:sz w:val="16"/>
                <w:szCs w:val="16"/>
              </w:rPr>
            </w:pPr>
            <w:r w:rsidRPr="006A44B4">
              <w:rPr>
                <w:rFonts w:ascii="EYInterstate" w:hAnsi="EYInterstate" w:cs="Arial"/>
                <w:bCs/>
                <w:color w:val="404040"/>
                <w:sz w:val="16"/>
                <w:szCs w:val="16"/>
              </w:rPr>
              <w:t>WMD End-Use Control Concerns: Iran</w:t>
            </w:r>
          </w:p>
        </w:tc>
        <w:tc>
          <w:tcPr>
            <w:tcW w:w="4902" w:type="dxa"/>
            <w:vAlign w:val="center"/>
          </w:tcPr>
          <w:p w14:paraId="404102CC" w14:textId="77777777" w:rsidR="00CA1B9A" w:rsidRPr="006A44B4" w:rsidRDefault="00CA1B9A" w:rsidP="00CA1B9A">
            <w:r w:rsidRPr="006A44B4">
              <w:rPr>
                <w:rFonts w:ascii="EYInterstate" w:hAnsi="EYInterstate" w:cs="Arial"/>
                <w:bCs/>
                <w:color w:val="404040"/>
                <w:sz w:val="16"/>
                <w:szCs w:val="16"/>
              </w:rPr>
              <w:t>US Federal Reserve Board Enforcement Actions</w:t>
            </w:r>
          </w:p>
        </w:tc>
      </w:tr>
      <w:tr w:rsidR="00CA1B9A" w:rsidRPr="006A44B4" w14:paraId="282D0BAC" w14:textId="77777777" w:rsidTr="00CA1B9A">
        <w:trPr>
          <w:trHeight w:val="289"/>
          <w:tblCellSpacing w:w="20" w:type="dxa"/>
        </w:trPr>
        <w:tc>
          <w:tcPr>
            <w:tcW w:w="4995" w:type="dxa"/>
            <w:tcBorders>
              <w:top w:val="single" w:sz="6" w:space="0" w:color="D9D9D9"/>
              <w:bottom w:val="single" w:sz="2" w:space="0" w:color="D9D9D9"/>
            </w:tcBorders>
            <w:shd w:val="clear" w:color="auto" w:fill="FFFFFF"/>
            <w:vAlign w:val="center"/>
          </w:tcPr>
          <w:p w14:paraId="5B0D3092" w14:textId="77777777" w:rsidR="00CA1B9A" w:rsidRPr="006A44B4" w:rsidRDefault="00CA1B9A" w:rsidP="00CA1B9A">
            <w:pPr>
              <w:rPr>
                <w:rFonts w:ascii="EYInterstate" w:hAnsi="EYInterstate" w:cs="Arial"/>
                <w:bCs/>
                <w:color w:val="404040"/>
                <w:sz w:val="16"/>
                <w:szCs w:val="16"/>
              </w:rPr>
            </w:pPr>
            <w:r w:rsidRPr="006A44B4">
              <w:rPr>
                <w:rFonts w:ascii="EYInterstate" w:hAnsi="EYInterstate" w:cs="Arial"/>
                <w:bCs/>
                <w:color w:val="404040"/>
                <w:sz w:val="16"/>
                <w:szCs w:val="16"/>
              </w:rPr>
              <w:t>BIS (UK) WMD End-Use Control - Iran List</w:t>
            </w:r>
          </w:p>
        </w:tc>
        <w:tc>
          <w:tcPr>
            <w:tcW w:w="4902" w:type="dxa"/>
            <w:vAlign w:val="center"/>
          </w:tcPr>
          <w:p w14:paraId="240D2ABB" w14:textId="77777777" w:rsidR="00CA1B9A" w:rsidRPr="006A44B4" w:rsidRDefault="00CA1B9A" w:rsidP="00CA1B9A">
            <w:r w:rsidRPr="006A44B4">
              <w:rPr>
                <w:rFonts w:ascii="EYInterstate" w:hAnsi="EYInterstate" w:cs="Arial"/>
                <w:bCs/>
                <w:color w:val="404040"/>
                <w:sz w:val="16"/>
                <w:szCs w:val="16"/>
              </w:rPr>
              <w:t>UN Security Council Resolution 1747 (2007) Iran List</w:t>
            </w:r>
          </w:p>
        </w:tc>
      </w:tr>
      <w:tr w:rsidR="00CA1B9A" w:rsidRPr="006A44B4" w14:paraId="32B328A7" w14:textId="77777777" w:rsidTr="00CA1B9A">
        <w:trPr>
          <w:trHeight w:val="289"/>
          <w:tblCellSpacing w:w="20" w:type="dxa"/>
        </w:trPr>
        <w:tc>
          <w:tcPr>
            <w:tcW w:w="4995" w:type="dxa"/>
            <w:tcBorders>
              <w:top w:val="single" w:sz="6" w:space="0" w:color="D9D9D9"/>
              <w:bottom w:val="single" w:sz="2" w:space="0" w:color="D9D9D9"/>
            </w:tcBorders>
            <w:shd w:val="clear" w:color="auto" w:fill="FFFFFF"/>
            <w:vAlign w:val="center"/>
          </w:tcPr>
          <w:p w14:paraId="632580C0" w14:textId="77777777" w:rsidR="00CA1B9A" w:rsidRPr="006A44B4" w:rsidRDefault="00CA1B9A" w:rsidP="00CA1B9A">
            <w:pPr>
              <w:rPr>
                <w:rFonts w:ascii="EYInterstate" w:hAnsi="EYInterstate" w:cs="Arial"/>
                <w:bCs/>
                <w:color w:val="404040"/>
                <w:sz w:val="16"/>
                <w:szCs w:val="16"/>
              </w:rPr>
            </w:pPr>
            <w:r w:rsidRPr="006A44B4">
              <w:rPr>
                <w:rFonts w:ascii="EYInterstate" w:hAnsi="EYInterstate" w:cs="Arial"/>
                <w:bCs/>
                <w:color w:val="404040"/>
                <w:sz w:val="16"/>
                <w:szCs w:val="16"/>
              </w:rPr>
              <w:t>CSSF (Luxembourg) Sanctions List</w:t>
            </w:r>
          </w:p>
        </w:tc>
        <w:tc>
          <w:tcPr>
            <w:tcW w:w="4902" w:type="dxa"/>
            <w:vAlign w:val="center"/>
          </w:tcPr>
          <w:p w14:paraId="30C93997" w14:textId="77777777" w:rsidR="00CA1B9A" w:rsidRPr="006A44B4" w:rsidRDefault="00CA1B9A" w:rsidP="00CA1B9A">
            <w:r w:rsidRPr="006A44B4">
              <w:rPr>
                <w:rFonts w:ascii="EYInterstate" w:hAnsi="EYInterstate" w:cs="Arial"/>
                <w:bCs/>
                <w:color w:val="404040"/>
                <w:sz w:val="16"/>
                <w:szCs w:val="16"/>
              </w:rPr>
              <w:t>EU Combating Terrorism List</w:t>
            </w:r>
          </w:p>
        </w:tc>
      </w:tr>
      <w:tr w:rsidR="00CA1B9A" w:rsidRPr="006A44B4" w14:paraId="42A0C704" w14:textId="77777777" w:rsidTr="00CA1B9A">
        <w:trPr>
          <w:trHeight w:val="289"/>
          <w:tblCellSpacing w:w="20" w:type="dxa"/>
        </w:trPr>
        <w:tc>
          <w:tcPr>
            <w:tcW w:w="4995" w:type="dxa"/>
            <w:tcBorders>
              <w:top w:val="single" w:sz="6" w:space="0" w:color="D9D9D9"/>
              <w:bottom w:val="single" w:sz="2" w:space="0" w:color="D9D9D9"/>
            </w:tcBorders>
            <w:shd w:val="clear" w:color="auto" w:fill="FFFFFF"/>
            <w:vAlign w:val="center"/>
          </w:tcPr>
          <w:p w14:paraId="1E2B5D7F" w14:textId="77777777" w:rsidR="00CA1B9A" w:rsidRPr="006A44B4" w:rsidRDefault="00CA1B9A" w:rsidP="00CA1B9A">
            <w:pPr>
              <w:rPr>
                <w:rFonts w:ascii="EYInterstate" w:hAnsi="EYInterstate" w:cs="Arial"/>
                <w:bCs/>
                <w:color w:val="404040"/>
                <w:sz w:val="16"/>
                <w:szCs w:val="16"/>
              </w:rPr>
            </w:pPr>
            <w:r w:rsidRPr="006A44B4">
              <w:rPr>
                <w:rFonts w:ascii="EYInterstate" w:hAnsi="EYInterstate" w:cs="Arial"/>
                <w:bCs/>
                <w:color w:val="404040"/>
                <w:sz w:val="16"/>
                <w:szCs w:val="16"/>
              </w:rPr>
              <w:t>SICCFIN (Monaco) Economic Sanctions</w:t>
            </w:r>
          </w:p>
        </w:tc>
        <w:tc>
          <w:tcPr>
            <w:tcW w:w="4902" w:type="dxa"/>
            <w:vAlign w:val="center"/>
          </w:tcPr>
          <w:p w14:paraId="00AE87EA" w14:textId="77777777" w:rsidR="00CA1B9A" w:rsidRPr="006A44B4" w:rsidRDefault="00CA1B9A" w:rsidP="00CA1B9A">
            <w:r w:rsidRPr="006A44B4">
              <w:rPr>
                <w:rFonts w:ascii="EYInterstate" w:hAnsi="EYInterstate" w:cs="Arial"/>
                <w:bCs/>
                <w:color w:val="404040"/>
                <w:sz w:val="16"/>
                <w:szCs w:val="16"/>
              </w:rPr>
              <w:t>WMD End-Use Control Concerns: Iran</w:t>
            </w:r>
          </w:p>
        </w:tc>
      </w:tr>
      <w:tr w:rsidR="00CA1B9A" w:rsidRPr="006A44B4" w14:paraId="25A68E53" w14:textId="77777777" w:rsidTr="00CA1B9A">
        <w:trPr>
          <w:trHeight w:val="289"/>
          <w:tblCellSpacing w:w="20" w:type="dxa"/>
        </w:trPr>
        <w:tc>
          <w:tcPr>
            <w:tcW w:w="4995" w:type="dxa"/>
            <w:tcBorders>
              <w:top w:val="single" w:sz="6" w:space="0" w:color="D9D9D9"/>
              <w:bottom w:val="single" w:sz="2" w:space="0" w:color="D9D9D9"/>
            </w:tcBorders>
            <w:shd w:val="clear" w:color="auto" w:fill="FFFFFF"/>
            <w:vAlign w:val="center"/>
          </w:tcPr>
          <w:p w14:paraId="2CFFC856" w14:textId="77777777" w:rsidR="00CA1B9A" w:rsidRPr="006A44B4" w:rsidRDefault="00CA1B9A" w:rsidP="00CA1B9A">
            <w:pPr>
              <w:rPr>
                <w:rFonts w:ascii="EYInterstate" w:hAnsi="EYInterstate" w:cs="Arial"/>
                <w:bCs/>
                <w:color w:val="404040"/>
                <w:sz w:val="16"/>
                <w:szCs w:val="16"/>
              </w:rPr>
            </w:pPr>
            <w:r w:rsidRPr="006A44B4">
              <w:rPr>
                <w:rFonts w:ascii="EYInterstate" w:hAnsi="EYInterstate" w:cs="Arial"/>
                <w:bCs/>
                <w:color w:val="404040"/>
                <w:sz w:val="16"/>
                <w:szCs w:val="16"/>
              </w:rPr>
              <w:t>South Korea Ministry of Strategy and Finance - UN Iran List</w:t>
            </w:r>
          </w:p>
        </w:tc>
        <w:tc>
          <w:tcPr>
            <w:tcW w:w="4902" w:type="dxa"/>
            <w:vAlign w:val="center"/>
          </w:tcPr>
          <w:p w14:paraId="6BB54F0D" w14:textId="77777777" w:rsidR="00CA1B9A" w:rsidRPr="006A44B4" w:rsidRDefault="00CA1B9A" w:rsidP="00CA1B9A">
            <w:r w:rsidRPr="006A44B4">
              <w:rPr>
                <w:rFonts w:ascii="EYInterstate" w:hAnsi="EYInterstate" w:cs="Arial"/>
                <w:bCs/>
                <w:color w:val="404040"/>
                <w:sz w:val="16"/>
                <w:szCs w:val="16"/>
              </w:rPr>
              <w:t>BIS (UK) WMD End-Use Control - Iran List</w:t>
            </w:r>
          </w:p>
        </w:tc>
      </w:tr>
    </w:tbl>
    <w:p w14:paraId="01AECF83" w14:textId="77777777" w:rsidR="00BB15FB" w:rsidRDefault="00BB15FB" w:rsidP="0045300C">
      <w:pPr>
        <w:snapToGrid w:val="0"/>
        <w:jc w:val="both"/>
        <w:rPr>
          <w:rFonts w:cs="Arial"/>
          <w:color w:val="404040"/>
          <w:sz w:val="20"/>
          <w:szCs w:val="22"/>
          <w:lang w:eastAsia="en-GB"/>
        </w:rPr>
      </w:pPr>
    </w:p>
    <w:p w14:paraId="2A5B8166" w14:textId="77777777" w:rsidR="0045300C" w:rsidRPr="00A64186" w:rsidRDefault="0045300C" w:rsidP="0045300C">
      <w:pPr>
        <w:snapToGrid w:val="0"/>
        <w:jc w:val="both"/>
        <w:rPr>
          <w:rFonts w:cs="Arial"/>
          <w:color w:val="404040"/>
          <w:sz w:val="20"/>
          <w:szCs w:val="22"/>
          <w:lang w:eastAsia="en-GB"/>
        </w:rPr>
      </w:pPr>
      <w:r>
        <w:rPr>
          <w:rFonts w:cs="Arial"/>
          <w:noProof/>
          <w:color w:val="404040"/>
          <w:sz w:val="20"/>
          <w:szCs w:val="22"/>
          <w:lang w:eastAsia="en-GB"/>
        </w:rPr>
        <mc:AlternateContent>
          <mc:Choice Requires="wps">
            <w:drawing>
              <wp:anchor distT="0" distB="0" distL="114300" distR="114300" simplePos="0" relativeHeight="251658241" behindDoc="0" locked="0" layoutInCell="1" allowOverlap="1" wp14:anchorId="7C31C22E" wp14:editId="1BF3582C">
                <wp:simplePos x="0" y="0"/>
                <wp:positionH relativeFrom="column">
                  <wp:posOffset>-88900</wp:posOffset>
                </wp:positionH>
                <wp:positionV relativeFrom="paragraph">
                  <wp:posOffset>62865</wp:posOffset>
                </wp:positionV>
                <wp:extent cx="6316980" cy="1882140"/>
                <wp:effectExtent l="0" t="0" r="0" b="3810"/>
                <wp:wrapNone/>
                <wp:docPr id="18" name="Rectangle 18"/>
                <wp:cNvGraphicFramePr/>
                <a:graphic xmlns:a="http://schemas.openxmlformats.org/drawingml/2006/main">
                  <a:graphicData uri="http://schemas.microsoft.com/office/word/2010/wordprocessingShape">
                    <wps:wsp>
                      <wps:cNvSpPr/>
                      <wps:spPr>
                        <a:xfrm>
                          <a:off x="0" y="0"/>
                          <a:ext cx="6316980" cy="1882140"/>
                        </a:xfrm>
                        <a:prstGeom prst="rect">
                          <a:avLst/>
                        </a:prstGeom>
                        <a:noFill/>
                        <a:ln w="635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7A4AD32" w14:textId="77777777" w:rsidR="0045300C" w:rsidRPr="00B63600" w:rsidRDefault="0045300C" w:rsidP="0045300C">
                            <w:pPr>
                              <w:pStyle w:val="BodyText"/>
                              <w:jc w:val="both"/>
                              <w:rPr>
                                <w:b/>
                                <w:color w:val="404040"/>
                                <w:szCs w:val="18"/>
                              </w:rPr>
                            </w:pPr>
                            <w:r w:rsidRPr="00B63600">
                              <w:rPr>
                                <w:b/>
                                <w:color w:val="404040"/>
                                <w:szCs w:val="18"/>
                              </w:rPr>
                              <w:t>Disclaimer:</w:t>
                            </w:r>
                          </w:p>
                          <w:p w14:paraId="3395325A" w14:textId="77777777" w:rsidR="0045300C" w:rsidRDefault="0045300C" w:rsidP="0045300C">
                            <w:pPr>
                              <w:pStyle w:val="BodyText"/>
                              <w:jc w:val="both"/>
                              <w:rPr>
                                <w:color w:val="404040"/>
                                <w:szCs w:val="18"/>
                              </w:rPr>
                            </w:pPr>
                            <w:r w:rsidRPr="00B63600">
                              <w:rPr>
                                <w:color w:val="404040"/>
                                <w:szCs w:val="18"/>
                              </w:rPr>
                              <w:t>The information included in this report has been primarily collected from databases or public sources, thus it is difficult to verify all aspects of the information obtained. EY makes no representation or warranties with respect to the contents or use of this report, and specifically disclaims any express or implied warranties or usefulness for any particular purpose of this report. EY takes no responsibility for the consequences resulting from decisions based on information included in this report. EY reserves the right to change or revise this report at any time.</w:t>
                            </w:r>
                          </w:p>
                          <w:p w14:paraId="7DB982B4" w14:textId="77777777" w:rsidR="00BB15FB" w:rsidRPr="00B63600" w:rsidRDefault="00BB15FB" w:rsidP="0045300C">
                            <w:pPr>
                              <w:pStyle w:val="BodyText"/>
                              <w:jc w:val="both"/>
                              <w:rPr>
                                <w:b/>
                                <w:color w:val="404040"/>
                                <w:szCs w:val="18"/>
                                <w:u w:val="single"/>
                              </w:rPr>
                            </w:pPr>
                          </w:p>
                          <w:p w14:paraId="50D835B1" w14:textId="77777777" w:rsidR="0045300C" w:rsidRPr="00B63600" w:rsidRDefault="0045300C" w:rsidP="0045300C">
                            <w:pPr>
                              <w:pStyle w:val="BodyText"/>
                              <w:jc w:val="both"/>
                              <w:rPr>
                                <w:b/>
                                <w:color w:val="FF0000"/>
                                <w:szCs w:val="18"/>
                                <w:u w:val="single"/>
                              </w:rPr>
                            </w:pPr>
                          </w:p>
                          <w:p w14:paraId="11909C59" w14:textId="77777777" w:rsidR="0045300C" w:rsidRPr="00B63600" w:rsidRDefault="0045300C" w:rsidP="0045300C">
                            <w:pPr>
                              <w:pStyle w:val="EYLeader"/>
                              <w:spacing w:after="120"/>
                              <w:jc w:val="both"/>
                              <w:rPr>
                                <w:b/>
                                <w:color w:val="404040"/>
                                <w:sz w:val="18"/>
                                <w:szCs w:val="18"/>
                              </w:rPr>
                            </w:pPr>
                            <w:bookmarkStart w:id="14" w:name="_Toc192312749"/>
                            <w:bookmarkStart w:id="15" w:name="_Toc192317095"/>
                            <w:bookmarkStart w:id="16" w:name="_Toc192317136"/>
                            <w:r w:rsidRPr="00B63600">
                              <w:rPr>
                                <w:b/>
                                <w:color w:val="404040"/>
                                <w:sz w:val="18"/>
                                <w:szCs w:val="18"/>
                              </w:rPr>
                              <w:t xml:space="preserve">Copyright: </w:t>
                            </w:r>
                          </w:p>
                          <w:p w14:paraId="73CABC06" w14:textId="77777777" w:rsidR="0045300C" w:rsidRPr="00B63600" w:rsidRDefault="0045300C" w:rsidP="0045300C">
                            <w:pPr>
                              <w:tabs>
                                <w:tab w:val="left" w:pos="1164"/>
                              </w:tabs>
                              <w:jc w:val="both"/>
                              <w:rPr>
                                <w:szCs w:val="18"/>
                                <w:lang w:val="fr-FR"/>
                              </w:rPr>
                            </w:pPr>
                            <w:r w:rsidRPr="00B63600">
                              <w:rPr>
                                <w:color w:val="404040"/>
                                <w:szCs w:val="18"/>
                              </w:rPr>
                              <w:t>All rights reserved. No part of this screening report may be reproduced, photocopied, stored on a retrieval system, or transmitted without the express prior consent of EY.</w:t>
                            </w:r>
                            <w:bookmarkEnd w:id="14"/>
                            <w:bookmarkEnd w:id="15"/>
                            <w:bookmarkEnd w:id="16"/>
                          </w:p>
                          <w:p w14:paraId="439C2D23" w14:textId="77777777" w:rsidR="0045300C" w:rsidRPr="00B63600" w:rsidRDefault="0045300C" w:rsidP="0045300C">
                            <w:pPr>
                              <w:jc w:val="both"/>
                              <w:rPr>
                                <w:szCs w:val="18"/>
                              </w:rPr>
                            </w:pPr>
                          </w:p>
                        </w:txbxContent>
                      </wps:txbx>
                      <wps:bodyPr rot="0" spcFirstLastPara="0" vertOverflow="clip"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9973DB" id="Rectangle 18" o:spid="_x0000_s1026" style="position:absolute;left:0;text-align:left;margin-left:-7pt;margin-top:4.95pt;width:497.4pt;height:148.2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osR4afgIAAEUFAAAOAAAAZHJzL2Uyb0RvYy54bWysVFFv2yAQfp+0/4B4Xx1nbZdGcaqoVadJ VRutnfpMMMRImGNAYme/fgc4TtfuaVoeCPjuvrv7+I7Fdd9qshfOKzAVLc8mlAjDoVZmW9Efz3ef ZpT4wEzNNBhR0YPw9Hr58cOis3MxhQZ0LRxBEOPnna1oE4KdF4XnjWiZPwMrDBoluJYFPLptUTvW IXqri+lkcll04GrrgAvv8ettNtJlwpdS8PAopReB6IpibSGtLq2buBbLBZtvHbON4kMZ7B+qaJky mHSEumWBkZ1T76BaxR14kOGMQ1uAlIqL1AN2U07edPPUMCtSL0iOtyNN/v/B8of9k107pKGzfu5x G7vopWvjP9ZH+kTWYSRL9IFw/Hj5uby8miGnHG3lbDYtzxOdxSncOh++CmhJ3FTU4W0kktj+3gdM ia5Hl5jNwJ3SOt2INqSLKS4mKWC0YIQ2GHgqNu3CQYuIoM13IYmqsbxpCkw6EjfakT1DBTDOhQll NjWsFvnzxQR/UQoIP0akUwKMyBIrG7EHgKjR99gZZvCPoSLJcAzOHY1p/iwsB48RKTOYMAa3yoD7 W2cauxoyZ/8jSZmayFLoNz26xO0G6sPaEQd5Hrzldwqv6J75sGYOBwCvFYc6POIiNeBVcK0sJQ24 X6dvMFizL2oSrZR0OEwV9T93zAlK9DeDar0qz1EcJKTD+cWXKR7ca8vmtcXs2hvA2yrx6bA8baN/ 0MetdNC+4NyvXK6fGY65KxooydubkEcc3w0uVqvUD86bZeHePFkeoSO1UXzP/QtzdlBoQHE/wHHs 2PyNULNvjDSw2gWQKqn4xOhAOs5qUs/wrsTH4PU5eZ1ev+VvAAAA//8DAFBLAwQUAAYACAAAACEA JVnqZ+EAAAAJAQAADwAAAGRycy9kb3ducmV2LnhtbEyPwU7DMBBE70j8g7VIXFBrl0LbhDgVQiAk EAfSXnpz4m0SiO3IdpPA17Oc4Lia1Zs32XYyHRvQh9ZZCYu5AIa2crq1tYT97mm2ARaislp1zqKE Lwywzc/PMpVqN9p3HIpYM4LYkCoJTYx9ynmoGjQqzF2PlrKj80ZFOn3NtVcjwU3Hr4VYcaNaSw2N 6vGhweqzOBkJy4/1uB9uH7/xqijN8eXw+rx781JeXkz3d8AiTvHvGX71SR1ycirdyerAOgmzxQ1t iRKSBBjlyUbQlJLgYrUEnmf8/4L8BwAA//8DAFBLAQItABQABgAIAAAAIQC2gziS/gAAAOEBAAAT AAAAAAAAAAAAAAAAAAAAAABbQ29udGVudF9UeXBlc10ueG1sUEsBAi0AFAAGAAgAAAAhADj9If/W AAAAlAEAAAsAAAAAAAAAAAAAAAAALwEAAF9yZWxzLy5yZWxzUEsBAi0AFAAGAAgAAAAhAGixHhp+ AgAARQUAAA4AAAAAAAAAAAAAAAAALgIAAGRycy9lMm9Eb2MueG1sUEsBAi0AFAAGAAgAAAAhACVZ 6mfhAAAACQEAAA8AAAAAAAAAAAAAAAAA2AQAAGRycy9kb3ducmV2LnhtbFBLBQYAAAAABAAEAPMA AADmBQAAAAA= " filled="f" stroked="f" strokeweight=".5pt">
                <v:textbox>
                  <w:txbxContent>
                    <w:p w14:paraId="5ED0DA1C" w14:textId="1515410B" w:rsidR="0045300C" w:rsidRPr="00B63600" w:rsidRDefault="0045300C" w:rsidP="0045300C">
                      <w:pPr>
                        <w:pStyle w:val="BodyText"/>
                        <w:jc w:val="both"/>
                        <w:rPr>
                          <w:b/>
                          <w:color w:val="404040"/>
                          <w:szCs w:val="18"/>
                        </w:rPr>
                      </w:pPr>
                      <w:r w:rsidRPr="00B63600">
                        <w:rPr>
                          <w:b/>
                          <w:color w:val="404040"/>
                          <w:szCs w:val="18"/>
                        </w:rPr>
                        <w:t>Disclaimer:</w:t>
                      </w:r>
                    </w:p>
                    <w:p w14:paraId="00A284D1" w14:textId="0D4C46C8" w:rsidR="0045300C" w:rsidRDefault="0045300C" w:rsidP="0045300C">
                      <w:pPr>
                        <w:pStyle w:val="BodyText"/>
                        <w:jc w:val="both"/>
                        <w:rPr>
                          <w:color w:val="404040"/>
                          <w:szCs w:val="18"/>
                        </w:rPr>
                      </w:pPr>
                      <w:r w:rsidRPr="00B63600">
                        <w:rPr>
                          <w:color w:val="404040"/>
                          <w:szCs w:val="18"/>
                        </w:rPr>
                        <w:t>The information included in this report has been primarily collected from databases or public sources, thus it is difficult to verify all aspects of the information obtained. EY makes no representation or warranties with respect to the contents or use of this report, and specifically disclaims any express or implied warranties or usefulness for any particular purpose of this report. EY takes no responsibility for the consequences resulting from decisions based on information included in this report. EY reserves the right to change or revise this report at any time.</w:t>
                      </w:r>
                    </w:p>
                    <w:p w14:paraId="7D4EFA3A" w14:textId="77777777" w:rsidR="00BB15FB" w:rsidRPr="00B63600" w:rsidRDefault="00BB15FB" w:rsidP="0045300C">
                      <w:pPr>
                        <w:pStyle w:val="BodyText"/>
                        <w:jc w:val="both"/>
                        <w:rPr>
                          <w:b/>
                          <w:color w:val="404040"/>
                          <w:szCs w:val="18"/>
                          <w:u w:val="single"/>
                        </w:rPr>
                      </w:pPr>
                    </w:p>
                    <w:p w14:paraId="75CDE937" w14:textId="77777777" w:rsidR="0045300C" w:rsidRPr="00B63600" w:rsidRDefault="0045300C" w:rsidP="0045300C">
                      <w:pPr>
                        <w:pStyle w:val="BodyText"/>
                        <w:jc w:val="both"/>
                        <w:rPr>
                          <w:b/>
                          <w:color w:val="FF0000"/>
                          <w:szCs w:val="18"/>
                          <w:u w:val="single"/>
                        </w:rPr>
                      </w:pPr>
                    </w:p>
                    <w:p w14:paraId="7778D206" w14:textId="77777777" w:rsidR="0045300C" w:rsidRPr="00B63600" w:rsidRDefault="0045300C" w:rsidP="0045300C">
                      <w:pPr>
                        <w:pStyle w:val="EYLeader"/>
                        <w:spacing w:after="120"/>
                        <w:jc w:val="both"/>
                        <w:rPr>
                          <w:b/>
                          <w:color w:val="404040"/>
                          <w:sz w:val="18"/>
                          <w:szCs w:val="18"/>
                        </w:rPr>
                      </w:pPr>
                      <w:bookmarkStart w:id="18" w:name="_Toc192312749"/>
                      <w:bookmarkStart w:id="19" w:name="_Toc192317095"/>
                      <w:bookmarkStart w:id="20" w:name="_Toc192317136"/>
                      <w:r w:rsidRPr="00B63600">
                        <w:rPr>
                          <w:b/>
                          <w:color w:val="404040"/>
                          <w:sz w:val="18"/>
                          <w:szCs w:val="18"/>
                        </w:rPr>
                        <w:t xml:space="preserve">Copyright: </w:t>
                      </w:r>
                    </w:p>
                    <w:p w14:paraId="711E1CE6" w14:textId="20CE5F7A" w:rsidR="0045300C" w:rsidRPr="00B63600" w:rsidRDefault="0045300C" w:rsidP="0045300C">
                      <w:pPr>
                        <w:tabs>
                          <w:tab w:val="left" w:pos="1164"/>
                        </w:tabs>
                        <w:jc w:val="both"/>
                        <w:rPr>
                          <w:szCs w:val="18"/>
                          <w:lang w:val="fr-FR"/>
                        </w:rPr>
                      </w:pPr>
                      <w:r w:rsidRPr="00B63600">
                        <w:rPr>
                          <w:color w:val="404040"/>
                          <w:szCs w:val="18"/>
                        </w:rPr>
                        <w:t>All rights reserved. No part of this screening report may be reproduced, photocopied, stored on a retrieval system, or transmitted without the express prior consent of EY.</w:t>
                      </w:r>
                      <w:bookmarkEnd w:id="18"/>
                      <w:bookmarkEnd w:id="19"/>
                      <w:bookmarkEnd w:id="20"/>
                    </w:p>
                    <w:p w14:paraId="0A92BB44" w14:textId="77777777" w:rsidR="0045300C" w:rsidRPr="00B63600" w:rsidRDefault="0045300C" w:rsidP="0045300C">
                      <w:pPr>
                        <w:jc w:val="both"/>
                        <w:rPr>
                          <w:szCs w:val="18"/>
                        </w:rPr>
                      </w:pPr>
                    </w:p>
                  </w:txbxContent>
                </v:textbox>
              </v:rect>
            </w:pict>
          </mc:Fallback>
        </mc:AlternateContent>
      </w:r>
    </w:p>
    <w:sectPr w:rsidR="0045300C" w:rsidRPr="00A64186" w:rsidSect="008E1102">
      <w:headerReference w:type="default" r:id="rId18"/>
      <w:footerReference w:type="default" r:id="rId19"/>
      <w:headerReference w:type="first" r:id="rId20"/>
      <w:footerReference w:type="first" r:id="rId21"/>
      <w:pgSz w:w="11907" w:h="16840" w:code="9"/>
      <w:pgMar w:top="992" w:right="851" w:bottom="992" w:left="992" w:header="720" w:footer="720" w:gutter="0"/>
      <w:pgNumType w:start="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8E28ED" w14:textId="77777777" w:rsidR="00030D82" w:rsidRDefault="00030D82">
      <w:r>
        <w:separator/>
      </w:r>
    </w:p>
  </w:endnote>
  <w:endnote w:type="continuationSeparator" w:id="0">
    <w:p w14:paraId="58F768FE" w14:textId="77777777" w:rsidR="00030D82" w:rsidRDefault="00030D82">
      <w:r>
        <w:continuationSeparator/>
      </w:r>
    </w:p>
  </w:endnote>
  <w:endnote w:type="continuationNotice" w:id="1">
    <w:p w14:paraId="2900C9EB" w14:textId="77777777" w:rsidR="00030D82" w:rsidRDefault="00030D8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EYInterstate">
    <w:altName w:val="Calibri"/>
    <w:panose1 w:val="02000503020000020004"/>
    <w:charset w:val="00"/>
    <w:family w:val="auto"/>
    <w:pitch w:val="variable"/>
    <w:sig w:usb0="800002AF" w:usb1="5000204A" w:usb2="00000000" w:usb3="00000000" w:csb0="0000009F" w:csb1="00000000"/>
  </w:font>
  <w:font w:name="EYInterstate Light">
    <w:panose1 w:val="02000506000000020004"/>
    <w:charset w:val="00"/>
    <w:family w:val="auto"/>
    <w:pitch w:val="variable"/>
    <w:sig w:usb0="A00002AF" w:usb1="5000206A"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EYInterstate Regular">
    <w:panose1 w:val="02000503020000020004"/>
    <w:charset w:val="00"/>
    <w:family w:val="auto"/>
    <w:pitch w:val="variable"/>
    <w:sig w:usb0="A00002AF" w:usb1="5000206A"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Univers 45 Light">
    <w:altName w:val="Univers 45 Light"/>
    <w:panose1 w:val="00000000000000000000"/>
    <w:charset w:val="00"/>
    <w:family w:val="swiss"/>
    <w:notTrueType/>
    <w:pitch w:val="default"/>
    <w:sig w:usb0="00000003" w:usb1="00000000" w:usb2="00000000" w:usb3="00000000" w:csb0="00000001" w:csb1="00000000"/>
  </w:font>
  <w:font w:name="Univers 47 CondensedLight">
    <w:altName w:val="Univers 47 CondensedLight"/>
    <w:panose1 w:val="00000000000000000000"/>
    <w:charset w:val="00"/>
    <w:family w:val="swiss"/>
    <w:notTrueType/>
    <w:pitch w:val="default"/>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EB44C" w14:textId="77777777" w:rsidR="000F3F30" w:rsidRDefault="000F3F30">
    <w:pPr>
      <w:pStyle w:val="Footer"/>
    </w:pPr>
  </w:p>
  <w:p w14:paraId="398790BD" w14:textId="77777777" w:rsidR="001D7FA4" w:rsidRDefault="001D7FA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AF98C" w14:textId="77777777" w:rsidR="000F3F30" w:rsidRDefault="000F3F30">
    <w:pPr>
      <w:pStyle w:val="Footer"/>
    </w:pPr>
  </w:p>
  <w:p w14:paraId="02445DA2" w14:textId="77777777" w:rsidR="001D7FA4" w:rsidRDefault="001D7FA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29857" w14:textId="77777777" w:rsidR="00792163" w:rsidRDefault="00792163">
    <w:pPr>
      <w:pStyle w:val="Footer"/>
    </w:pPr>
    <w:r>
      <w:rPr>
        <w:noProof/>
      </w:rPr>
      <w:drawing>
        <wp:anchor distT="0" distB="0" distL="114300" distR="114300" simplePos="0" relativeHeight="251660289" behindDoc="0" locked="0" layoutInCell="1" allowOverlap="1" wp14:anchorId="4AC577A9" wp14:editId="148C5BA6">
          <wp:simplePos x="0" y="0"/>
          <wp:positionH relativeFrom="margin">
            <wp:posOffset>5161099</wp:posOffset>
          </wp:positionH>
          <wp:positionV relativeFrom="paragraph">
            <wp:posOffset>-1232535</wp:posOffset>
          </wp:positionV>
          <wp:extent cx="1137104" cy="1240952"/>
          <wp:effectExtent l="0" t="0" r="6350" b="0"/>
          <wp:wrapNone/>
          <wp:docPr id="992024778" name="Picture 1" descr="A black and yellow 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007304" name="Picture 1" descr="A black and yellow logo  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7104" cy="1240952"/>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469EB" w14:textId="77777777" w:rsidR="003A612C" w:rsidRPr="00097349" w:rsidRDefault="003F3C9B" w:rsidP="003F3C9B">
    <w:pPr>
      <w:pStyle w:val="Footer"/>
      <w:rPr>
        <w:b/>
        <w:color w:val="A6A6A6" w:themeColor="background1" w:themeShade="A6"/>
      </w:rPr>
    </w:pPr>
    <w:r w:rsidRPr="00097349">
      <w:rPr>
        <w:b/>
        <w:color w:val="A6A6A6" w:themeColor="background1" w:themeShade="A6"/>
      </w:rPr>
      <w:t>Copyright 2025</w:t>
    </w:r>
    <w:r w:rsidRPr="00097349">
      <w:rPr>
        <w:b/>
        <w:color w:val="A6A6A6" w:themeColor="background1" w:themeShade="A6"/>
      </w:rPr>
      <w:tab/>
    </w:r>
    <w:r w:rsidRPr="00097349">
      <w:rPr>
        <w:b/>
        <w:color w:val="A6A6A6" w:themeColor="background1" w:themeShade="A6"/>
      </w:rPr>
      <w:tab/>
    </w:r>
    <w:r w:rsidRPr="00097349">
      <w:rPr>
        <w:b/>
        <w:color w:val="A6A6A6" w:themeColor="background1" w:themeShade="A6"/>
      </w:rPr>
      <w:tab/>
    </w:r>
    <w:sdt>
      <w:sdtPr>
        <w:rPr>
          <w:color w:val="A6A6A6" w:themeColor="background1" w:themeShade="A6"/>
        </w:rPr>
        <w:id w:val="-394277303"/>
        <w:docPartObj>
          <w:docPartGallery w:val="Page Numbers (Bottom of Page)"/>
          <w:docPartUnique/>
        </w:docPartObj>
      </w:sdtPr>
      <w:sdtEndPr>
        <w:rPr>
          <w:noProof/>
        </w:rPr>
      </w:sdtEndPr>
      <w:sdtContent>
        <w:r w:rsidR="003A612C" w:rsidRPr="00097349">
          <w:rPr>
            <w:color w:val="A6A6A6" w:themeColor="background1" w:themeShade="A6"/>
          </w:rPr>
          <w:fldChar w:fldCharType="begin"/>
        </w:r>
        <w:r w:rsidR="003A612C" w:rsidRPr="00097349">
          <w:rPr>
            <w:color w:val="A6A6A6" w:themeColor="background1" w:themeShade="A6"/>
          </w:rPr>
          <w:instrText xml:space="preserve"> PAGE   \* MERGEFORMAT </w:instrText>
        </w:r>
        <w:r w:rsidR="003A612C" w:rsidRPr="00097349">
          <w:rPr>
            <w:color w:val="A6A6A6" w:themeColor="background1" w:themeShade="A6"/>
          </w:rPr>
          <w:fldChar w:fldCharType="separate"/>
        </w:r>
        <w:r w:rsidR="003A612C" w:rsidRPr="00097349">
          <w:rPr>
            <w:noProof/>
            <w:color w:val="A6A6A6" w:themeColor="background1" w:themeShade="A6"/>
          </w:rPr>
          <w:t>2</w:t>
        </w:r>
        <w:r w:rsidR="003A612C" w:rsidRPr="00097349">
          <w:rPr>
            <w:noProof/>
            <w:color w:val="A6A6A6" w:themeColor="background1" w:themeShade="A6"/>
          </w:rPr>
          <w:fldChar w:fldCharType="end"/>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D25B2" w14:textId="77777777" w:rsidR="00037C4D" w:rsidRPr="00216E19" w:rsidRDefault="00037C4D" w:rsidP="00701263">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D47A51" w14:textId="77777777" w:rsidR="00030D82" w:rsidRDefault="00030D82">
      <w:r>
        <w:separator/>
      </w:r>
    </w:p>
  </w:footnote>
  <w:footnote w:type="continuationSeparator" w:id="0">
    <w:p w14:paraId="4E358ABB" w14:textId="77777777" w:rsidR="00030D82" w:rsidRDefault="00030D82">
      <w:r>
        <w:continuationSeparator/>
      </w:r>
    </w:p>
  </w:footnote>
  <w:footnote w:type="continuationNotice" w:id="1">
    <w:p w14:paraId="6E67E1D7" w14:textId="77777777" w:rsidR="00030D82" w:rsidRDefault="00030D8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7D078" w14:textId="77777777" w:rsidR="000F3F30" w:rsidRDefault="000F3F30">
    <w:pPr>
      <w:pStyle w:val="Header"/>
    </w:pPr>
  </w:p>
  <w:p w14:paraId="10157D0A" w14:textId="77777777" w:rsidR="001D7FA4" w:rsidRDefault="001D7FA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96F96" w14:textId="77777777" w:rsidR="000F3F30" w:rsidRDefault="000F3F30">
    <w:pPr>
      <w:pStyle w:val="Header"/>
    </w:pPr>
  </w:p>
  <w:p w14:paraId="3B3A9EA4" w14:textId="77777777" w:rsidR="001D7FA4" w:rsidRDefault="001D7FA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DBF49" w14:textId="77777777" w:rsidR="00037C4D" w:rsidRDefault="00EC17CB" w:rsidP="005C46EC">
    <w:pPr>
      <w:pStyle w:val="Header"/>
      <w:jc w:val="center"/>
      <w:rPr>
        <w:b/>
        <w:bCs/>
        <w:sz w:val="20"/>
        <w:szCs w:val="28"/>
        <w:lang w:val="en-IN"/>
      </w:rPr>
    </w:pPr>
    <w:r>
      <w:rPr>
        <w:b/>
        <w:bCs/>
        <w:sz w:val="20"/>
        <w:szCs w:val="28"/>
        <w:lang w:val="en-IN"/>
      </w:rPr>
      <w:t xml:space="preserve">INITIAL </w:t>
    </w:r>
    <w:r w:rsidR="00791C62">
      <w:rPr>
        <w:b/>
        <w:bCs/>
        <w:sz w:val="20"/>
        <w:szCs w:val="28"/>
        <w:lang w:val="en-IN"/>
      </w:rPr>
      <w:t>SCREENING REPORT</w:t>
    </w:r>
  </w:p>
  <w:p w14:paraId="20102545" w14:textId="77777777" w:rsidR="00791C62" w:rsidRPr="005C46EC" w:rsidRDefault="00791C62" w:rsidP="005C46EC">
    <w:pPr>
      <w:pStyle w:val="Header"/>
      <w:jc w:val="center"/>
      <w:rPr>
        <w:b/>
        <w:sz w:val="20"/>
        <w:szCs w:val="28"/>
        <w:lang w:val="en-IN"/>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E7EF4" w14:textId="77777777" w:rsidR="00037C4D" w:rsidRPr="00F62FFB" w:rsidRDefault="00037C4D" w:rsidP="00E67E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C53634AA"/>
    <w:lvl w:ilvl="0">
      <w:start w:val="1"/>
      <w:numFmt w:val="bullet"/>
      <w:pStyle w:val="ListBullet4"/>
      <w:lvlText w:val=""/>
      <w:lvlJc w:val="left"/>
      <w:pPr>
        <w:tabs>
          <w:tab w:val="num" w:pos="1132"/>
        </w:tabs>
        <w:ind w:left="1132" w:hanging="360"/>
      </w:pPr>
      <w:rPr>
        <w:rFonts w:ascii="Symbol" w:hAnsi="Symbol" w:hint="default"/>
      </w:rPr>
    </w:lvl>
  </w:abstractNum>
  <w:abstractNum w:abstractNumId="1" w15:restartNumberingAfterBreak="0">
    <w:nsid w:val="02AB0FF6"/>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12BC614F"/>
    <w:multiLevelType w:val="hybridMultilevel"/>
    <w:tmpl w:val="049A04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1AFF54FE"/>
    <w:multiLevelType w:val="hybridMultilevel"/>
    <w:tmpl w:val="D27A1310"/>
    <w:lvl w:ilvl="0" w:tplc="53CC1CFC">
      <w:start w:val="1"/>
      <w:numFmt w:val="bullet"/>
      <w:pStyle w:val="EYBulletedList2"/>
      <w:lvlText w:val=""/>
      <w:lvlJc w:val="left"/>
      <w:pPr>
        <w:tabs>
          <w:tab w:val="num" w:pos="851"/>
        </w:tabs>
        <w:ind w:left="851" w:hanging="426"/>
      </w:pPr>
      <w:rPr>
        <w:rFonts w:ascii="Wingdings 3" w:hAnsi="Wingdings 3" w:hint="default"/>
        <w:color w:val="FFE4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CEE02C3"/>
    <w:multiLevelType w:val="hybridMultilevel"/>
    <w:tmpl w:val="F6E67A26"/>
    <w:lvl w:ilvl="0" w:tplc="8FA2A792">
      <w:start w:val="1"/>
      <w:numFmt w:val="bullet"/>
      <w:pStyle w:val="EYBulletedtext2"/>
      <w:lvlText w:val="►"/>
      <w:lvlJc w:val="left"/>
      <w:pPr>
        <w:ind w:left="649" w:hanging="360"/>
      </w:pPr>
      <w:rPr>
        <w:rFonts w:ascii="Arial" w:hAnsi="Arial" w:hint="default"/>
        <w:color w:val="FFE600"/>
        <w:sz w:val="20"/>
        <w:szCs w:val="20"/>
      </w:rPr>
    </w:lvl>
    <w:lvl w:ilvl="1" w:tplc="F8A0B90C" w:tentative="1">
      <w:start w:val="1"/>
      <w:numFmt w:val="bullet"/>
      <w:lvlText w:val="o"/>
      <w:lvlJc w:val="left"/>
      <w:pPr>
        <w:tabs>
          <w:tab w:val="num" w:pos="1440"/>
        </w:tabs>
        <w:ind w:left="1440" w:hanging="360"/>
      </w:pPr>
      <w:rPr>
        <w:rFonts w:ascii="Courier New" w:hAnsi="Courier New" w:cs="Courier New" w:hint="default"/>
      </w:rPr>
    </w:lvl>
    <w:lvl w:ilvl="2" w:tplc="7DB89FF8" w:tentative="1">
      <w:start w:val="1"/>
      <w:numFmt w:val="bullet"/>
      <w:lvlText w:val=""/>
      <w:lvlJc w:val="left"/>
      <w:pPr>
        <w:tabs>
          <w:tab w:val="num" w:pos="2160"/>
        </w:tabs>
        <w:ind w:left="2160" w:hanging="360"/>
      </w:pPr>
      <w:rPr>
        <w:rFonts w:ascii="Wingdings" w:hAnsi="Wingdings" w:hint="default"/>
      </w:rPr>
    </w:lvl>
    <w:lvl w:ilvl="3" w:tplc="84006CB2" w:tentative="1">
      <w:start w:val="1"/>
      <w:numFmt w:val="bullet"/>
      <w:lvlText w:val=""/>
      <w:lvlJc w:val="left"/>
      <w:pPr>
        <w:tabs>
          <w:tab w:val="num" w:pos="2880"/>
        </w:tabs>
        <w:ind w:left="2880" w:hanging="360"/>
      </w:pPr>
      <w:rPr>
        <w:rFonts w:ascii="Symbol" w:hAnsi="Symbol" w:hint="default"/>
      </w:rPr>
    </w:lvl>
    <w:lvl w:ilvl="4" w:tplc="6FD6D6AE" w:tentative="1">
      <w:start w:val="1"/>
      <w:numFmt w:val="bullet"/>
      <w:lvlText w:val="o"/>
      <w:lvlJc w:val="left"/>
      <w:pPr>
        <w:tabs>
          <w:tab w:val="num" w:pos="3600"/>
        </w:tabs>
        <w:ind w:left="3600" w:hanging="360"/>
      </w:pPr>
      <w:rPr>
        <w:rFonts w:ascii="Courier New" w:hAnsi="Courier New" w:cs="Courier New" w:hint="default"/>
      </w:rPr>
    </w:lvl>
    <w:lvl w:ilvl="5" w:tplc="5CBAA1C2" w:tentative="1">
      <w:start w:val="1"/>
      <w:numFmt w:val="bullet"/>
      <w:lvlText w:val=""/>
      <w:lvlJc w:val="left"/>
      <w:pPr>
        <w:tabs>
          <w:tab w:val="num" w:pos="4320"/>
        </w:tabs>
        <w:ind w:left="4320" w:hanging="360"/>
      </w:pPr>
      <w:rPr>
        <w:rFonts w:ascii="Wingdings" w:hAnsi="Wingdings" w:hint="default"/>
      </w:rPr>
    </w:lvl>
    <w:lvl w:ilvl="6" w:tplc="059A2EFA" w:tentative="1">
      <w:start w:val="1"/>
      <w:numFmt w:val="bullet"/>
      <w:lvlText w:val=""/>
      <w:lvlJc w:val="left"/>
      <w:pPr>
        <w:tabs>
          <w:tab w:val="num" w:pos="5040"/>
        </w:tabs>
        <w:ind w:left="5040" w:hanging="360"/>
      </w:pPr>
      <w:rPr>
        <w:rFonts w:ascii="Symbol" w:hAnsi="Symbol" w:hint="default"/>
      </w:rPr>
    </w:lvl>
    <w:lvl w:ilvl="7" w:tplc="B03C8C32" w:tentative="1">
      <w:start w:val="1"/>
      <w:numFmt w:val="bullet"/>
      <w:lvlText w:val="o"/>
      <w:lvlJc w:val="left"/>
      <w:pPr>
        <w:tabs>
          <w:tab w:val="num" w:pos="5760"/>
        </w:tabs>
        <w:ind w:left="5760" w:hanging="360"/>
      </w:pPr>
      <w:rPr>
        <w:rFonts w:ascii="Courier New" w:hAnsi="Courier New" w:cs="Courier New" w:hint="default"/>
      </w:rPr>
    </w:lvl>
    <w:lvl w:ilvl="8" w:tplc="DF6A9BB6"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F1D4956"/>
    <w:multiLevelType w:val="hybridMultilevel"/>
    <w:tmpl w:val="8320E2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0436BA5"/>
    <w:multiLevelType w:val="multilevel"/>
    <w:tmpl w:val="7332E568"/>
    <w:lvl w:ilvl="0">
      <w:start w:val="1"/>
      <w:numFmt w:val="bullet"/>
      <w:pStyle w:val="EYBulletedList3"/>
      <w:lvlText w:val="•"/>
      <w:lvlJc w:val="left"/>
      <w:pPr>
        <w:tabs>
          <w:tab w:val="num" w:pos="992"/>
        </w:tabs>
        <w:ind w:left="1134" w:hanging="283"/>
      </w:pPr>
      <w:rPr>
        <w:rFonts w:ascii="EYInterstate" w:hAnsi="EYInterstate" w:hint="default"/>
        <w:color w:val="FFE600"/>
        <w:sz w:val="28"/>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E3F695E"/>
    <w:multiLevelType w:val="hybridMultilevel"/>
    <w:tmpl w:val="65D61EB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69812DC"/>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3A6C71D2"/>
    <w:multiLevelType w:val="hybridMultilevel"/>
    <w:tmpl w:val="36B40A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3CA017FA"/>
    <w:multiLevelType w:val="multilevel"/>
    <w:tmpl w:val="38C8E28E"/>
    <w:lvl w:ilvl="0">
      <w:start w:val="1"/>
      <w:numFmt w:val="decimal"/>
      <w:pStyle w:val="EYNumber"/>
      <w:lvlText w:val="%1."/>
      <w:lvlJc w:val="left"/>
      <w:pPr>
        <w:tabs>
          <w:tab w:val="num" w:pos="425"/>
        </w:tabs>
        <w:ind w:left="425" w:hanging="425"/>
      </w:pPr>
      <w:rPr>
        <w:rFonts w:hint="default"/>
        <w:b w:val="0"/>
        <w:bCs/>
        <w:color w:val="auto"/>
      </w:rPr>
    </w:lvl>
    <w:lvl w:ilvl="1">
      <w:start w:val="1"/>
      <w:numFmt w:val="lowerLetter"/>
      <w:pStyle w:val="EYLetter"/>
      <w:lvlText w:val="%2."/>
      <w:lvlJc w:val="left"/>
      <w:pPr>
        <w:tabs>
          <w:tab w:val="num" w:pos="851"/>
        </w:tabs>
        <w:ind w:left="851" w:hanging="426"/>
      </w:pPr>
      <w:rPr>
        <w:rFonts w:hint="default"/>
        <w:b w:val="0"/>
        <w:i w:val="0"/>
        <w:color w:val="auto"/>
      </w:rPr>
    </w:lvl>
    <w:lvl w:ilvl="2">
      <w:start w:val="1"/>
      <w:numFmt w:val="lowerRoman"/>
      <w:pStyle w:val="EYRoman"/>
      <w:lvlText w:val="%3"/>
      <w:lvlJc w:val="left"/>
      <w:pPr>
        <w:tabs>
          <w:tab w:val="num" w:pos="1276"/>
        </w:tabs>
        <w:ind w:left="1276" w:hanging="425"/>
      </w:pPr>
      <w:rPr>
        <w:rFonts w:hint="default"/>
        <w:color w:val="auto"/>
      </w:rPr>
    </w:lvl>
    <w:lvl w:ilvl="3">
      <w:start w:val="1"/>
      <w:numFmt w:val="none"/>
      <w:lvlText w:val=""/>
      <w:lvlJc w:val="left"/>
      <w:pPr>
        <w:tabs>
          <w:tab w:val="num" w:pos="1440"/>
        </w:tabs>
        <w:ind w:left="1440" w:firstLine="0"/>
      </w:pPr>
      <w:rPr>
        <w:rFonts w:hint="default"/>
      </w:rPr>
    </w:lvl>
    <w:lvl w:ilvl="4">
      <w:start w:val="1"/>
      <w:numFmt w:val="none"/>
      <w:lvlText w:val=""/>
      <w:lvlJc w:val="left"/>
      <w:pPr>
        <w:tabs>
          <w:tab w:val="num" w:pos="4680"/>
        </w:tabs>
        <w:ind w:left="3672" w:hanging="792"/>
      </w:pPr>
      <w:rPr>
        <w:rFonts w:hint="default"/>
      </w:rPr>
    </w:lvl>
    <w:lvl w:ilvl="5">
      <w:start w:val="1"/>
      <w:numFmt w:val="none"/>
      <w:lvlText w:val=""/>
      <w:lvlJc w:val="left"/>
      <w:pPr>
        <w:tabs>
          <w:tab w:val="num" w:pos="5400"/>
        </w:tabs>
        <w:ind w:left="4176" w:hanging="936"/>
      </w:pPr>
      <w:rPr>
        <w:rFonts w:hint="default"/>
      </w:rPr>
    </w:lvl>
    <w:lvl w:ilvl="6">
      <w:start w:val="1"/>
      <w:numFmt w:val="none"/>
      <w:lvlText w:val=""/>
      <w:lvlJc w:val="left"/>
      <w:pPr>
        <w:tabs>
          <w:tab w:val="num" w:pos="6120"/>
        </w:tabs>
        <w:ind w:left="4680" w:hanging="1080"/>
      </w:pPr>
      <w:rPr>
        <w:rFonts w:hint="default"/>
      </w:rPr>
    </w:lvl>
    <w:lvl w:ilvl="7">
      <w:start w:val="1"/>
      <w:numFmt w:val="none"/>
      <w:lvlText w:val=""/>
      <w:lvlJc w:val="left"/>
      <w:pPr>
        <w:tabs>
          <w:tab w:val="num" w:pos="6840"/>
        </w:tabs>
        <w:ind w:left="5184" w:hanging="1224"/>
      </w:pPr>
      <w:rPr>
        <w:rFonts w:hint="default"/>
      </w:rPr>
    </w:lvl>
    <w:lvl w:ilvl="8">
      <w:start w:val="1"/>
      <w:numFmt w:val="none"/>
      <w:lvlText w:val=""/>
      <w:lvlJc w:val="left"/>
      <w:pPr>
        <w:tabs>
          <w:tab w:val="num" w:pos="7200"/>
        </w:tabs>
        <w:ind w:left="5760" w:hanging="1440"/>
      </w:pPr>
      <w:rPr>
        <w:rFonts w:hint="default"/>
      </w:rPr>
    </w:lvl>
  </w:abstractNum>
  <w:abstractNum w:abstractNumId="11" w15:restartNumberingAfterBreak="0">
    <w:nsid w:val="42E2166F"/>
    <w:multiLevelType w:val="hybridMultilevel"/>
    <w:tmpl w:val="2C4CA6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449079AC"/>
    <w:multiLevelType w:val="hybridMultilevel"/>
    <w:tmpl w:val="0A8C1272"/>
    <w:lvl w:ilvl="0" w:tplc="4A481B06">
      <w:start w:val="1"/>
      <w:numFmt w:val="bullet"/>
      <w:pStyle w:val="EYBulletedList1"/>
      <w:lvlText w:val=""/>
      <w:lvlJc w:val="left"/>
      <w:pPr>
        <w:tabs>
          <w:tab w:val="num" w:pos="425"/>
        </w:tabs>
        <w:ind w:left="425" w:hanging="425"/>
      </w:pPr>
      <w:rPr>
        <w:rFonts w:ascii="Wingdings 3" w:hAnsi="Wingdings 3" w:hint="default"/>
        <w:color w:val="FFE400"/>
        <w:sz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F2B681E"/>
    <w:multiLevelType w:val="hybridMultilevel"/>
    <w:tmpl w:val="D4A449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1574555"/>
    <w:multiLevelType w:val="hybridMultilevel"/>
    <w:tmpl w:val="AFCEF1F8"/>
    <w:lvl w:ilvl="0" w:tplc="9E2A362C">
      <w:start w:val="1"/>
      <w:numFmt w:val="bullet"/>
      <w:pStyle w:val="StyleEYnumlevel1NotBoldAfter8pt"/>
      <w:lvlText w:val="►"/>
      <w:lvlJc w:val="left"/>
      <w:pPr>
        <w:ind w:left="360" w:hanging="360"/>
      </w:pPr>
      <w:rPr>
        <w:rFonts w:ascii="Arial" w:hAnsi="Arial" w:hint="default"/>
        <w:color w:val="FFE600"/>
        <w:sz w:val="20"/>
        <w:szCs w:val="20"/>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AD158BA"/>
    <w:multiLevelType w:val="hybridMultilevel"/>
    <w:tmpl w:val="A5DA31A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5D596A71"/>
    <w:multiLevelType w:val="hybridMultilevel"/>
    <w:tmpl w:val="D1182324"/>
    <w:lvl w:ilvl="0" w:tplc="A634C6A2">
      <w:start w:val="1"/>
      <w:numFmt w:val="bullet"/>
      <w:pStyle w:val="EYBulletedtext1"/>
      <w:lvlText w:val="•"/>
      <w:lvlJc w:val="left"/>
      <w:pPr>
        <w:ind w:left="360" w:hanging="360"/>
      </w:pPr>
      <w:rPr>
        <w:rFonts w:ascii="EYInterstate" w:hAnsi="EYInterstate" w:hint="default"/>
        <w:color w:val="FFE600"/>
        <w:sz w:val="20"/>
        <w:szCs w:val="20"/>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40C5D09"/>
    <w:multiLevelType w:val="multilevel"/>
    <w:tmpl w:val="B746AD6A"/>
    <w:lvl w:ilvl="0">
      <w:start w:val="1"/>
      <w:numFmt w:val="upperLetter"/>
      <w:pStyle w:val="EYAppendix"/>
      <w:lvlText w:val="Appendix %1"/>
      <w:lvlJc w:val="left"/>
      <w:pPr>
        <w:tabs>
          <w:tab w:val="num" w:pos="2268"/>
        </w:tabs>
        <w:ind w:left="2268" w:hanging="2268"/>
      </w:pPr>
      <w:rPr>
        <w:rFonts w:hint="default"/>
      </w:rPr>
    </w:lvl>
    <w:lvl w:ilvl="1">
      <w:start w:val="1"/>
      <w:numFmt w:val="none"/>
      <w:lvlText w:val=""/>
      <w:lvlJc w:val="left"/>
      <w:pPr>
        <w:tabs>
          <w:tab w:val="num" w:pos="-31680"/>
        </w:tabs>
        <w:ind w:left="-32767" w:firstLine="32767"/>
      </w:pPr>
      <w:rPr>
        <w:rFonts w:hint="default"/>
        <w:b w:val="0"/>
        <w:i w:val="0"/>
        <w:color w:val="auto"/>
        <w:sz w:val="28"/>
        <w:szCs w:val="32"/>
      </w:rPr>
    </w:lvl>
    <w:lvl w:ilvl="2">
      <w:start w:val="1"/>
      <w:numFmt w:val="none"/>
      <w:lvlText w:val=""/>
      <w:lvlJc w:val="left"/>
      <w:pPr>
        <w:tabs>
          <w:tab w:val="num" w:pos="-31680"/>
        </w:tabs>
        <w:ind w:left="-32767" w:firstLine="32767"/>
      </w:pPr>
      <w:rPr>
        <w:rFonts w:hint="default"/>
        <w:b/>
        <w:color w:val="auto"/>
        <w:sz w:val="24"/>
        <w:szCs w:val="32"/>
      </w:rPr>
    </w:lvl>
    <w:lvl w:ilvl="3">
      <w:start w:val="1"/>
      <w:numFmt w:val="decimal"/>
      <w:lvlText w:val="%4%1"/>
      <w:lvlJc w:val="left"/>
      <w:pPr>
        <w:tabs>
          <w:tab w:val="num" w:pos="-31680"/>
        </w:tabs>
        <w:ind w:left="-32767" w:firstLine="32767"/>
      </w:pPr>
      <w:rPr>
        <w:rFonts w:hint="default"/>
        <w:b/>
        <w:color w:val="auto"/>
        <w:sz w:val="20"/>
        <w:szCs w:val="32"/>
      </w:rPr>
    </w:lvl>
    <w:lvl w:ilvl="4">
      <w:start w:val="1"/>
      <w:numFmt w:val="none"/>
      <w:lvlRestart w:val="0"/>
      <w:lvlText w:val=""/>
      <w:lvlJc w:val="left"/>
      <w:pPr>
        <w:tabs>
          <w:tab w:val="num" w:pos="0"/>
        </w:tabs>
        <w:ind w:left="0" w:firstLine="0"/>
      </w:pPr>
      <w:rPr>
        <w:rFonts w:hint="default"/>
        <w:b/>
        <w:i w:val="0"/>
        <w:color w:val="7F7E82"/>
        <w:sz w:val="40"/>
        <w:szCs w:val="20"/>
      </w:rPr>
    </w:lvl>
    <w:lvl w:ilvl="5">
      <w:start w:val="1"/>
      <w:numFmt w:val="none"/>
      <w:lvlRestart w:val="0"/>
      <w:lvlText w:val=""/>
      <w:lvlJc w:val="left"/>
      <w:pPr>
        <w:tabs>
          <w:tab w:val="num" w:pos="0"/>
        </w:tabs>
        <w:ind w:left="0" w:firstLine="0"/>
      </w:pPr>
      <w:rPr>
        <w:rFonts w:hint="default"/>
        <w:b/>
        <w:color w:val="4367C5"/>
        <w:sz w:val="32"/>
        <w:szCs w:val="32"/>
      </w:rPr>
    </w:lvl>
    <w:lvl w:ilvl="6">
      <w:start w:val="1"/>
      <w:numFmt w:val="none"/>
      <w:lvlRestart w:val="0"/>
      <w:lvlText w:val=""/>
      <w:lvlJc w:val="left"/>
      <w:pPr>
        <w:tabs>
          <w:tab w:val="num" w:pos="0"/>
        </w:tabs>
        <w:ind w:left="0" w:firstLine="0"/>
      </w:pPr>
      <w:rPr>
        <w:rFonts w:hint="default"/>
        <w:color w:val="4367C5"/>
        <w:sz w:val="32"/>
        <w:szCs w:val="32"/>
      </w:rPr>
    </w:lvl>
    <w:lvl w:ilvl="7">
      <w:start w:val="1"/>
      <w:numFmt w:val="none"/>
      <w:lvlRestart w:val="0"/>
      <w:lvlText w:val=""/>
      <w:lvlJc w:val="left"/>
      <w:pPr>
        <w:tabs>
          <w:tab w:val="num" w:pos="0"/>
        </w:tabs>
        <w:ind w:left="0" w:firstLine="0"/>
      </w:pPr>
      <w:rPr>
        <w:rFonts w:hint="default"/>
        <w:color w:val="4367C5"/>
      </w:rPr>
    </w:lvl>
    <w:lvl w:ilvl="8">
      <w:numFmt w:val="none"/>
      <w:lvlRestart w:val="0"/>
      <w:lvlText w:val=""/>
      <w:lvlJc w:val="left"/>
      <w:pPr>
        <w:tabs>
          <w:tab w:val="num" w:pos="0"/>
        </w:tabs>
        <w:ind w:left="0" w:firstLine="0"/>
      </w:pPr>
      <w:rPr>
        <w:rFonts w:hint="default"/>
        <w:color w:val="4367C5"/>
      </w:rPr>
    </w:lvl>
  </w:abstractNum>
  <w:abstractNum w:abstractNumId="18" w15:restartNumberingAfterBreak="0">
    <w:nsid w:val="6ACC6444"/>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15:restartNumberingAfterBreak="0">
    <w:nsid w:val="6DCA32B4"/>
    <w:multiLevelType w:val="hybridMultilevel"/>
    <w:tmpl w:val="8320E29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3734BEE"/>
    <w:multiLevelType w:val="multilevel"/>
    <w:tmpl w:val="0DC0F8C6"/>
    <w:lvl w:ilvl="0">
      <w:start w:val="1"/>
      <w:numFmt w:val="decimal"/>
      <w:pStyle w:val="EYnumlevel1"/>
      <w:lvlText w:val="%1"/>
      <w:lvlJc w:val="left"/>
      <w:pPr>
        <w:ind w:left="851" w:hanging="851"/>
      </w:pPr>
      <w:rPr>
        <w:rFonts w:ascii="EYInterstate" w:hAnsi="EYInterstate" w:hint="default"/>
        <w:b w:val="0"/>
        <w:i w:val="0"/>
        <w:color w:val="2E2E38" w:themeColor="text1"/>
        <w:sz w:val="32"/>
      </w:rPr>
    </w:lvl>
    <w:lvl w:ilvl="1">
      <w:start w:val="1"/>
      <w:numFmt w:val="decimal"/>
      <w:pStyle w:val="EYnumlevel2"/>
      <w:lvlText w:val="%1.%2"/>
      <w:lvlJc w:val="left"/>
      <w:pPr>
        <w:ind w:left="851" w:hanging="851"/>
      </w:pPr>
      <w:rPr>
        <w:rFonts w:ascii="EYInterstate" w:hAnsi="EYInterstate" w:hint="default"/>
        <w:b w:val="0"/>
        <w:i w:val="0"/>
        <w:color w:val="808080"/>
        <w:sz w:val="32"/>
      </w:rPr>
    </w:lvl>
    <w:lvl w:ilvl="2">
      <w:start w:val="1"/>
      <w:numFmt w:val="decimal"/>
      <w:pStyle w:val="EYnumlevel3"/>
      <w:lvlText w:val="%1.%2.%3"/>
      <w:lvlJc w:val="left"/>
      <w:pPr>
        <w:ind w:left="1134" w:hanging="1134"/>
      </w:pPr>
      <w:rPr>
        <w:rFonts w:ascii="EYInterstate" w:hAnsi="EYInterstate" w:hint="default"/>
        <w:b/>
        <w:i w:val="0"/>
        <w:color w:val="808080"/>
        <w:sz w:val="22"/>
      </w:rPr>
    </w:lvl>
    <w:lvl w:ilvl="3">
      <w:start w:val="1"/>
      <w:numFmt w:val="decimal"/>
      <w:pStyle w:val="EYnumlevel4"/>
      <w:lvlText w:val="%1.%2.%3.%4"/>
      <w:lvlJc w:val="left"/>
      <w:pPr>
        <w:ind w:left="1843" w:hanging="1701"/>
      </w:pPr>
      <w:rPr>
        <w:rFonts w:ascii="EYInterstate" w:hAnsi="EYInterstate" w:hint="default"/>
        <w:b w:val="0"/>
        <w:i w:val="0"/>
        <w:color w:val="808080"/>
        <w:sz w:val="20"/>
      </w:rPr>
    </w:lvl>
    <w:lvl w:ilvl="4">
      <w:start w:val="1"/>
      <w:numFmt w:val="decimal"/>
      <w:pStyle w:val="EYnumlevel5"/>
      <w:lvlText w:val="%1.%2.%3.%4.%5"/>
      <w:lvlJc w:val="left"/>
      <w:pPr>
        <w:ind w:left="1843" w:hanging="1843"/>
      </w:pPr>
      <w:rPr>
        <w:rFonts w:ascii="EYInterstate" w:hAnsi="EYInterstate" w:hint="default"/>
        <w:b w:val="0"/>
        <w:i w:val="0"/>
        <w:color w:val="808080"/>
        <w:sz w:val="18"/>
      </w:rPr>
    </w:lvl>
    <w:lvl w:ilvl="5">
      <w:start w:val="1"/>
      <w:numFmt w:val="decimal"/>
      <w:lvlText w:val="%1.%2.%3.%4.%5.%6"/>
      <w:lvlJc w:val="left"/>
      <w:pPr>
        <w:ind w:left="1843" w:hanging="1843"/>
      </w:pPr>
      <w:rPr>
        <w:rFonts w:ascii="EYInterstate Light" w:hAnsi="EYInterstate Light" w:hint="default"/>
        <w:b w:val="0"/>
        <w:i w:val="0"/>
        <w:color w:val="808080"/>
        <w:sz w:val="18"/>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1" w15:restartNumberingAfterBreak="0">
    <w:nsid w:val="798F30D8"/>
    <w:multiLevelType w:val="multilevel"/>
    <w:tmpl w:val="2A9E5564"/>
    <w:name w:val="ParaNumbering"/>
    <w:styleLink w:val="ParaNumbering"/>
    <w:lvl w:ilvl="0">
      <w:start w:val="1"/>
      <w:numFmt w:val="decimal"/>
      <w:lvlRestart w:val="0"/>
      <w:lvlText w:val=""/>
      <w:lvlJc w:val="left"/>
      <w:pPr>
        <w:tabs>
          <w:tab w:val="num" w:pos="0"/>
        </w:tabs>
        <w:ind w:left="0" w:firstLine="0"/>
      </w:pPr>
      <w:rPr>
        <w:b/>
        <w:color w:val="7F7E82"/>
        <w:sz w:val="40"/>
      </w:rPr>
    </w:lvl>
    <w:lvl w:ilvl="1">
      <w:start w:val="1"/>
      <w:numFmt w:val="decimal"/>
      <w:lvlText w:val=""/>
      <w:lvlJc w:val="left"/>
      <w:pPr>
        <w:tabs>
          <w:tab w:val="num" w:pos="0"/>
        </w:tabs>
        <w:ind w:left="0" w:firstLine="0"/>
      </w:pPr>
      <w:rPr>
        <w:rFonts w:hint="default"/>
        <w:b/>
        <w:color w:val="000000"/>
        <w:sz w:val="28"/>
      </w:rPr>
    </w:lvl>
    <w:lvl w:ilvl="2">
      <w:start w:val="1"/>
      <w:numFmt w:val="decimal"/>
      <w:lvlRestart w:val="1"/>
      <w:lvlText w:val=""/>
      <w:lvlJc w:val="left"/>
      <w:pPr>
        <w:tabs>
          <w:tab w:val="num" w:pos="0"/>
        </w:tabs>
        <w:ind w:left="0" w:firstLine="0"/>
      </w:pPr>
      <w:rPr>
        <w:rFonts w:hint="default"/>
        <w:b/>
        <w:color w:val="000000"/>
        <w:sz w:val="24"/>
      </w:rPr>
    </w:lvl>
    <w:lvl w:ilvl="3">
      <w:start w:val="1"/>
      <w:numFmt w:val="decimal"/>
      <w:lvlRestart w:val="1"/>
      <w:lvlText w:val=""/>
      <w:lvlJc w:val="left"/>
      <w:pPr>
        <w:tabs>
          <w:tab w:val="num" w:pos="0"/>
        </w:tabs>
        <w:ind w:left="0" w:firstLine="0"/>
      </w:pPr>
      <w:rPr>
        <w:rFonts w:hint="default"/>
        <w:b/>
        <w:color w:val="000000"/>
        <w:sz w:val="20"/>
      </w:rPr>
    </w:lvl>
    <w:lvl w:ilvl="4">
      <w:start w:val="1"/>
      <w:numFmt w:val="decimal"/>
      <w:lvlRestart w:val="1"/>
      <w:lvlText w:val=""/>
      <w:lvlJc w:val="left"/>
      <w:pPr>
        <w:tabs>
          <w:tab w:val="num" w:pos="0"/>
        </w:tabs>
        <w:ind w:left="0" w:firstLine="0"/>
      </w:pPr>
      <w:rPr>
        <w:rFonts w:hint="default"/>
        <w:b w:val="0"/>
        <w:color w:val="000000"/>
        <w:sz w:val="20"/>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num w:numId="1" w16cid:durableId="1982926667">
    <w:abstractNumId w:val="14"/>
  </w:num>
  <w:num w:numId="2" w16cid:durableId="1625580065">
    <w:abstractNumId w:val="4"/>
  </w:num>
  <w:num w:numId="3" w16cid:durableId="112486564">
    <w:abstractNumId w:val="16"/>
  </w:num>
  <w:num w:numId="4" w16cid:durableId="1053776473">
    <w:abstractNumId w:val="17"/>
  </w:num>
  <w:num w:numId="5" w16cid:durableId="1608736449">
    <w:abstractNumId w:val="10"/>
  </w:num>
  <w:num w:numId="6" w16cid:durableId="962538261">
    <w:abstractNumId w:val="21"/>
  </w:num>
  <w:num w:numId="7" w16cid:durableId="88236109">
    <w:abstractNumId w:val="12"/>
  </w:num>
  <w:num w:numId="8" w16cid:durableId="676351283">
    <w:abstractNumId w:val="3"/>
  </w:num>
  <w:num w:numId="9" w16cid:durableId="57824215">
    <w:abstractNumId w:val="20"/>
  </w:num>
  <w:num w:numId="10" w16cid:durableId="589242236">
    <w:abstractNumId w:val="6"/>
  </w:num>
  <w:num w:numId="11" w16cid:durableId="1039742857">
    <w:abstractNumId w:val="0"/>
  </w:num>
  <w:num w:numId="12" w16cid:durableId="1701860032">
    <w:abstractNumId w:val="5"/>
  </w:num>
  <w:num w:numId="13" w16cid:durableId="551499281">
    <w:abstractNumId w:val="15"/>
  </w:num>
  <w:num w:numId="14" w16cid:durableId="1066104937">
    <w:abstractNumId w:val="7"/>
  </w:num>
  <w:num w:numId="15" w16cid:durableId="660088657">
    <w:abstractNumId w:val="13"/>
  </w:num>
  <w:num w:numId="16" w16cid:durableId="1735352228">
    <w:abstractNumId w:val="11"/>
  </w:num>
  <w:num w:numId="17" w16cid:durableId="1767731308">
    <w:abstractNumId w:val="2"/>
  </w:num>
  <w:num w:numId="18" w16cid:durableId="968975533">
    <w:abstractNumId w:val="8"/>
  </w:num>
  <w:num w:numId="19" w16cid:durableId="1300724506">
    <w:abstractNumId w:val="18"/>
  </w:num>
  <w:num w:numId="20" w16cid:durableId="144519757">
    <w:abstractNumId w:val="1"/>
  </w:num>
  <w:num w:numId="21" w16cid:durableId="1396466376">
    <w:abstractNumId w:val="9"/>
  </w:num>
  <w:num w:numId="22" w16cid:durableId="1872068344">
    <w:abstractNumId w:val="1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37"/>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B8D"/>
    <w:rsid w:val="00000067"/>
    <w:rsid w:val="00000572"/>
    <w:rsid w:val="000007B1"/>
    <w:rsid w:val="000015B3"/>
    <w:rsid w:val="0000173C"/>
    <w:rsid w:val="000018F7"/>
    <w:rsid w:val="00002184"/>
    <w:rsid w:val="0000342A"/>
    <w:rsid w:val="000035EC"/>
    <w:rsid w:val="0000373A"/>
    <w:rsid w:val="00005DB8"/>
    <w:rsid w:val="00006050"/>
    <w:rsid w:val="000065EA"/>
    <w:rsid w:val="00006892"/>
    <w:rsid w:val="000072DB"/>
    <w:rsid w:val="00007528"/>
    <w:rsid w:val="00007716"/>
    <w:rsid w:val="00007DD0"/>
    <w:rsid w:val="00007FBD"/>
    <w:rsid w:val="00010795"/>
    <w:rsid w:val="0001096E"/>
    <w:rsid w:val="00010A5B"/>
    <w:rsid w:val="00010AC8"/>
    <w:rsid w:val="00012E3A"/>
    <w:rsid w:val="000131DE"/>
    <w:rsid w:val="00013D43"/>
    <w:rsid w:val="00013DD5"/>
    <w:rsid w:val="000144AA"/>
    <w:rsid w:val="00014A11"/>
    <w:rsid w:val="0001548A"/>
    <w:rsid w:val="000158FF"/>
    <w:rsid w:val="000168D2"/>
    <w:rsid w:val="00016EDE"/>
    <w:rsid w:val="00017D75"/>
    <w:rsid w:val="000206CA"/>
    <w:rsid w:val="0002071B"/>
    <w:rsid w:val="00020CFA"/>
    <w:rsid w:val="00020E25"/>
    <w:rsid w:val="00021206"/>
    <w:rsid w:val="00021353"/>
    <w:rsid w:val="000220FD"/>
    <w:rsid w:val="0002222C"/>
    <w:rsid w:val="00022442"/>
    <w:rsid w:val="000229A3"/>
    <w:rsid w:val="00022C67"/>
    <w:rsid w:val="000231FB"/>
    <w:rsid w:val="000233B1"/>
    <w:rsid w:val="00023499"/>
    <w:rsid w:val="00023594"/>
    <w:rsid w:val="00023989"/>
    <w:rsid w:val="00023AEA"/>
    <w:rsid w:val="00023D76"/>
    <w:rsid w:val="00023E32"/>
    <w:rsid w:val="000241D1"/>
    <w:rsid w:val="00024738"/>
    <w:rsid w:val="00024D9A"/>
    <w:rsid w:val="000252FA"/>
    <w:rsid w:val="000260F3"/>
    <w:rsid w:val="000270DE"/>
    <w:rsid w:val="00027372"/>
    <w:rsid w:val="00027BC1"/>
    <w:rsid w:val="00030615"/>
    <w:rsid w:val="00030692"/>
    <w:rsid w:val="00030D82"/>
    <w:rsid w:val="00031296"/>
    <w:rsid w:val="0003163E"/>
    <w:rsid w:val="00032477"/>
    <w:rsid w:val="0003311F"/>
    <w:rsid w:val="000334A3"/>
    <w:rsid w:val="0003402F"/>
    <w:rsid w:val="00034463"/>
    <w:rsid w:val="00034AF1"/>
    <w:rsid w:val="00035CCF"/>
    <w:rsid w:val="00035E72"/>
    <w:rsid w:val="00036BEB"/>
    <w:rsid w:val="00037697"/>
    <w:rsid w:val="00037AC4"/>
    <w:rsid w:val="00037BE9"/>
    <w:rsid w:val="00037C4D"/>
    <w:rsid w:val="00037DF7"/>
    <w:rsid w:val="0004000E"/>
    <w:rsid w:val="0004044A"/>
    <w:rsid w:val="0004047C"/>
    <w:rsid w:val="0004062D"/>
    <w:rsid w:val="00040974"/>
    <w:rsid w:val="00040A14"/>
    <w:rsid w:val="00040EF0"/>
    <w:rsid w:val="00041882"/>
    <w:rsid w:val="00041949"/>
    <w:rsid w:val="00042886"/>
    <w:rsid w:val="000429DE"/>
    <w:rsid w:val="00042B5D"/>
    <w:rsid w:val="00042E61"/>
    <w:rsid w:val="00043709"/>
    <w:rsid w:val="00043E7E"/>
    <w:rsid w:val="00044195"/>
    <w:rsid w:val="000455C2"/>
    <w:rsid w:val="00047470"/>
    <w:rsid w:val="000502D6"/>
    <w:rsid w:val="000506F3"/>
    <w:rsid w:val="00050B52"/>
    <w:rsid w:val="000511B9"/>
    <w:rsid w:val="000513C4"/>
    <w:rsid w:val="00051E40"/>
    <w:rsid w:val="0005274C"/>
    <w:rsid w:val="00053788"/>
    <w:rsid w:val="00053A2B"/>
    <w:rsid w:val="00054DB8"/>
    <w:rsid w:val="00055ABE"/>
    <w:rsid w:val="00055CFD"/>
    <w:rsid w:val="00056E25"/>
    <w:rsid w:val="00056E61"/>
    <w:rsid w:val="00056F39"/>
    <w:rsid w:val="00057256"/>
    <w:rsid w:val="000578A8"/>
    <w:rsid w:val="0006051A"/>
    <w:rsid w:val="00060C2A"/>
    <w:rsid w:val="000614CA"/>
    <w:rsid w:val="000615B0"/>
    <w:rsid w:val="000617BD"/>
    <w:rsid w:val="000618F6"/>
    <w:rsid w:val="000619B3"/>
    <w:rsid w:val="00061E2A"/>
    <w:rsid w:val="000622D4"/>
    <w:rsid w:val="00062342"/>
    <w:rsid w:val="00062393"/>
    <w:rsid w:val="00062497"/>
    <w:rsid w:val="00062AA4"/>
    <w:rsid w:val="00062B27"/>
    <w:rsid w:val="000639C1"/>
    <w:rsid w:val="00063B43"/>
    <w:rsid w:val="000641A1"/>
    <w:rsid w:val="00064301"/>
    <w:rsid w:val="000652A0"/>
    <w:rsid w:val="00065984"/>
    <w:rsid w:val="00065D36"/>
    <w:rsid w:val="0006670B"/>
    <w:rsid w:val="00067975"/>
    <w:rsid w:val="00067E16"/>
    <w:rsid w:val="0007071F"/>
    <w:rsid w:val="000707D8"/>
    <w:rsid w:val="00071415"/>
    <w:rsid w:val="00071CDA"/>
    <w:rsid w:val="00071E9E"/>
    <w:rsid w:val="00072A7D"/>
    <w:rsid w:val="00072EFA"/>
    <w:rsid w:val="00072F46"/>
    <w:rsid w:val="0007332D"/>
    <w:rsid w:val="000734FD"/>
    <w:rsid w:val="0007393B"/>
    <w:rsid w:val="000740FB"/>
    <w:rsid w:val="0007414D"/>
    <w:rsid w:val="00074160"/>
    <w:rsid w:val="000744EB"/>
    <w:rsid w:val="00074C03"/>
    <w:rsid w:val="00074E72"/>
    <w:rsid w:val="00075161"/>
    <w:rsid w:val="00075199"/>
    <w:rsid w:val="00075263"/>
    <w:rsid w:val="00075B3F"/>
    <w:rsid w:val="00075CA1"/>
    <w:rsid w:val="00076172"/>
    <w:rsid w:val="00076CF9"/>
    <w:rsid w:val="0007706A"/>
    <w:rsid w:val="00077534"/>
    <w:rsid w:val="00077C56"/>
    <w:rsid w:val="000801DA"/>
    <w:rsid w:val="00080C29"/>
    <w:rsid w:val="00081308"/>
    <w:rsid w:val="00081455"/>
    <w:rsid w:val="00081731"/>
    <w:rsid w:val="00081A52"/>
    <w:rsid w:val="00082185"/>
    <w:rsid w:val="000824AA"/>
    <w:rsid w:val="00082BCA"/>
    <w:rsid w:val="00082C48"/>
    <w:rsid w:val="0008351F"/>
    <w:rsid w:val="00083B94"/>
    <w:rsid w:val="000846C6"/>
    <w:rsid w:val="0008505F"/>
    <w:rsid w:val="000854C1"/>
    <w:rsid w:val="00085C44"/>
    <w:rsid w:val="00085CA2"/>
    <w:rsid w:val="00085EDA"/>
    <w:rsid w:val="00086B7A"/>
    <w:rsid w:val="00086D68"/>
    <w:rsid w:val="00086FE8"/>
    <w:rsid w:val="00086FEC"/>
    <w:rsid w:val="00087488"/>
    <w:rsid w:val="000879E7"/>
    <w:rsid w:val="000907D9"/>
    <w:rsid w:val="000908AA"/>
    <w:rsid w:val="00090ECC"/>
    <w:rsid w:val="00090F00"/>
    <w:rsid w:val="00091CC7"/>
    <w:rsid w:val="00092084"/>
    <w:rsid w:val="0009241D"/>
    <w:rsid w:val="000924B0"/>
    <w:rsid w:val="00092FE9"/>
    <w:rsid w:val="0009349A"/>
    <w:rsid w:val="0009367B"/>
    <w:rsid w:val="0009396B"/>
    <w:rsid w:val="0009417B"/>
    <w:rsid w:val="00094B94"/>
    <w:rsid w:val="00094D04"/>
    <w:rsid w:val="00095034"/>
    <w:rsid w:val="00095094"/>
    <w:rsid w:val="00095485"/>
    <w:rsid w:val="00095595"/>
    <w:rsid w:val="00095B57"/>
    <w:rsid w:val="00095F3A"/>
    <w:rsid w:val="00096083"/>
    <w:rsid w:val="00096346"/>
    <w:rsid w:val="000966F3"/>
    <w:rsid w:val="00096CA0"/>
    <w:rsid w:val="00096D58"/>
    <w:rsid w:val="00097349"/>
    <w:rsid w:val="00097A84"/>
    <w:rsid w:val="00097C62"/>
    <w:rsid w:val="00097E47"/>
    <w:rsid w:val="00097FF6"/>
    <w:rsid w:val="000A011F"/>
    <w:rsid w:val="000A11BB"/>
    <w:rsid w:val="000A1470"/>
    <w:rsid w:val="000A152E"/>
    <w:rsid w:val="000A1A41"/>
    <w:rsid w:val="000A1BBA"/>
    <w:rsid w:val="000A1C46"/>
    <w:rsid w:val="000A2A0D"/>
    <w:rsid w:val="000A3550"/>
    <w:rsid w:val="000A36AE"/>
    <w:rsid w:val="000A54EA"/>
    <w:rsid w:val="000A5522"/>
    <w:rsid w:val="000A6302"/>
    <w:rsid w:val="000A6875"/>
    <w:rsid w:val="000A69E0"/>
    <w:rsid w:val="000A7D91"/>
    <w:rsid w:val="000B0320"/>
    <w:rsid w:val="000B05B1"/>
    <w:rsid w:val="000B0606"/>
    <w:rsid w:val="000B0974"/>
    <w:rsid w:val="000B09C5"/>
    <w:rsid w:val="000B09D9"/>
    <w:rsid w:val="000B0A28"/>
    <w:rsid w:val="000B0B38"/>
    <w:rsid w:val="000B0D54"/>
    <w:rsid w:val="000B1605"/>
    <w:rsid w:val="000B1FF3"/>
    <w:rsid w:val="000B2227"/>
    <w:rsid w:val="000B28DD"/>
    <w:rsid w:val="000B3450"/>
    <w:rsid w:val="000B34E9"/>
    <w:rsid w:val="000B3856"/>
    <w:rsid w:val="000B3E2D"/>
    <w:rsid w:val="000B4546"/>
    <w:rsid w:val="000B4E27"/>
    <w:rsid w:val="000B5139"/>
    <w:rsid w:val="000B52B8"/>
    <w:rsid w:val="000B5A79"/>
    <w:rsid w:val="000B70AF"/>
    <w:rsid w:val="000C097C"/>
    <w:rsid w:val="000C0FA1"/>
    <w:rsid w:val="000C1D27"/>
    <w:rsid w:val="000C1EDB"/>
    <w:rsid w:val="000C2495"/>
    <w:rsid w:val="000C31F7"/>
    <w:rsid w:val="000C3A75"/>
    <w:rsid w:val="000C3E02"/>
    <w:rsid w:val="000C3FD5"/>
    <w:rsid w:val="000C437C"/>
    <w:rsid w:val="000C4383"/>
    <w:rsid w:val="000C4B42"/>
    <w:rsid w:val="000C4B49"/>
    <w:rsid w:val="000C5B1A"/>
    <w:rsid w:val="000C5D7F"/>
    <w:rsid w:val="000C601C"/>
    <w:rsid w:val="000C6589"/>
    <w:rsid w:val="000C6896"/>
    <w:rsid w:val="000C69EA"/>
    <w:rsid w:val="000C75D9"/>
    <w:rsid w:val="000C7684"/>
    <w:rsid w:val="000C7D1B"/>
    <w:rsid w:val="000C7EFA"/>
    <w:rsid w:val="000D19A5"/>
    <w:rsid w:val="000D1B4D"/>
    <w:rsid w:val="000D2706"/>
    <w:rsid w:val="000D27AE"/>
    <w:rsid w:val="000D2829"/>
    <w:rsid w:val="000D29D8"/>
    <w:rsid w:val="000D3495"/>
    <w:rsid w:val="000D3FB1"/>
    <w:rsid w:val="000D4137"/>
    <w:rsid w:val="000D4A60"/>
    <w:rsid w:val="000D5A28"/>
    <w:rsid w:val="000D5D28"/>
    <w:rsid w:val="000D6449"/>
    <w:rsid w:val="000D6CC6"/>
    <w:rsid w:val="000D760B"/>
    <w:rsid w:val="000E00B4"/>
    <w:rsid w:val="000E0E43"/>
    <w:rsid w:val="000E1204"/>
    <w:rsid w:val="000E1550"/>
    <w:rsid w:val="000E18A9"/>
    <w:rsid w:val="000E1ABF"/>
    <w:rsid w:val="000E204C"/>
    <w:rsid w:val="000E2A4B"/>
    <w:rsid w:val="000E310C"/>
    <w:rsid w:val="000E3F9F"/>
    <w:rsid w:val="000E46B8"/>
    <w:rsid w:val="000E524E"/>
    <w:rsid w:val="000E5D7A"/>
    <w:rsid w:val="000E6017"/>
    <w:rsid w:val="000E61CB"/>
    <w:rsid w:val="000E6515"/>
    <w:rsid w:val="000E687B"/>
    <w:rsid w:val="000E6C60"/>
    <w:rsid w:val="000E7CBE"/>
    <w:rsid w:val="000E7CC5"/>
    <w:rsid w:val="000E7E0A"/>
    <w:rsid w:val="000E7F75"/>
    <w:rsid w:val="000F195D"/>
    <w:rsid w:val="000F3081"/>
    <w:rsid w:val="000F3254"/>
    <w:rsid w:val="000F325E"/>
    <w:rsid w:val="000F326F"/>
    <w:rsid w:val="000F3ADC"/>
    <w:rsid w:val="000F3F30"/>
    <w:rsid w:val="000F4E22"/>
    <w:rsid w:val="000F530A"/>
    <w:rsid w:val="000F56D5"/>
    <w:rsid w:val="000F5D5D"/>
    <w:rsid w:val="000F5DD0"/>
    <w:rsid w:val="000F6632"/>
    <w:rsid w:val="000F6864"/>
    <w:rsid w:val="000F6CCC"/>
    <w:rsid w:val="000F6E0C"/>
    <w:rsid w:val="000F73C4"/>
    <w:rsid w:val="000F7596"/>
    <w:rsid w:val="000F7B9D"/>
    <w:rsid w:val="001001ED"/>
    <w:rsid w:val="00100753"/>
    <w:rsid w:val="00100A13"/>
    <w:rsid w:val="00100D4E"/>
    <w:rsid w:val="001016BF"/>
    <w:rsid w:val="00101733"/>
    <w:rsid w:val="0010173C"/>
    <w:rsid w:val="00101A5F"/>
    <w:rsid w:val="001025E1"/>
    <w:rsid w:val="0010278D"/>
    <w:rsid w:val="001028DC"/>
    <w:rsid w:val="001031B6"/>
    <w:rsid w:val="0010332B"/>
    <w:rsid w:val="001037BC"/>
    <w:rsid w:val="00103D15"/>
    <w:rsid w:val="001045BC"/>
    <w:rsid w:val="00104C52"/>
    <w:rsid w:val="001060DE"/>
    <w:rsid w:val="00106CCF"/>
    <w:rsid w:val="001070B2"/>
    <w:rsid w:val="00107B15"/>
    <w:rsid w:val="00107EA4"/>
    <w:rsid w:val="00110FD2"/>
    <w:rsid w:val="00111043"/>
    <w:rsid w:val="001118EC"/>
    <w:rsid w:val="00112D92"/>
    <w:rsid w:val="001131A3"/>
    <w:rsid w:val="001132FA"/>
    <w:rsid w:val="0011354E"/>
    <w:rsid w:val="0011358B"/>
    <w:rsid w:val="00113C6A"/>
    <w:rsid w:val="001150BB"/>
    <w:rsid w:val="001157A2"/>
    <w:rsid w:val="001158BC"/>
    <w:rsid w:val="001161F2"/>
    <w:rsid w:val="0011726F"/>
    <w:rsid w:val="0011752A"/>
    <w:rsid w:val="00120402"/>
    <w:rsid w:val="001207E0"/>
    <w:rsid w:val="00120BB2"/>
    <w:rsid w:val="00120BC3"/>
    <w:rsid w:val="00120F08"/>
    <w:rsid w:val="001231FA"/>
    <w:rsid w:val="00123667"/>
    <w:rsid w:val="00123975"/>
    <w:rsid w:val="00123AD0"/>
    <w:rsid w:val="00124953"/>
    <w:rsid w:val="00124B18"/>
    <w:rsid w:val="00125086"/>
    <w:rsid w:val="00125A2A"/>
    <w:rsid w:val="00125B4E"/>
    <w:rsid w:val="001265F0"/>
    <w:rsid w:val="00127654"/>
    <w:rsid w:val="001279CF"/>
    <w:rsid w:val="001301DF"/>
    <w:rsid w:val="00130EE5"/>
    <w:rsid w:val="0013136F"/>
    <w:rsid w:val="00131A89"/>
    <w:rsid w:val="0013212D"/>
    <w:rsid w:val="00132935"/>
    <w:rsid w:val="00132AD7"/>
    <w:rsid w:val="00132E95"/>
    <w:rsid w:val="001344ED"/>
    <w:rsid w:val="00134D51"/>
    <w:rsid w:val="00134E1F"/>
    <w:rsid w:val="0013567D"/>
    <w:rsid w:val="00136E1B"/>
    <w:rsid w:val="00137F85"/>
    <w:rsid w:val="0014034D"/>
    <w:rsid w:val="00140371"/>
    <w:rsid w:val="00140880"/>
    <w:rsid w:val="001408B4"/>
    <w:rsid w:val="00140B55"/>
    <w:rsid w:val="00141311"/>
    <w:rsid w:val="00141707"/>
    <w:rsid w:val="00141D84"/>
    <w:rsid w:val="00141DB5"/>
    <w:rsid w:val="001426BE"/>
    <w:rsid w:val="001428E9"/>
    <w:rsid w:val="00142B26"/>
    <w:rsid w:val="0014309E"/>
    <w:rsid w:val="001430CE"/>
    <w:rsid w:val="001431E0"/>
    <w:rsid w:val="0014373B"/>
    <w:rsid w:val="001437FE"/>
    <w:rsid w:val="00143B65"/>
    <w:rsid w:val="0014404E"/>
    <w:rsid w:val="001457F3"/>
    <w:rsid w:val="001460B6"/>
    <w:rsid w:val="001461A9"/>
    <w:rsid w:val="00146257"/>
    <w:rsid w:val="001465D7"/>
    <w:rsid w:val="00147275"/>
    <w:rsid w:val="001474E2"/>
    <w:rsid w:val="001479EF"/>
    <w:rsid w:val="00147A16"/>
    <w:rsid w:val="00147AD5"/>
    <w:rsid w:val="00150066"/>
    <w:rsid w:val="001509B7"/>
    <w:rsid w:val="00150FE6"/>
    <w:rsid w:val="00151130"/>
    <w:rsid w:val="00151D05"/>
    <w:rsid w:val="00151D36"/>
    <w:rsid w:val="001521C0"/>
    <w:rsid w:val="0015289E"/>
    <w:rsid w:val="00153F8E"/>
    <w:rsid w:val="001541F9"/>
    <w:rsid w:val="00154549"/>
    <w:rsid w:val="001547E7"/>
    <w:rsid w:val="00154C96"/>
    <w:rsid w:val="001553B4"/>
    <w:rsid w:val="00155B7E"/>
    <w:rsid w:val="00155F90"/>
    <w:rsid w:val="00157007"/>
    <w:rsid w:val="0015716A"/>
    <w:rsid w:val="0015717E"/>
    <w:rsid w:val="0016069C"/>
    <w:rsid w:val="001608A9"/>
    <w:rsid w:val="00161464"/>
    <w:rsid w:val="00161E7F"/>
    <w:rsid w:val="00162E9E"/>
    <w:rsid w:val="00163C67"/>
    <w:rsid w:val="00164C9F"/>
    <w:rsid w:val="00164F7C"/>
    <w:rsid w:val="00165869"/>
    <w:rsid w:val="00165A4D"/>
    <w:rsid w:val="001667E1"/>
    <w:rsid w:val="00166C22"/>
    <w:rsid w:val="00166EA6"/>
    <w:rsid w:val="00167334"/>
    <w:rsid w:val="001677BC"/>
    <w:rsid w:val="00170B63"/>
    <w:rsid w:val="001710C1"/>
    <w:rsid w:val="00171406"/>
    <w:rsid w:val="00171793"/>
    <w:rsid w:val="00172C02"/>
    <w:rsid w:val="00173A36"/>
    <w:rsid w:val="00173C06"/>
    <w:rsid w:val="00174545"/>
    <w:rsid w:val="0017485F"/>
    <w:rsid w:val="00174A0E"/>
    <w:rsid w:val="00176356"/>
    <w:rsid w:val="00176DEC"/>
    <w:rsid w:val="001772A7"/>
    <w:rsid w:val="001772B8"/>
    <w:rsid w:val="0017775B"/>
    <w:rsid w:val="0017789F"/>
    <w:rsid w:val="00177AB0"/>
    <w:rsid w:val="00177D3F"/>
    <w:rsid w:val="0018092A"/>
    <w:rsid w:val="00180D30"/>
    <w:rsid w:val="00180FE0"/>
    <w:rsid w:val="00181EB3"/>
    <w:rsid w:val="00182122"/>
    <w:rsid w:val="00182395"/>
    <w:rsid w:val="00182A8C"/>
    <w:rsid w:val="00182B12"/>
    <w:rsid w:val="0018352B"/>
    <w:rsid w:val="00183959"/>
    <w:rsid w:val="00183B7B"/>
    <w:rsid w:val="00183BFA"/>
    <w:rsid w:val="0018470D"/>
    <w:rsid w:val="001847C5"/>
    <w:rsid w:val="001849C2"/>
    <w:rsid w:val="001851DE"/>
    <w:rsid w:val="001851F3"/>
    <w:rsid w:val="00185540"/>
    <w:rsid w:val="00186EA0"/>
    <w:rsid w:val="00186FF2"/>
    <w:rsid w:val="0018711D"/>
    <w:rsid w:val="001871D0"/>
    <w:rsid w:val="00191076"/>
    <w:rsid w:val="00191CA3"/>
    <w:rsid w:val="00191EEA"/>
    <w:rsid w:val="00193C6F"/>
    <w:rsid w:val="00195270"/>
    <w:rsid w:val="00195AC3"/>
    <w:rsid w:val="00195C92"/>
    <w:rsid w:val="001960EE"/>
    <w:rsid w:val="0019652D"/>
    <w:rsid w:val="001968E3"/>
    <w:rsid w:val="00196BCA"/>
    <w:rsid w:val="00196DCE"/>
    <w:rsid w:val="00196E73"/>
    <w:rsid w:val="00196EC9"/>
    <w:rsid w:val="00197537"/>
    <w:rsid w:val="001A01F1"/>
    <w:rsid w:val="001A0586"/>
    <w:rsid w:val="001A0702"/>
    <w:rsid w:val="001A0EBA"/>
    <w:rsid w:val="001A21D0"/>
    <w:rsid w:val="001A22D2"/>
    <w:rsid w:val="001A23BC"/>
    <w:rsid w:val="001A25FA"/>
    <w:rsid w:val="001A2D55"/>
    <w:rsid w:val="001A2F20"/>
    <w:rsid w:val="001A3599"/>
    <w:rsid w:val="001A3809"/>
    <w:rsid w:val="001A3BE6"/>
    <w:rsid w:val="001A3F41"/>
    <w:rsid w:val="001A4A82"/>
    <w:rsid w:val="001A5264"/>
    <w:rsid w:val="001A6EFC"/>
    <w:rsid w:val="001A7E53"/>
    <w:rsid w:val="001A7EEE"/>
    <w:rsid w:val="001B0201"/>
    <w:rsid w:val="001B07BF"/>
    <w:rsid w:val="001B0DB7"/>
    <w:rsid w:val="001B173B"/>
    <w:rsid w:val="001B176E"/>
    <w:rsid w:val="001B4289"/>
    <w:rsid w:val="001B47CE"/>
    <w:rsid w:val="001B5062"/>
    <w:rsid w:val="001B658B"/>
    <w:rsid w:val="001B6C28"/>
    <w:rsid w:val="001B6DE6"/>
    <w:rsid w:val="001B7DF7"/>
    <w:rsid w:val="001C017C"/>
    <w:rsid w:val="001C02AA"/>
    <w:rsid w:val="001C1634"/>
    <w:rsid w:val="001C1784"/>
    <w:rsid w:val="001C2112"/>
    <w:rsid w:val="001C2274"/>
    <w:rsid w:val="001C25E5"/>
    <w:rsid w:val="001C2ED8"/>
    <w:rsid w:val="001C3D8F"/>
    <w:rsid w:val="001C46AF"/>
    <w:rsid w:val="001C48B0"/>
    <w:rsid w:val="001C566A"/>
    <w:rsid w:val="001C5837"/>
    <w:rsid w:val="001C5886"/>
    <w:rsid w:val="001C5C8B"/>
    <w:rsid w:val="001C6F7A"/>
    <w:rsid w:val="001C7859"/>
    <w:rsid w:val="001C7EAD"/>
    <w:rsid w:val="001D0075"/>
    <w:rsid w:val="001D0D01"/>
    <w:rsid w:val="001D10EB"/>
    <w:rsid w:val="001D1D2D"/>
    <w:rsid w:val="001D2158"/>
    <w:rsid w:val="001D2E0D"/>
    <w:rsid w:val="001D35F1"/>
    <w:rsid w:val="001D49F6"/>
    <w:rsid w:val="001D4D6C"/>
    <w:rsid w:val="001D4FFD"/>
    <w:rsid w:val="001D50A1"/>
    <w:rsid w:val="001D607C"/>
    <w:rsid w:val="001D66DA"/>
    <w:rsid w:val="001D6B9D"/>
    <w:rsid w:val="001D70FD"/>
    <w:rsid w:val="001D7528"/>
    <w:rsid w:val="001D78A3"/>
    <w:rsid w:val="001D7FA4"/>
    <w:rsid w:val="001E07C0"/>
    <w:rsid w:val="001E0C4F"/>
    <w:rsid w:val="001E1450"/>
    <w:rsid w:val="001E198E"/>
    <w:rsid w:val="001E23E8"/>
    <w:rsid w:val="001E334C"/>
    <w:rsid w:val="001E3FE5"/>
    <w:rsid w:val="001E4671"/>
    <w:rsid w:val="001E4C6E"/>
    <w:rsid w:val="001E5D08"/>
    <w:rsid w:val="001E5D53"/>
    <w:rsid w:val="001E6E3F"/>
    <w:rsid w:val="001E6EF2"/>
    <w:rsid w:val="001E7154"/>
    <w:rsid w:val="001E7660"/>
    <w:rsid w:val="001E7903"/>
    <w:rsid w:val="001E7DE2"/>
    <w:rsid w:val="001E7F48"/>
    <w:rsid w:val="001F0084"/>
    <w:rsid w:val="001F0E4F"/>
    <w:rsid w:val="001F124B"/>
    <w:rsid w:val="001F1CC8"/>
    <w:rsid w:val="001F5931"/>
    <w:rsid w:val="001F5D21"/>
    <w:rsid w:val="001F5EB4"/>
    <w:rsid w:val="001F632C"/>
    <w:rsid w:val="001F684C"/>
    <w:rsid w:val="001F6C54"/>
    <w:rsid w:val="001F7205"/>
    <w:rsid w:val="001F7EFE"/>
    <w:rsid w:val="002004E7"/>
    <w:rsid w:val="00200953"/>
    <w:rsid w:val="00200C4A"/>
    <w:rsid w:val="00200EB4"/>
    <w:rsid w:val="00200EC2"/>
    <w:rsid w:val="002011F2"/>
    <w:rsid w:val="002021C6"/>
    <w:rsid w:val="00202B82"/>
    <w:rsid w:val="00202D54"/>
    <w:rsid w:val="00203152"/>
    <w:rsid w:val="00203729"/>
    <w:rsid w:val="00203A21"/>
    <w:rsid w:val="002043B6"/>
    <w:rsid w:val="00204694"/>
    <w:rsid w:val="002059F2"/>
    <w:rsid w:val="00205A0C"/>
    <w:rsid w:val="00206726"/>
    <w:rsid w:val="002067A9"/>
    <w:rsid w:val="00207709"/>
    <w:rsid w:val="002078A6"/>
    <w:rsid w:val="002101F1"/>
    <w:rsid w:val="00210A59"/>
    <w:rsid w:val="00210E89"/>
    <w:rsid w:val="002119AA"/>
    <w:rsid w:val="00211BAB"/>
    <w:rsid w:val="00212674"/>
    <w:rsid w:val="0021347A"/>
    <w:rsid w:val="0021442F"/>
    <w:rsid w:val="0021474A"/>
    <w:rsid w:val="00215239"/>
    <w:rsid w:val="002153C8"/>
    <w:rsid w:val="00216542"/>
    <w:rsid w:val="00216E19"/>
    <w:rsid w:val="00216FC9"/>
    <w:rsid w:val="0021735E"/>
    <w:rsid w:val="00217987"/>
    <w:rsid w:val="00217F42"/>
    <w:rsid w:val="0022252F"/>
    <w:rsid w:val="002225EB"/>
    <w:rsid w:val="00223391"/>
    <w:rsid w:val="00224204"/>
    <w:rsid w:val="00224214"/>
    <w:rsid w:val="002244E4"/>
    <w:rsid w:val="00224679"/>
    <w:rsid w:val="00226F20"/>
    <w:rsid w:val="002271A9"/>
    <w:rsid w:val="002273F8"/>
    <w:rsid w:val="00227AEC"/>
    <w:rsid w:val="00227BDE"/>
    <w:rsid w:val="00227E27"/>
    <w:rsid w:val="00227F6D"/>
    <w:rsid w:val="00230493"/>
    <w:rsid w:val="00231206"/>
    <w:rsid w:val="002312B2"/>
    <w:rsid w:val="0023215B"/>
    <w:rsid w:val="0023234E"/>
    <w:rsid w:val="0023237C"/>
    <w:rsid w:val="0023269B"/>
    <w:rsid w:val="00232FD6"/>
    <w:rsid w:val="00233968"/>
    <w:rsid w:val="00233D86"/>
    <w:rsid w:val="002343BE"/>
    <w:rsid w:val="002346BA"/>
    <w:rsid w:val="00234863"/>
    <w:rsid w:val="00234AFB"/>
    <w:rsid w:val="00234C55"/>
    <w:rsid w:val="00234E27"/>
    <w:rsid w:val="00235DB4"/>
    <w:rsid w:val="00236387"/>
    <w:rsid w:val="0023679D"/>
    <w:rsid w:val="00236E10"/>
    <w:rsid w:val="0023759E"/>
    <w:rsid w:val="0024045C"/>
    <w:rsid w:val="0024096C"/>
    <w:rsid w:val="0024135E"/>
    <w:rsid w:val="002414E0"/>
    <w:rsid w:val="00242281"/>
    <w:rsid w:val="002423E4"/>
    <w:rsid w:val="00242CE8"/>
    <w:rsid w:val="00243904"/>
    <w:rsid w:val="00243E7D"/>
    <w:rsid w:val="0024447A"/>
    <w:rsid w:val="0024448B"/>
    <w:rsid w:val="00244E57"/>
    <w:rsid w:val="00245E6E"/>
    <w:rsid w:val="00246271"/>
    <w:rsid w:val="00246396"/>
    <w:rsid w:val="00246A86"/>
    <w:rsid w:val="00247AFF"/>
    <w:rsid w:val="00247B2A"/>
    <w:rsid w:val="00250286"/>
    <w:rsid w:val="00250488"/>
    <w:rsid w:val="00250641"/>
    <w:rsid w:val="0025115D"/>
    <w:rsid w:val="002516E9"/>
    <w:rsid w:val="00251D2E"/>
    <w:rsid w:val="00251DEA"/>
    <w:rsid w:val="00251FED"/>
    <w:rsid w:val="00253099"/>
    <w:rsid w:val="002538AA"/>
    <w:rsid w:val="00254A4F"/>
    <w:rsid w:val="00254AE6"/>
    <w:rsid w:val="00254D73"/>
    <w:rsid w:val="00255643"/>
    <w:rsid w:val="00255BD3"/>
    <w:rsid w:val="00255F22"/>
    <w:rsid w:val="00255FFA"/>
    <w:rsid w:val="002561F4"/>
    <w:rsid w:val="0025656B"/>
    <w:rsid w:val="0025671E"/>
    <w:rsid w:val="00256DEB"/>
    <w:rsid w:val="00260238"/>
    <w:rsid w:val="002610B6"/>
    <w:rsid w:val="0026111E"/>
    <w:rsid w:val="00261BFF"/>
    <w:rsid w:val="0026305C"/>
    <w:rsid w:val="0026305D"/>
    <w:rsid w:val="002636B4"/>
    <w:rsid w:val="00263829"/>
    <w:rsid w:val="002647FA"/>
    <w:rsid w:val="002654B4"/>
    <w:rsid w:val="002656B4"/>
    <w:rsid w:val="00267827"/>
    <w:rsid w:val="00267BAF"/>
    <w:rsid w:val="00267E50"/>
    <w:rsid w:val="002707DB"/>
    <w:rsid w:val="00270CCE"/>
    <w:rsid w:val="00271AA5"/>
    <w:rsid w:val="00271F6F"/>
    <w:rsid w:val="00272A54"/>
    <w:rsid w:val="00272C6D"/>
    <w:rsid w:val="0027307E"/>
    <w:rsid w:val="002747B7"/>
    <w:rsid w:val="00274AAC"/>
    <w:rsid w:val="00275144"/>
    <w:rsid w:val="002751F8"/>
    <w:rsid w:val="0027583C"/>
    <w:rsid w:val="00275F0D"/>
    <w:rsid w:val="00276156"/>
    <w:rsid w:val="0027717C"/>
    <w:rsid w:val="002778AD"/>
    <w:rsid w:val="00277F93"/>
    <w:rsid w:val="002805CD"/>
    <w:rsid w:val="00280E76"/>
    <w:rsid w:val="00281731"/>
    <w:rsid w:val="0028203E"/>
    <w:rsid w:val="002820BA"/>
    <w:rsid w:val="00282195"/>
    <w:rsid w:val="002821A5"/>
    <w:rsid w:val="002831C9"/>
    <w:rsid w:val="0028339A"/>
    <w:rsid w:val="002837FE"/>
    <w:rsid w:val="002839CB"/>
    <w:rsid w:val="00284020"/>
    <w:rsid w:val="00284532"/>
    <w:rsid w:val="00284E5C"/>
    <w:rsid w:val="0028541D"/>
    <w:rsid w:val="00285589"/>
    <w:rsid w:val="002858CB"/>
    <w:rsid w:val="002864FA"/>
    <w:rsid w:val="00286535"/>
    <w:rsid w:val="0028692E"/>
    <w:rsid w:val="002869F3"/>
    <w:rsid w:val="00287AF1"/>
    <w:rsid w:val="00287EC9"/>
    <w:rsid w:val="00287EF3"/>
    <w:rsid w:val="0029028C"/>
    <w:rsid w:val="0029092C"/>
    <w:rsid w:val="00291193"/>
    <w:rsid w:val="0029221E"/>
    <w:rsid w:val="002927F3"/>
    <w:rsid w:val="00292845"/>
    <w:rsid w:val="0029286C"/>
    <w:rsid w:val="002934D2"/>
    <w:rsid w:val="00293DA9"/>
    <w:rsid w:val="002940AE"/>
    <w:rsid w:val="00294327"/>
    <w:rsid w:val="0029463E"/>
    <w:rsid w:val="0029571D"/>
    <w:rsid w:val="002957A5"/>
    <w:rsid w:val="002959C4"/>
    <w:rsid w:val="00295E8F"/>
    <w:rsid w:val="0029678A"/>
    <w:rsid w:val="0029746D"/>
    <w:rsid w:val="002979FE"/>
    <w:rsid w:val="00297A36"/>
    <w:rsid w:val="00297CE6"/>
    <w:rsid w:val="00297CF1"/>
    <w:rsid w:val="002A038E"/>
    <w:rsid w:val="002A0AB7"/>
    <w:rsid w:val="002A0FEE"/>
    <w:rsid w:val="002A1470"/>
    <w:rsid w:val="002A1FED"/>
    <w:rsid w:val="002A3063"/>
    <w:rsid w:val="002A46D7"/>
    <w:rsid w:val="002A4B17"/>
    <w:rsid w:val="002A4EB6"/>
    <w:rsid w:val="002A51A4"/>
    <w:rsid w:val="002A52DF"/>
    <w:rsid w:val="002A6510"/>
    <w:rsid w:val="002A65F2"/>
    <w:rsid w:val="002A6A17"/>
    <w:rsid w:val="002A7114"/>
    <w:rsid w:val="002A745B"/>
    <w:rsid w:val="002B071C"/>
    <w:rsid w:val="002B09E9"/>
    <w:rsid w:val="002B0A5A"/>
    <w:rsid w:val="002B0D21"/>
    <w:rsid w:val="002B1D22"/>
    <w:rsid w:val="002B1D32"/>
    <w:rsid w:val="002B2761"/>
    <w:rsid w:val="002B277F"/>
    <w:rsid w:val="002B2937"/>
    <w:rsid w:val="002B3C14"/>
    <w:rsid w:val="002B4936"/>
    <w:rsid w:val="002B4C1E"/>
    <w:rsid w:val="002B4FE1"/>
    <w:rsid w:val="002B5116"/>
    <w:rsid w:val="002B620B"/>
    <w:rsid w:val="002B65A9"/>
    <w:rsid w:val="002B66AD"/>
    <w:rsid w:val="002B715E"/>
    <w:rsid w:val="002B72EB"/>
    <w:rsid w:val="002B7587"/>
    <w:rsid w:val="002B759C"/>
    <w:rsid w:val="002C0BAA"/>
    <w:rsid w:val="002C13FF"/>
    <w:rsid w:val="002C16A1"/>
    <w:rsid w:val="002C1FE5"/>
    <w:rsid w:val="002C247C"/>
    <w:rsid w:val="002C2B9D"/>
    <w:rsid w:val="002C2E68"/>
    <w:rsid w:val="002C2FC9"/>
    <w:rsid w:val="002C3334"/>
    <w:rsid w:val="002C3676"/>
    <w:rsid w:val="002C46B4"/>
    <w:rsid w:val="002C4BCE"/>
    <w:rsid w:val="002C4E9C"/>
    <w:rsid w:val="002C4F72"/>
    <w:rsid w:val="002C51AC"/>
    <w:rsid w:val="002C54A0"/>
    <w:rsid w:val="002C66C7"/>
    <w:rsid w:val="002C6B9D"/>
    <w:rsid w:val="002C6E05"/>
    <w:rsid w:val="002C7256"/>
    <w:rsid w:val="002C72B1"/>
    <w:rsid w:val="002D0684"/>
    <w:rsid w:val="002D06D3"/>
    <w:rsid w:val="002D0C6D"/>
    <w:rsid w:val="002D13BB"/>
    <w:rsid w:val="002D214F"/>
    <w:rsid w:val="002D2156"/>
    <w:rsid w:val="002D24E2"/>
    <w:rsid w:val="002D295E"/>
    <w:rsid w:val="002D33E8"/>
    <w:rsid w:val="002D3F3D"/>
    <w:rsid w:val="002D4213"/>
    <w:rsid w:val="002D43FE"/>
    <w:rsid w:val="002D4C68"/>
    <w:rsid w:val="002D5207"/>
    <w:rsid w:val="002D549C"/>
    <w:rsid w:val="002D5881"/>
    <w:rsid w:val="002D6747"/>
    <w:rsid w:val="002D7E19"/>
    <w:rsid w:val="002D7E42"/>
    <w:rsid w:val="002E044B"/>
    <w:rsid w:val="002E0B4B"/>
    <w:rsid w:val="002E16CB"/>
    <w:rsid w:val="002E180A"/>
    <w:rsid w:val="002E2809"/>
    <w:rsid w:val="002E3293"/>
    <w:rsid w:val="002E3359"/>
    <w:rsid w:val="002E425F"/>
    <w:rsid w:val="002E47CE"/>
    <w:rsid w:val="002E5621"/>
    <w:rsid w:val="002E56C3"/>
    <w:rsid w:val="002E66E7"/>
    <w:rsid w:val="002E67A8"/>
    <w:rsid w:val="002E68F0"/>
    <w:rsid w:val="002E6F14"/>
    <w:rsid w:val="002E7D1E"/>
    <w:rsid w:val="002E7E0C"/>
    <w:rsid w:val="002E7F19"/>
    <w:rsid w:val="002E7F9C"/>
    <w:rsid w:val="002F0284"/>
    <w:rsid w:val="002F03F3"/>
    <w:rsid w:val="002F0407"/>
    <w:rsid w:val="002F1016"/>
    <w:rsid w:val="002F1382"/>
    <w:rsid w:val="002F1D69"/>
    <w:rsid w:val="002F28AB"/>
    <w:rsid w:val="002F3B10"/>
    <w:rsid w:val="002F3D15"/>
    <w:rsid w:val="002F4388"/>
    <w:rsid w:val="002F48B9"/>
    <w:rsid w:val="002F4E84"/>
    <w:rsid w:val="002F547D"/>
    <w:rsid w:val="002F6076"/>
    <w:rsid w:val="002F648D"/>
    <w:rsid w:val="002F6BB6"/>
    <w:rsid w:val="002F6E4A"/>
    <w:rsid w:val="002F75C3"/>
    <w:rsid w:val="002F7B94"/>
    <w:rsid w:val="00300199"/>
    <w:rsid w:val="0030072B"/>
    <w:rsid w:val="00300EFA"/>
    <w:rsid w:val="00300FB6"/>
    <w:rsid w:val="00301329"/>
    <w:rsid w:val="003014DE"/>
    <w:rsid w:val="003016A2"/>
    <w:rsid w:val="00302187"/>
    <w:rsid w:val="003031AB"/>
    <w:rsid w:val="003033D8"/>
    <w:rsid w:val="003047EE"/>
    <w:rsid w:val="003047FE"/>
    <w:rsid w:val="00304A77"/>
    <w:rsid w:val="003059C6"/>
    <w:rsid w:val="00305C5B"/>
    <w:rsid w:val="0030659C"/>
    <w:rsid w:val="00306CED"/>
    <w:rsid w:val="00306E64"/>
    <w:rsid w:val="003071B0"/>
    <w:rsid w:val="00307EE5"/>
    <w:rsid w:val="00310FAE"/>
    <w:rsid w:val="00311822"/>
    <w:rsid w:val="00311BB7"/>
    <w:rsid w:val="00311E9D"/>
    <w:rsid w:val="003121D5"/>
    <w:rsid w:val="003127A9"/>
    <w:rsid w:val="00312E85"/>
    <w:rsid w:val="003132C3"/>
    <w:rsid w:val="00313A76"/>
    <w:rsid w:val="00313CD6"/>
    <w:rsid w:val="00313EB3"/>
    <w:rsid w:val="00314005"/>
    <w:rsid w:val="00314342"/>
    <w:rsid w:val="00314DD0"/>
    <w:rsid w:val="00314EE7"/>
    <w:rsid w:val="0031537B"/>
    <w:rsid w:val="00315595"/>
    <w:rsid w:val="00316CA4"/>
    <w:rsid w:val="00317639"/>
    <w:rsid w:val="00317AB9"/>
    <w:rsid w:val="00317AEE"/>
    <w:rsid w:val="0032099C"/>
    <w:rsid w:val="003212B3"/>
    <w:rsid w:val="003218FA"/>
    <w:rsid w:val="00321FD8"/>
    <w:rsid w:val="00322A39"/>
    <w:rsid w:val="0032343C"/>
    <w:rsid w:val="003236E7"/>
    <w:rsid w:val="0032452E"/>
    <w:rsid w:val="0032476C"/>
    <w:rsid w:val="00324B54"/>
    <w:rsid w:val="00324F8A"/>
    <w:rsid w:val="003255C2"/>
    <w:rsid w:val="00325C39"/>
    <w:rsid w:val="0032615A"/>
    <w:rsid w:val="00326689"/>
    <w:rsid w:val="00326EA9"/>
    <w:rsid w:val="003273B8"/>
    <w:rsid w:val="00327779"/>
    <w:rsid w:val="003278A4"/>
    <w:rsid w:val="00327943"/>
    <w:rsid w:val="00327AF3"/>
    <w:rsid w:val="003307EB"/>
    <w:rsid w:val="003308CE"/>
    <w:rsid w:val="00330A04"/>
    <w:rsid w:val="00331054"/>
    <w:rsid w:val="00331950"/>
    <w:rsid w:val="003323E0"/>
    <w:rsid w:val="00332637"/>
    <w:rsid w:val="003326E5"/>
    <w:rsid w:val="0033270E"/>
    <w:rsid w:val="003338C0"/>
    <w:rsid w:val="00335898"/>
    <w:rsid w:val="00335C05"/>
    <w:rsid w:val="003361CB"/>
    <w:rsid w:val="00336480"/>
    <w:rsid w:val="003366F4"/>
    <w:rsid w:val="00336FD8"/>
    <w:rsid w:val="003371D4"/>
    <w:rsid w:val="00337284"/>
    <w:rsid w:val="00337B41"/>
    <w:rsid w:val="00340232"/>
    <w:rsid w:val="003406C7"/>
    <w:rsid w:val="0034108E"/>
    <w:rsid w:val="00341E66"/>
    <w:rsid w:val="00341EAB"/>
    <w:rsid w:val="00342E0A"/>
    <w:rsid w:val="00342FE4"/>
    <w:rsid w:val="00343501"/>
    <w:rsid w:val="0034417E"/>
    <w:rsid w:val="00344785"/>
    <w:rsid w:val="00345A8F"/>
    <w:rsid w:val="00345D60"/>
    <w:rsid w:val="0034616A"/>
    <w:rsid w:val="003467B0"/>
    <w:rsid w:val="0034691C"/>
    <w:rsid w:val="00346E14"/>
    <w:rsid w:val="0034732C"/>
    <w:rsid w:val="003474F8"/>
    <w:rsid w:val="00347710"/>
    <w:rsid w:val="00347BCC"/>
    <w:rsid w:val="00347D02"/>
    <w:rsid w:val="003506BE"/>
    <w:rsid w:val="00350706"/>
    <w:rsid w:val="003515C5"/>
    <w:rsid w:val="00351815"/>
    <w:rsid w:val="00351C85"/>
    <w:rsid w:val="00352436"/>
    <w:rsid w:val="0035292C"/>
    <w:rsid w:val="00352DA2"/>
    <w:rsid w:val="00353559"/>
    <w:rsid w:val="00353E75"/>
    <w:rsid w:val="0035421E"/>
    <w:rsid w:val="003545AB"/>
    <w:rsid w:val="00354CD1"/>
    <w:rsid w:val="00355278"/>
    <w:rsid w:val="00355355"/>
    <w:rsid w:val="00355424"/>
    <w:rsid w:val="00356658"/>
    <w:rsid w:val="003567D1"/>
    <w:rsid w:val="00357CED"/>
    <w:rsid w:val="00357EAE"/>
    <w:rsid w:val="00360167"/>
    <w:rsid w:val="003605DC"/>
    <w:rsid w:val="00360B69"/>
    <w:rsid w:val="00360C58"/>
    <w:rsid w:val="0036192C"/>
    <w:rsid w:val="0036336E"/>
    <w:rsid w:val="00364923"/>
    <w:rsid w:val="00364C0F"/>
    <w:rsid w:val="003656E0"/>
    <w:rsid w:val="00365964"/>
    <w:rsid w:val="003666A5"/>
    <w:rsid w:val="00366AF2"/>
    <w:rsid w:val="00366B89"/>
    <w:rsid w:val="00366CD7"/>
    <w:rsid w:val="00366CD9"/>
    <w:rsid w:val="00370C15"/>
    <w:rsid w:val="00370E91"/>
    <w:rsid w:val="00371788"/>
    <w:rsid w:val="003723DD"/>
    <w:rsid w:val="00372FFE"/>
    <w:rsid w:val="003739AF"/>
    <w:rsid w:val="00373D0B"/>
    <w:rsid w:val="003744FE"/>
    <w:rsid w:val="00374AAD"/>
    <w:rsid w:val="00374C7E"/>
    <w:rsid w:val="003755AB"/>
    <w:rsid w:val="00376C84"/>
    <w:rsid w:val="00377251"/>
    <w:rsid w:val="00377E43"/>
    <w:rsid w:val="003801B0"/>
    <w:rsid w:val="0038111C"/>
    <w:rsid w:val="003811EC"/>
    <w:rsid w:val="003823AD"/>
    <w:rsid w:val="00382937"/>
    <w:rsid w:val="00382E42"/>
    <w:rsid w:val="00383438"/>
    <w:rsid w:val="003834A9"/>
    <w:rsid w:val="003834BB"/>
    <w:rsid w:val="0038385B"/>
    <w:rsid w:val="00383879"/>
    <w:rsid w:val="00384650"/>
    <w:rsid w:val="00384C59"/>
    <w:rsid w:val="00385A14"/>
    <w:rsid w:val="00385CD7"/>
    <w:rsid w:val="003865A7"/>
    <w:rsid w:val="00387D13"/>
    <w:rsid w:val="00390ECB"/>
    <w:rsid w:val="003913FD"/>
    <w:rsid w:val="00391A84"/>
    <w:rsid w:val="00391C44"/>
    <w:rsid w:val="00391F16"/>
    <w:rsid w:val="003928E6"/>
    <w:rsid w:val="00392E16"/>
    <w:rsid w:val="00393118"/>
    <w:rsid w:val="00393FB2"/>
    <w:rsid w:val="00394AA8"/>
    <w:rsid w:val="00394D26"/>
    <w:rsid w:val="00394DBB"/>
    <w:rsid w:val="00394F05"/>
    <w:rsid w:val="00394F16"/>
    <w:rsid w:val="00395647"/>
    <w:rsid w:val="003965DA"/>
    <w:rsid w:val="003968D8"/>
    <w:rsid w:val="00396CE4"/>
    <w:rsid w:val="00396E20"/>
    <w:rsid w:val="003975E7"/>
    <w:rsid w:val="00397808"/>
    <w:rsid w:val="00397D84"/>
    <w:rsid w:val="003A075E"/>
    <w:rsid w:val="003A0CED"/>
    <w:rsid w:val="003A0E30"/>
    <w:rsid w:val="003A14C3"/>
    <w:rsid w:val="003A15AF"/>
    <w:rsid w:val="003A1F73"/>
    <w:rsid w:val="003A36C6"/>
    <w:rsid w:val="003A376B"/>
    <w:rsid w:val="003A38F1"/>
    <w:rsid w:val="003A4F17"/>
    <w:rsid w:val="003A5170"/>
    <w:rsid w:val="003A612C"/>
    <w:rsid w:val="003A63EE"/>
    <w:rsid w:val="003A6E7E"/>
    <w:rsid w:val="003A6F2F"/>
    <w:rsid w:val="003A7995"/>
    <w:rsid w:val="003B0EDB"/>
    <w:rsid w:val="003B131C"/>
    <w:rsid w:val="003B137D"/>
    <w:rsid w:val="003B18D6"/>
    <w:rsid w:val="003B1B72"/>
    <w:rsid w:val="003B1DDC"/>
    <w:rsid w:val="003B20B6"/>
    <w:rsid w:val="003B3703"/>
    <w:rsid w:val="003B4581"/>
    <w:rsid w:val="003B513A"/>
    <w:rsid w:val="003B5F67"/>
    <w:rsid w:val="003B60F2"/>
    <w:rsid w:val="003B6507"/>
    <w:rsid w:val="003B676D"/>
    <w:rsid w:val="003B6D91"/>
    <w:rsid w:val="003C033D"/>
    <w:rsid w:val="003C0EBC"/>
    <w:rsid w:val="003C0ECB"/>
    <w:rsid w:val="003C1AC0"/>
    <w:rsid w:val="003C1B2D"/>
    <w:rsid w:val="003C22E1"/>
    <w:rsid w:val="003C23AC"/>
    <w:rsid w:val="003C25F9"/>
    <w:rsid w:val="003C2B3F"/>
    <w:rsid w:val="003C2D5E"/>
    <w:rsid w:val="003C3307"/>
    <w:rsid w:val="003C360F"/>
    <w:rsid w:val="003C3966"/>
    <w:rsid w:val="003C4868"/>
    <w:rsid w:val="003C4DB5"/>
    <w:rsid w:val="003C5342"/>
    <w:rsid w:val="003C586C"/>
    <w:rsid w:val="003C5941"/>
    <w:rsid w:val="003C5D10"/>
    <w:rsid w:val="003C6447"/>
    <w:rsid w:val="003C6A7C"/>
    <w:rsid w:val="003C6C5D"/>
    <w:rsid w:val="003C6D01"/>
    <w:rsid w:val="003C7EA2"/>
    <w:rsid w:val="003D0167"/>
    <w:rsid w:val="003D0273"/>
    <w:rsid w:val="003D07A0"/>
    <w:rsid w:val="003D2C82"/>
    <w:rsid w:val="003D316B"/>
    <w:rsid w:val="003D36D8"/>
    <w:rsid w:val="003D4026"/>
    <w:rsid w:val="003D40B8"/>
    <w:rsid w:val="003D56CE"/>
    <w:rsid w:val="003D5C71"/>
    <w:rsid w:val="003D5F85"/>
    <w:rsid w:val="003D71AE"/>
    <w:rsid w:val="003D725A"/>
    <w:rsid w:val="003D7352"/>
    <w:rsid w:val="003D753D"/>
    <w:rsid w:val="003D75B1"/>
    <w:rsid w:val="003D7A4F"/>
    <w:rsid w:val="003E00C2"/>
    <w:rsid w:val="003E04D3"/>
    <w:rsid w:val="003E1A68"/>
    <w:rsid w:val="003E1C54"/>
    <w:rsid w:val="003E1FDE"/>
    <w:rsid w:val="003E24CA"/>
    <w:rsid w:val="003E2B6E"/>
    <w:rsid w:val="003E2FF5"/>
    <w:rsid w:val="003E3E10"/>
    <w:rsid w:val="003E4452"/>
    <w:rsid w:val="003E48B1"/>
    <w:rsid w:val="003E4BA6"/>
    <w:rsid w:val="003E5038"/>
    <w:rsid w:val="003E616F"/>
    <w:rsid w:val="003E75D4"/>
    <w:rsid w:val="003E78B8"/>
    <w:rsid w:val="003F11F8"/>
    <w:rsid w:val="003F15BE"/>
    <w:rsid w:val="003F27A0"/>
    <w:rsid w:val="003F2F14"/>
    <w:rsid w:val="003F3C9B"/>
    <w:rsid w:val="003F3EB2"/>
    <w:rsid w:val="003F4B43"/>
    <w:rsid w:val="003F4B4A"/>
    <w:rsid w:val="003F63DA"/>
    <w:rsid w:val="003F6CD5"/>
    <w:rsid w:val="003F6E07"/>
    <w:rsid w:val="003F768E"/>
    <w:rsid w:val="004002AE"/>
    <w:rsid w:val="004005B0"/>
    <w:rsid w:val="004006D8"/>
    <w:rsid w:val="00400DD1"/>
    <w:rsid w:val="0040129A"/>
    <w:rsid w:val="0040194C"/>
    <w:rsid w:val="00401EE9"/>
    <w:rsid w:val="00402684"/>
    <w:rsid w:val="00403F9D"/>
    <w:rsid w:val="004053AF"/>
    <w:rsid w:val="0040555D"/>
    <w:rsid w:val="004057E2"/>
    <w:rsid w:val="00406E2C"/>
    <w:rsid w:val="00410A29"/>
    <w:rsid w:val="00411035"/>
    <w:rsid w:val="00411464"/>
    <w:rsid w:val="004124BE"/>
    <w:rsid w:val="004128C8"/>
    <w:rsid w:val="0041320F"/>
    <w:rsid w:val="0041345A"/>
    <w:rsid w:val="00414780"/>
    <w:rsid w:val="00414CD0"/>
    <w:rsid w:val="00415406"/>
    <w:rsid w:val="00415704"/>
    <w:rsid w:val="00416392"/>
    <w:rsid w:val="00416646"/>
    <w:rsid w:val="004166B1"/>
    <w:rsid w:val="00416BA5"/>
    <w:rsid w:val="00416F86"/>
    <w:rsid w:val="00417F17"/>
    <w:rsid w:val="00417FDB"/>
    <w:rsid w:val="004202C1"/>
    <w:rsid w:val="004205DC"/>
    <w:rsid w:val="004207A6"/>
    <w:rsid w:val="00420AFE"/>
    <w:rsid w:val="00421030"/>
    <w:rsid w:val="004210C5"/>
    <w:rsid w:val="00422FFA"/>
    <w:rsid w:val="00423077"/>
    <w:rsid w:val="0042342E"/>
    <w:rsid w:val="00423500"/>
    <w:rsid w:val="00424770"/>
    <w:rsid w:val="004248E3"/>
    <w:rsid w:val="00424A59"/>
    <w:rsid w:val="00425A9C"/>
    <w:rsid w:val="0042608A"/>
    <w:rsid w:val="00426E67"/>
    <w:rsid w:val="00427078"/>
    <w:rsid w:val="00427E4D"/>
    <w:rsid w:val="004306D8"/>
    <w:rsid w:val="00430FB5"/>
    <w:rsid w:val="00431D42"/>
    <w:rsid w:val="00432B54"/>
    <w:rsid w:val="00432E16"/>
    <w:rsid w:val="004330A1"/>
    <w:rsid w:val="00433DD3"/>
    <w:rsid w:val="00433FD0"/>
    <w:rsid w:val="004345D9"/>
    <w:rsid w:val="004352EA"/>
    <w:rsid w:val="00435744"/>
    <w:rsid w:val="004358D2"/>
    <w:rsid w:val="00435B81"/>
    <w:rsid w:val="0043616F"/>
    <w:rsid w:val="004369C8"/>
    <w:rsid w:val="00436E04"/>
    <w:rsid w:val="00437654"/>
    <w:rsid w:val="004401C0"/>
    <w:rsid w:val="004403B9"/>
    <w:rsid w:val="00440871"/>
    <w:rsid w:val="00440E52"/>
    <w:rsid w:val="00441448"/>
    <w:rsid w:val="004419C6"/>
    <w:rsid w:val="00441B6E"/>
    <w:rsid w:val="0044213B"/>
    <w:rsid w:val="0044273A"/>
    <w:rsid w:val="0044322B"/>
    <w:rsid w:val="00443AC6"/>
    <w:rsid w:val="00443FAB"/>
    <w:rsid w:val="004447E0"/>
    <w:rsid w:val="00444841"/>
    <w:rsid w:val="004448E4"/>
    <w:rsid w:val="00445379"/>
    <w:rsid w:val="0044561B"/>
    <w:rsid w:val="00445AE9"/>
    <w:rsid w:val="00446474"/>
    <w:rsid w:val="004464F1"/>
    <w:rsid w:val="00447330"/>
    <w:rsid w:val="00447E14"/>
    <w:rsid w:val="004500C1"/>
    <w:rsid w:val="00450449"/>
    <w:rsid w:val="00450653"/>
    <w:rsid w:val="00450E82"/>
    <w:rsid w:val="00450EC2"/>
    <w:rsid w:val="0045194E"/>
    <w:rsid w:val="00452586"/>
    <w:rsid w:val="0045300C"/>
    <w:rsid w:val="004534EC"/>
    <w:rsid w:val="00453D28"/>
    <w:rsid w:val="0045491F"/>
    <w:rsid w:val="00454F2E"/>
    <w:rsid w:val="00455188"/>
    <w:rsid w:val="0045591C"/>
    <w:rsid w:val="00455D72"/>
    <w:rsid w:val="00456201"/>
    <w:rsid w:val="004572A1"/>
    <w:rsid w:val="0045754D"/>
    <w:rsid w:val="00457A55"/>
    <w:rsid w:val="00457E83"/>
    <w:rsid w:val="004601E4"/>
    <w:rsid w:val="004602EF"/>
    <w:rsid w:val="00460306"/>
    <w:rsid w:val="004604C9"/>
    <w:rsid w:val="00460558"/>
    <w:rsid w:val="00460CDA"/>
    <w:rsid w:val="00460F70"/>
    <w:rsid w:val="00461369"/>
    <w:rsid w:val="00461F30"/>
    <w:rsid w:val="0046321D"/>
    <w:rsid w:val="00463CA6"/>
    <w:rsid w:val="00463D6D"/>
    <w:rsid w:val="0046401A"/>
    <w:rsid w:val="0046448C"/>
    <w:rsid w:val="00464653"/>
    <w:rsid w:val="00465BA4"/>
    <w:rsid w:val="00465C6B"/>
    <w:rsid w:val="00466985"/>
    <w:rsid w:val="00466B0E"/>
    <w:rsid w:val="00466E4A"/>
    <w:rsid w:val="00466FDF"/>
    <w:rsid w:val="00467A1D"/>
    <w:rsid w:val="004723DF"/>
    <w:rsid w:val="00472B77"/>
    <w:rsid w:val="00472F4C"/>
    <w:rsid w:val="00472F8E"/>
    <w:rsid w:val="0047396A"/>
    <w:rsid w:val="004739F0"/>
    <w:rsid w:val="00473DC7"/>
    <w:rsid w:val="0047422D"/>
    <w:rsid w:val="00475856"/>
    <w:rsid w:val="004765F1"/>
    <w:rsid w:val="00477E4B"/>
    <w:rsid w:val="00480114"/>
    <w:rsid w:val="00480166"/>
    <w:rsid w:val="004802A7"/>
    <w:rsid w:val="004806FA"/>
    <w:rsid w:val="00480DC3"/>
    <w:rsid w:val="00480E3D"/>
    <w:rsid w:val="00481CB0"/>
    <w:rsid w:val="00481CD6"/>
    <w:rsid w:val="004823E9"/>
    <w:rsid w:val="00483297"/>
    <w:rsid w:val="0048370B"/>
    <w:rsid w:val="00483A09"/>
    <w:rsid w:val="00483D1B"/>
    <w:rsid w:val="00483F4D"/>
    <w:rsid w:val="004843D9"/>
    <w:rsid w:val="00484901"/>
    <w:rsid w:val="00484EF2"/>
    <w:rsid w:val="0048535A"/>
    <w:rsid w:val="004853CC"/>
    <w:rsid w:val="0048557C"/>
    <w:rsid w:val="00485617"/>
    <w:rsid w:val="004858EC"/>
    <w:rsid w:val="00485E4A"/>
    <w:rsid w:val="004867C7"/>
    <w:rsid w:val="004868D5"/>
    <w:rsid w:val="00486A48"/>
    <w:rsid w:val="00486BB7"/>
    <w:rsid w:val="00486CB0"/>
    <w:rsid w:val="004872C0"/>
    <w:rsid w:val="00487C96"/>
    <w:rsid w:val="004900E4"/>
    <w:rsid w:val="00490712"/>
    <w:rsid w:val="00490764"/>
    <w:rsid w:val="0049142A"/>
    <w:rsid w:val="004918A7"/>
    <w:rsid w:val="00491F1C"/>
    <w:rsid w:val="00492270"/>
    <w:rsid w:val="004922EC"/>
    <w:rsid w:val="0049276C"/>
    <w:rsid w:val="004928AC"/>
    <w:rsid w:val="00492FB8"/>
    <w:rsid w:val="0049309E"/>
    <w:rsid w:val="00493188"/>
    <w:rsid w:val="0049348C"/>
    <w:rsid w:val="00493A5D"/>
    <w:rsid w:val="00494174"/>
    <w:rsid w:val="004942A1"/>
    <w:rsid w:val="004942BF"/>
    <w:rsid w:val="0049618B"/>
    <w:rsid w:val="00496231"/>
    <w:rsid w:val="004962F7"/>
    <w:rsid w:val="0049658A"/>
    <w:rsid w:val="00497033"/>
    <w:rsid w:val="00497A8B"/>
    <w:rsid w:val="004A0220"/>
    <w:rsid w:val="004A0628"/>
    <w:rsid w:val="004A104D"/>
    <w:rsid w:val="004A1B8F"/>
    <w:rsid w:val="004A25D1"/>
    <w:rsid w:val="004A2660"/>
    <w:rsid w:val="004A2746"/>
    <w:rsid w:val="004A2883"/>
    <w:rsid w:val="004A3AA9"/>
    <w:rsid w:val="004A53C7"/>
    <w:rsid w:val="004A6B40"/>
    <w:rsid w:val="004A6FAD"/>
    <w:rsid w:val="004B003F"/>
    <w:rsid w:val="004B0067"/>
    <w:rsid w:val="004B0533"/>
    <w:rsid w:val="004B0613"/>
    <w:rsid w:val="004B1016"/>
    <w:rsid w:val="004B1595"/>
    <w:rsid w:val="004B16CE"/>
    <w:rsid w:val="004B1C6F"/>
    <w:rsid w:val="004B1D87"/>
    <w:rsid w:val="004B23DB"/>
    <w:rsid w:val="004B24C1"/>
    <w:rsid w:val="004B3515"/>
    <w:rsid w:val="004B379A"/>
    <w:rsid w:val="004B3927"/>
    <w:rsid w:val="004B4A89"/>
    <w:rsid w:val="004B54C7"/>
    <w:rsid w:val="004B5D6E"/>
    <w:rsid w:val="004B5F0D"/>
    <w:rsid w:val="004B5F0F"/>
    <w:rsid w:val="004B69FB"/>
    <w:rsid w:val="004B6F30"/>
    <w:rsid w:val="004B751E"/>
    <w:rsid w:val="004B7A80"/>
    <w:rsid w:val="004B7FC9"/>
    <w:rsid w:val="004C02B6"/>
    <w:rsid w:val="004C064F"/>
    <w:rsid w:val="004C0802"/>
    <w:rsid w:val="004C21CC"/>
    <w:rsid w:val="004C2880"/>
    <w:rsid w:val="004C34E9"/>
    <w:rsid w:val="004C36AD"/>
    <w:rsid w:val="004C404D"/>
    <w:rsid w:val="004C4E5A"/>
    <w:rsid w:val="004C515A"/>
    <w:rsid w:val="004C57C2"/>
    <w:rsid w:val="004C5CA5"/>
    <w:rsid w:val="004C5CD2"/>
    <w:rsid w:val="004C6C61"/>
    <w:rsid w:val="004C6CC3"/>
    <w:rsid w:val="004C7FF9"/>
    <w:rsid w:val="004D042C"/>
    <w:rsid w:val="004D1C46"/>
    <w:rsid w:val="004D2356"/>
    <w:rsid w:val="004D2473"/>
    <w:rsid w:val="004D285C"/>
    <w:rsid w:val="004D2919"/>
    <w:rsid w:val="004D29D1"/>
    <w:rsid w:val="004D2EEB"/>
    <w:rsid w:val="004D2FC4"/>
    <w:rsid w:val="004D3004"/>
    <w:rsid w:val="004D420C"/>
    <w:rsid w:val="004D4DCA"/>
    <w:rsid w:val="004D5A17"/>
    <w:rsid w:val="004D5DFE"/>
    <w:rsid w:val="004D5EBD"/>
    <w:rsid w:val="004D6469"/>
    <w:rsid w:val="004D65D3"/>
    <w:rsid w:val="004D6979"/>
    <w:rsid w:val="004D76E7"/>
    <w:rsid w:val="004D7ED6"/>
    <w:rsid w:val="004E0A1A"/>
    <w:rsid w:val="004E1715"/>
    <w:rsid w:val="004E1E1E"/>
    <w:rsid w:val="004E2EB3"/>
    <w:rsid w:val="004E330B"/>
    <w:rsid w:val="004E4178"/>
    <w:rsid w:val="004E5386"/>
    <w:rsid w:val="004E551D"/>
    <w:rsid w:val="004E5D46"/>
    <w:rsid w:val="004E61CB"/>
    <w:rsid w:val="004E6FC6"/>
    <w:rsid w:val="004E7009"/>
    <w:rsid w:val="004E74F7"/>
    <w:rsid w:val="004E7511"/>
    <w:rsid w:val="004E7571"/>
    <w:rsid w:val="004E7898"/>
    <w:rsid w:val="004E78A2"/>
    <w:rsid w:val="004F0698"/>
    <w:rsid w:val="004F0BA9"/>
    <w:rsid w:val="004F1E4F"/>
    <w:rsid w:val="004F2BC6"/>
    <w:rsid w:val="004F3859"/>
    <w:rsid w:val="004F40C4"/>
    <w:rsid w:val="004F410E"/>
    <w:rsid w:val="004F42FB"/>
    <w:rsid w:val="004F45AA"/>
    <w:rsid w:val="004F48D3"/>
    <w:rsid w:val="004F545C"/>
    <w:rsid w:val="004F54DE"/>
    <w:rsid w:val="004F691C"/>
    <w:rsid w:val="004F73C1"/>
    <w:rsid w:val="00500124"/>
    <w:rsid w:val="005004ED"/>
    <w:rsid w:val="00500AC7"/>
    <w:rsid w:val="005014E7"/>
    <w:rsid w:val="005018C4"/>
    <w:rsid w:val="00501A4E"/>
    <w:rsid w:val="00501D34"/>
    <w:rsid w:val="00501E53"/>
    <w:rsid w:val="005026A8"/>
    <w:rsid w:val="00502779"/>
    <w:rsid w:val="00502C5D"/>
    <w:rsid w:val="00503329"/>
    <w:rsid w:val="00503766"/>
    <w:rsid w:val="00504695"/>
    <w:rsid w:val="00505E3C"/>
    <w:rsid w:val="005073E6"/>
    <w:rsid w:val="00507D1E"/>
    <w:rsid w:val="00510707"/>
    <w:rsid w:val="00510CA5"/>
    <w:rsid w:val="00510CE6"/>
    <w:rsid w:val="00511364"/>
    <w:rsid w:val="00511661"/>
    <w:rsid w:val="005122D5"/>
    <w:rsid w:val="00512B1C"/>
    <w:rsid w:val="00512CE2"/>
    <w:rsid w:val="00513381"/>
    <w:rsid w:val="00513DB2"/>
    <w:rsid w:val="00513DD4"/>
    <w:rsid w:val="0051432F"/>
    <w:rsid w:val="005149D4"/>
    <w:rsid w:val="005163D0"/>
    <w:rsid w:val="005168EE"/>
    <w:rsid w:val="00516ABE"/>
    <w:rsid w:val="00516D2C"/>
    <w:rsid w:val="005171B9"/>
    <w:rsid w:val="005171EC"/>
    <w:rsid w:val="00517EFF"/>
    <w:rsid w:val="0052000B"/>
    <w:rsid w:val="00520262"/>
    <w:rsid w:val="0052040D"/>
    <w:rsid w:val="0052126A"/>
    <w:rsid w:val="00521A83"/>
    <w:rsid w:val="00522018"/>
    <w:rsid w:val="0052209F"/>
    <w:rsid w:val="00522956"/>
    <w:rsid w:val="00523455"/>
    <w:rsid w:val="00523C69"/>
    <w:rsid w:val="00524AE6"/>
    <w:rsid w:val="00524E8D"/>
    <w:rsid w:val="00525398"/>
    <w:rsid w:val="0052545C"/>
    <w:rsid w:val="00525718"/>
    <w:rsid w:val="00525B87"/>
    <w:rsid w:val="00525C36"/>
    <w:rsid w:val="00525CC8"/>
    <w:rsid w:val="0053086D"/>
    <w:rsid w:val="00530BBA"/>
    <w:rsid w:val="00530DD0"/>
    <w:rsid w:val="005311B3"/>
    <w:rsid w:val="0053177C"/>
    <w:rsid w:val="00532320"/>
    <w:rsid w:val="0053266F"/>
    <w:rsid w:val="00533ABF"/>
    <w:rsid w:val="00533CF7"/>
    <w:rsid w:val="00534200"/>
    <w:rsid w:val="0053468F"/>
    <w:rsid w:val="0053482D"/>
    <w:rsid w:val="00534C68"/>
    <w:rsid w:val="00534D19"/>
    <w:rsid w:val="00534D80"/>
    <w:rsid w:val="00535B45"/>
    <w:rsid w:val="00535D25"/>
    <w:rsid w:val="00536E50"/>
    <w:rsid w:val="0053739C"/>
    <w:rsid w:val="0054093D"/>
    <w:rsid w:val="0054171B"/>
    <w:rsid w:val="00541C38"/>
    <w:rsid w:val="00541CF2"/>
    <w:rsid w:val="005423BF"/>
    <w:rsid w:val="00542455"/>
    <w:rsid w:val="00543854"/>
    <w:rsid w:val="00543C04"/>
    <w:rsid w:val="00545807"/>
    <w:rsid w:val="00545920"/>
    <w:rsid w:val="00545D84"/>
    <w:rsid w:val="005462EE"/>
    <w:rsid w:val="005464CD"/>
    <w:rsid w:val="00546CAB"/>
    <w:rsid w:val="00546E55"/>
    <w:rsid w:val="0054744D"/>
    <w:rsid w:val="0054748D"/>
    <w:rsid w:val="00547D21"/>
    <w:rsid w:val="00547E6F"/>
    <w:rsid w:val="0055021B"/>
    <w:rsid w:val="0055079C"/>
    <w:rsid w:val="00550AC9"/>
    <w:rsid w:val="00550E9F"/>
    <w:rsid w:val="00551813"/>
    <w:rsid w:val="00551E55"/>
    <w:rsid w:val="00552104"/>
    <w:rsid w:val="00552E94"/>
    <w:rsid w:val="0055305C"/>
    <w:rsid w:val="00553156"/>
    <w:rsid w:val="0055348B"/>
    <w:rsid w:val="00554D64"/>
    <w:rsid w:val="00554F4E"/>
    <w:rsid w:val="00554F68"/>
    <w:rsid w:val="0055546A"/>
    <w:rsid w:val="005554DB"/>
    <w:rsid w:val="00555915"/>
    <w:rsid w:val="005561FB"/>
    <w:rsid w:val="00556D14"/>
    <w:rsid w:val="0055711B"/>
    <w:rsid w:val="0055769E"/>
    <w:rsid w:val="00557783"/>
    <w:rsid w:val="00557BCA"/>
    <w:rsid w:val="00560409"/>
    <w:rsid w:val="0056092D"/>
    <w:rsid w:val="005611BC"/>
    <w:rsid w:val="00561792"/>
    <w:rsid w:val="005618AE"/>
    <w:rsid w:val="00561AE2"/>
    <w:rsid w:val="00562A39"/>
    <w:rsid w:val="00562FCD"/>
    <w:rsid w:val="00563932"/>
    <w:rsid w:val="00564D92"/>
    <w:rsid w:val="005650AB"/>
    <w:rsid w:val="00566A72"/>
    <w:rsid w:val="00567583"/>
    <w:rsid w:val="00570097"/>
    <w:rsid w:val="00571B01"/>
    <w:rsid w:val="005725B1"/>
    <w:rsid w:val="00572A5E"/>
    <w:rsid w:val="00572D61"/>
    <w:rsid w:val="00572FB9"/>
    <w:rsid w:val="00573244"/>
    <w:rsid w:val="00573F1D"/>
    <w:rsid w:val="00573FC8"/>
    <w:rsid w:val="00574C57"/>
    <w:rsid w:val="00574F92"/>
    <w:rsid w:val="0057591A"/>
    <w:rsid w:val="00575AE2"/>
    <w:rsid w:val="00576126"/>
    <w:rsid w:val="00576356"/>
    <w:rsid w:val="0057700E"/>
    <w:rsid w:val="0057767F"/>
    <w:rsid w:val="00577CD7"/>
    <w:rsid w:val="0058082D"/>
    <w:rsid w:val="00580DC1"/>
    <w:rsid w:val="005817A7"/>
    <w:rsid w:val="00581A0F"/>
    <w:rsid w:val="00581E3E"/>
    <w:rsid w:val="0058242A"/>
    <w:rsid w:val="0058258F"/>
    <w:rsid w:val="005828D1"/>
    <w:rsid w:val="00582E18"/>
    <w:rsid w:val="00583536"/>
    <w:rsid w:val="00583E1E"/>
    <w:rsid w:val="00584144"/>
    <w:rsid w:val="00584620"/>
    <w:rsid w:val="00584795"/>
    <w:rsid w:val="00584B6A"/>
    <w:rsid w:val="005854F9"/>
    <w:rsid w:val="00585FA1"/>
    <w:rsid w:val="00586F58"/>
    <w:rsid w:val="00587CD7"/>
    <w:rsid w:val="005904F6"/>
    <w:rsid w:val="0059060F"/>
    <w:rsid w:val="00590B6B"/>
    <w:rsid w:val="005911B3"/>
    <w:rsid w:val="00591826"/>
    <w:rsid w:val="005918CA"/>
    <w:rsid w:val="0059232B"/>
    <w:rsid w:val="0059234D"/>
    <w:rsid w:val="0059248B"/>
    <w:rsid w:val="0059256B"/>
    <w:rsid w:val="00592656"/>
    <w:rsid w:val="00592855"/>
    <w:rsid w:val="00592B8C"/>
    <w:rsid w:val="005939B2"/>
    <w:rsid w:val="00593C84"/>
    <w:rsid w:val="0059401B"/>
    <w:rsid w:val="005940A8"/>
    <w:rsid w:val="005941E7"/>
    <w:rsid w:val="00594241"/>
    <w:rsid w:val="00594D59"/>
    <w:rsid w:val="00595166"/>
    <w:rsid w:val="00595240"/>
    <w:rsid w:val="0059560C"/>
    <w:rsid w:val="0059580A"/>
    <w:rsid w:val="00596CAB"/>
    <w:rsid w:val="00597118"/>
    <w:rsid w:val="005973DD"/>
    <w:rsid w:val="005976B3"/>
    <w:rsid w:val="005A1D7D"/>
    <w:rsid w:val="005A21E3"/>
    <w:rsid w:val="005A2370"/>
    <w:rsid w:val="005A2565"/>
    <w:rsid w:val="005A328F"/>
    <w:rsid w:val="005A3B13"/>
    <w:rsid w:val="005A403D"/>
    <w:rsid w:val="005A459E"/>
    <w:rsid w:val="005A4F37"/>
    <w:rsid w:val="005A5278"/>
    <w:rsid w:val="005A54D6"/>
    <w:rsid w:val="005A6A29"/>
    <w:rsid w:val="005A7FD2"/>
    <w:rsid w:val="005B0E2C"/>
    <w:rsid w:val="005B0E8F"/>
    <w:rsid w:val="005B1FE2"/>
    <w:rsid w:val="005B28CD"/>
    <w:rsid w:val="005B2E5C"/>
    <w:rsid w:val="005B2FE5"/>
    <w:rsid w:val="005B3465"/>
    <w:rsid w:val="005B4964"/>
    <w:rsid w:val="005B512B"/>
    <w:rsid w:val="005B52B7"/>
    <w:rsid w:val="005B57F0"/>
    <w:rsid w:val="005B5DED"/>
    <w:rsid w:val="005B637D"/>
    <w:rsid w:val="005B7747"/>
    <w:rsid w:val="005C0060"/>
    <w:rsid w:val="005C1B82"/>
    <w:rsid w:val="005C1EEB"/>
    <w:rsid w:val="005C22BC"/>
    <w:rsid w:val="005C30B3"/>
    <w:rsid w:val="005C40D7"/>
    <w:rsid w:val="005C46EC"/>
    <w:rsid w:val="005C5D23"/>
    <w:rsid w:val="005C62FD"/>
    <w:rsid w:val="005C6386"/>
    <w:rsid w:val="005C63AC"/>
    <w:rsid w:val="005C6C0E"/>
    <w:rsid w:val="005C7BD0"/>
    <w:rsid w:val="005D0037"/>
    <w:rsid w:val="005D0779"/>
    <w:rsid w:val="005D0DBD"/>
    <w:rsid w:val="005D0F47"/>
    <w:rsid w:val="005D0F78"/>
    <w:rsid w:val="005D13CC"/>
    <w:rsid w:val="005D1661"/>
    <w:rsid w:val="005D1BBD"/>
    <w:rsid w:val="005D3C2E"/>
    <w:rsid w:val="005D4040"/>
    <w:rsid w:val="005D46CD"/>
    <w:rsid w:val="005D4984"/>
    <w:rsid w:val="005D4D43"/>
    <w:rsid w:val="005D5063"/>
    <w:rsid w:val="005D51D5"/>
    <w:rsid w:val="005D5650"/>
    <w:rsid w:val="005D5CE1"/>
    <w:rsid w:val="005D6CA7"/>
    <w:rsid w:val="005D7B44"/>
    <w:rsid w:val="005E0378"/>
    <w:rsid w:val="005E074E"/>
    <w:rsid w:val="005E09D5"/>
    <w:rsid w:val="005E2302"/>
    <w:rsid w:val="005E24B9"/>
    <w:rsid w:val="005E3E35"/>
    <w:rsid w:val="005E421A"/>
    <w:rsid w:val="005E485E"/>
    <w:rsid w:val="005E4A21"/>
    <w:rsid w:val="005E5710"/>
    <w:rsid w:val="005E5745"/>
    <w:rsid w:val="005E579B"/>
    <w:rsid w:val="005E5C04"/>
    <w:rsid w:val="005E6212"/>
    <w:rsid w:val="005E635C"/>
    <w:rsid w:val="005E6FEE"/>
    <w:rsid w:val="005E73F2"/>
    <w:rsid w:val="005E766A"/>
    <w:rsid w:val="005E7A81"/>
    <w:rsid w:val="005F036C"/>
    <w:rsid w:val="005F092E"/>
    <w:rsid w:val="005F230B"/>
    <w:rsid w:val="005F24E9"/>
    <w:rsid w:val="005F2739"/>
    <w:rsid w:val="005F2A8B"/>
    <w:rsid w:val="005F2D34"/>
    <w:rsid w:val="005F41CD"/>
    <w:rsid w:val="005F4C67"/>
    <w:rsid w:val="005F4C6A"/>
    <w:rsid w:val="005F4E75"/>
    <w:rsid w:val="005F4F8E"/>
    <w:rsid w:val="005F51C7"/>
    <w:rsid w:val="005F5293"/>
    <w:rsid w:val="005F544C"/>
    <w:rsid w:val="005F5DD4"/>
    <w:rsid w:val="005F6426"/>
    <w:rsid w:val="005F65DC"/>
    <w:rsid w:val="005F6A64"/>
    <w:rsid w:val="005F6AAC"/>
    <w:rsid w:val="005F705A"/>
    <w:rsid w:val="005F75E6"/>
    <w:rsid w:val="005F7915"/>
    <w:rsid w:val="005F7D9B"/>
    <w:rsid w:val="005F7DA8"/>
    <w:rsid w:val="005F7E1F"/>
    <w:rsid w:val="00600587"/>
    <w:rsid w:val="00600B93"/>
    <w:rsid w:val="00600D1A"/>
    <w:rsid w:val="00600F2D"/>
    <w:rsid w:val="006016A3"/>
    <w:rsid w:val="006032EC"/>
    <w:rsid w:val="00603956"/>
    <w:rsid w:val="00603A07"/>
    <w:rsid w:val="00603F83"/>
    <w:rsid w:val="00604319"/>
    <w:rsid w:val="00604DD3"/>
    <w:rsid w:val="00606ACA"/>
    <w:rsid w:val="00607F20"/>
    <w:rsid w:val="00610186"/>
    <w:rsid w:val="006103A7"/>
    <w:rsid w:val="006104CC"/>
    <w:rsid w:val="00610696"/>
    <w:rsid w:val="0061118C"/>
    <w:rsid w:val="00611CDC"/>
    <w:rsid w:val="00611F43"/>
    <w:rsid w:val="00612105"/>
    <w:rsid w:val="0061278B"/>
    <w:rsid w:val="00613E0E"/>
    <w:rsid w:val="0061429B"/>
    <w:rsid w:val="00614433"/>
    <w:rsid w:val="00614A48"/>
    <w:rsid w:val="00614E02"/>
    <w:rsid w:val="006150D5"/>
    <w:rsid w:val="00615D84"/>
    <w:rsid w:val="00617D66"/>
    <w:rsid w:val="00617F7C"/>
    <w:rsid w:val="006200E4"/>
    <w:rsid w:val="006201C4"/>
    <w:rsid w:val="006208E2"/>
    <w:rsid w:val="006212AD"/>
    <w:rsid w:val="0062159E"/>
    <w:rsid w:val="006221A6"/>
    <w:rsid w:val="00622DB6"/>
    <w:rsid w:val="00622F1C"/>
    <w:rsid w:val="00623543"/>
    <w:rsid w:val="00623B0D"/>
    <w:rsid w:val="00624973"/>
    <w:rsid w:val="00625080"/>
    <w:rsid w:val="0062517F"/>
    <w:rsid w:val="00625C38"/>
    <w:rsid w:val="00625D08"/>
    <w:rsid w:val="006262C4"/>
    <w:rsid w:val="00626963"/>
    <w:rsid w:val="006276F5"/>
    <w:rsid w:val="00627FA6"/>
    <w:rsid w:val="006307D6"/>
    <w:rsid w:val="00630B49"/>
    <w:rsid w:val="00630BC7"/>
    <w:rsid w:val="00630CFE"/>
    <w:rsid w:val="006313A4"/>
    <w:rsid w:val="006322B5"/>
    <w:rsid w:val="00632A06"/>
    <w:rsid w:val="006333DC"/>
    <w:rsid w:val="0063390F"/>
    <w:rsid w:val="00633C92"/>
    <w:rsid w:val="00634101"/>
    <w:rsid w:val="00634174"/>
    <w:rsid w:val="006342B1"/>
    <w:rsid w:val="006344E6"/>
    <w:rsid w:val="006347DD"/>
    <w:rsid w:val="00634BBF"/>
    <w:rsid w:val="006353AB"/>
    <w:rsid w:val="006354AA"/>
    <w:rsid w:val="00635802"/>
    <w:rsid w:val="00635986"/>
    <w:rsid w:val="00635B18"/>
    <w:rsid w:val="00635BDF"/>
    <w:rsid w:val="00636836"/>
    <w:rsid w:val="00636F62"/>
    <w:rsid w:val="0063723E"/>
    <w:rsid w:val="006374D0"/>
    <w:rsid w:val="00640A2E"/>
    <w:rsid w:val="00640C4A"/>
    <w:rsid w:val="00640C5C"/>
    <w:rsid w:val="00641896"/>
    <w:rsid w:val="0064261A"/>
    <w:rsid w:val="006428EC"/>
    <w:rsid w:val="00642D49"/>
    <w:rsid w:val="006437EF"/>
    <w:rsid w:val="00643D2A"/>
    <w:rsid w:val="00644666"/>
    <w:rsid w:val="00644A2D"/>
    <w:rsid w:val="00644DFC"/>
    <w:rsid w:val="006451A5"/>
    <w:rsid w:val="006458F6"/>
    <w:rsid w:val="00645C65"/>
    <w:rsid w:val="00646F70"/>
    <w:rsid w:val="00647070"/>
    <w:rsid w:val="00647DF9"/>
    <w:rsid w:val="0065055A"/>
    <w:rsid w:val="00650624"/>
    <w:rsid w:val="0065096E"/>
    <w:rsid w:val="00651F97"/>
    <w:rsid w:val="00652B7B"/>
    <w:rsid w:val="00652DA0"/>
    <w:rsid w:val="006530F0"/>
    <w:rsid w:val="00654D2F"/>
    <w:rsid w:val="0065650B"/>
    <w:rsid w:val="00656DAD"/>
    <w:rsid w:val="0065788D"/>
    <w:rsid w:val="006578B1"/>
    <w:rsid w:val="00660B3F"/>
    <w:rsid w:val="00660B99"/>
    <w:rsid w:val="00660F86"/>
    <w:rsid w:val="00661454"/>
    <w:rsid w:val="0066164C"/>
    <w:rsid w:val="0066183E"/>
    <w:rsid w:val="00663005"/>
    <w:rsid w:val="00663A76"/>
    <w:rsid w:val="00663E52"/>
    <w:rsid w:val="0066434A"/>
    <w:rsid w:val="0066483E"/>
    <w:rsid w:val="00664A94"/>
    <w:rsid w:val="006658E1"/>
    <w:rsid w:val="006667A9"/>
    <w:rsid w:val="0066775A"/>
    <w:rsid w:val="006678D0"/>
    <w:rsid w:val="00667B42"/>
    <w:rsid w:val="00670384"/>
    <w:rsid w:val="00670955"/>
    <w:rsid w:val="00670B5E"/>
    <w:rsid w:val="00670EEA"/>
    <w:rsid w:val="00670FBE"/>
    <w:rsid w:val="00671DC1"/>
    <w:rsid w:val="006722B2"/>
    <w:rsid w:val="006723A0"/>
    <w:rsid w:val="0067399A"/>
    <w:rsid w:val="0067400F"/>
    <w:rsid w:val="006740B6"/>
    <w:rsid w:val="00674B4D"/>
    <w:rsid w:val="00675245"/>
    <w:rsid w:val="00675FE1"/>
    <w:rsid w:val="00676545"/>
    <w:rsid w:val="00677855"/>
    <w:rsid w:val="00677866"/>
    <w:rsid w:val="00677B43"/>
    <w:rsid w:val="00677C76"/>
    <w:rsid w:val="00677F53"/>
    <w:rsid w:val="006801AE"/>
    <w:rsid w:val="00680C0D"/>
    <w:rsid w:val="00680CCE"/>
    <w:rsid w:val="00680F18"/>
    <w:rsid w:val="0068140F"/>
    <w:rsid w:val="00681445"/>
    <w:rsid w:val="0068149C"/>
    <w:rsid w:val="00682054"/>
    <w:rsid w:val="0068211D"/>
    <w:rsid w:val="006823DD"/>
    <w:rsid w:val="0068296A"/>
    <w:rsid w:val="00683C2C"/>
    <w:rsid w:val="006848AA"/>
    <w:rsid w:val="00684C9B"/>
    <w:rsid w:val="00684F1B"/>
    <w:rsid w:val="00685669"/>
    <w:rsid w:val="00685E46"/>
    <w:rsid w:val="00687B5E"/>
    <w:rsid w:val="0069012C"/>
    <w:rsid w:val="00690732"/>
    <w:rsid w:val="00690995"/>
    <w:rsid w:val="006909CC"/>
    <w:rsid w:val="00690D38"/>
    <w:rsid w:val="0069114D"/>
    <w:rsid w:val="0069207C"/>
    <w:rsid w:val="00692333"/>
    <w:rsid w:val="00692390"/>
    <w:rsid w:val="00692913"/>
    <w:rsid w:val="006929EC"/>
    <w:rsid w:val="00692B47"/>
    <w:rsid w:val="00693595"/>
    <w:rsid w:val="00693755"/>
    <w:rsid w:val="006941D2"/>
    <w:rsid w:val="0069483A"/>
    <w:rsid w:val="00694C91"/>
    <w:rsid w:val="00695C7E"/>
    <w:rsid w:val="006975D3"/>
    <w:rsid w:val="006A0019"/>
    <w:rsid w:val="006A0045"/>
    <w:rsid w:val="006A068B"/>
    <w:rsid w:val="006A07A5"/>
    <w:rsid w:val="006A163A"/>
    <w:rsid w:val="006A2A27"/>
    <w:rsid w:val="006A2AA4"/>
    <w:rsid w:val="006A3C26"/>
    <w:rsid w:val="006A3DCD"/>
    <w:rsid w:val="006A427F"/>
    <w:rsid w:val="006A4AE5"/>
    <w:rsid w:val="006A4E42"/>
    <w:rsid w:val="006A56F5"/>
    <w:rsid w:val="006A5BD1"/>
    <w:rsid w:val="006A5E68"/>
    <w:rsid w:val="006A6105"/>
    <w:rsid w:val="006A78A3"/>
    <w:rsid w:val="006A7A14"/>
    <w:rsid w:val="006A7A29"/>
    <w:rsid w:val="006B01A8"/>
    <w:rsid w:val="006B062D"/>
    <w:rsid w:val="006B0681"/>
    <w:rsid w:val="006B0C6E"/>
    <w:rsid w:val="006B0E2C"/>
    <w:rsid w:val="006B0EAF"/>
    <w:rsid w:val="006B1354"/>
    <w:rsid w:val="006B16CC"/>
    <w:rsid w:val="006B1963"/>
    <w:rsid w:val="006B1EFD"/>
    <w:rsid w:val="006B20F8"/>
    <w:rsid w:val="006B265B"/>
    <w:rsid w:val="006B2A88"/>
    <w:rsid w:val="006B2CCE"/>
    <w:rsid w:val="006B2E25"/>
    <w:rsid w:val="006B3930"/>
    <w:rsid w:val="006B5A1D"/>
    <w:rsid w:val="006B6371"/>
    <w:rsid w:val="006B6B76"/>
    <w:rsid w:val="006B779F"/>
    <w:rsid w:val="006B7939"/>
    <w:rsid w:val="006B7E75"/>
    <w:rsid w:val="006B7FF3"/>
    <w:rsid w:val="006C085A"/>
    <w:rsid w:val="006C096F"/>
    <w:rsid w:val="006C0FC2"/>
    <w:rsid w:val="006C106D"/>
    <w:rsid w:val="006C11A6"/>
    <w:rsid w:val="006C1782"/>
    <w:rsid w:val="006C3881"/>
    <w:rsid w:val="006C4341"/>
    <w:rsid w:val="006C4F64"/>
    <w:rsid w:val="006C5360"/>
    <w:rsid w:val="006C536C"/>
    <w:rsid w:val="006C554E"/>
    <w:rsid w:val="006C5BFA"/>
    <w:rsid w:val="006C5F7A"/>
    <w:rsid w:val="006C69B1"/>
    <w:rsid w:val="006C6AC4"/>
    <w:rsid w:val="006C700F"/>
    <w:rsid w:val="006C7459"/>
    <w:rsid w:val="006C79A1"/>
    <w:rsid w:val="006C7CFF"/>
    <w:rsid w:val="006D0308"/>
    <w:rsid w:val="006D05F7"/>
    <w:rsid w:val="006D108D"/>
    <w:rsid w:val="006D2012"/>
    <w:rsid w:val="006D238B"/>
    <w:rsid w:val="006D2FF2"/>
    <w:rsid w:val="006D429B"/>
    <w:rsid w:val="006D42D4"/>
    <w:rsid w:val="006D4411"/>
    <w:rsid w:val="006D4793"/>
    <w:rsid w:val="006D487F"/>
    <w:rsid w:val="006D534D"/>
    <w:rsid w:val="006D643C"/>
    <w:rsid w:val="006D6877"/>
    <w:rsid w:val="006D6A04"/>
    <w:rsid w:val="006D6A55"/>
    <w:rsid w:val="006D74BE"/>
    <w:rsid w:val="006E1905"/>
    <w:rsid w:val="006E1F60"/>
    <w:rsid w:val="006E2049"/>
    <w:rsid w:val="006E2F9E"/>
    <w:rsid w:val="006E3079"/>
    <w:rsid w:val="006E45E2"/>
    <w:rsid w:val="006E47CA"/>
    <w:rsid w:val="006E5DDD"/>
    <w:rsid w:val="006E64E9"/>
    <w:rsid w:val="006E7045"/>
    <w:rsid w:val="006F0298"/>
    <w:rsid w:val="006F069B"/>
    <w:rsid w:val="006F130D"/>
    <w:rsid w:val="006F14B1"/>
    <w:rsid w:val="006F22FE"/>
    <w:rsid w:val="006F237E"/>
    <w:rsid w:val="006F2814"/>
    <w:rsid w:val="006F28AA"/>
    <w:rsid w:val="006F2B59"/>
    <w:rsid w:val="006F3A3F"/>
    <w:rsid w:val="006F3FC8"/>
    <w:rsid w:val="006F4834"/>
    <w:rsid w:val="006F4ECA"/>
    <w:rsid w:val="006F518A"/>
    <w:rsid w:val="006F5225"/>
    <w:rsid w:val="006F5566"/>
    <w:rsid w:val="006F59C6"/>
    <w:rsid w:val="006F5B1C"/>
    <w:rsid w:val="006F5E62"/>
    <w:rsid w:val="006F6329"/>
    <w:rsid w:val="006F63ED"/>
    <w:rsid w:val="006F64A4"/>
    <w:rsid w:val="006F6680"/>
    <w:rsid w:val="006F6925"/>
    <w:rsid w:val="006F6C30"/>
    <w:rsid w:val="006F7007"/>
    <w:rsid w:val="0070037D"/>
    <w:rsid w:val="00700571"/>
    <w:rsid w:val="00700B74"/>
    <w:rsid w:val="00701263"/>
    <w:rsid w:val="007014D9"/>
    <w:rsid w:val="00703C91"/>
    <w:rsid w:val="0070462E"/>
    <w:rsid w:val="00704D1E"/>
    <w:rsid w:val="00705BB3"/>
    <w:rsid w:val="00705CB3"/>
    <w:rsid w:val="00705F29"/>
    <w:rsid w:val="00706A6B"/>
    <w:rsid w:val="00706D6D"/>
    <w:rsid w:val="00706D8D"/>
    <w:rsid w:val="00706D9C"/>
    <w:rsid w:val="00707248"/>
    <w:rsid w:val="00707600"/>
    <w:rsid w:val="00707A5C"/>
    <w:rsid w:val="00707B2E"/>
    <w:rsid w:val="0071013D"/>
    <w:rsid w:val="007107E7"/>
    <w:rsid w:val="00710C81"/>
    <w:rsid w:val="00710C9D"/>
    <w:rsid w:val="00712A4A"/>
    <w:rsid w:val="00712BD8"/>
    <w:rsid w:val="00713293"/>
    <w:rsid w:val="0071362D"/>
    <w:rsid w:val="00713BC8"/>
    <w:rsid w:val="00713BFD"/>
    <w:rsid w:val="00714994"/>
    <w:rsid w:val="00714BBF"/>
    <w:rsid w:val="00714EDA"/>
    <w:rsid w:val="007153B5"/>
    <w:rsid w:val="00715DE6"/>
    <w:rsid w:val="007160DB"/>
    <w:rsid w:val="00716E62"/>
    <w:rsid w:val="00717296"/>
    <w:rsid w:val="007172EF"/>
    <w:rsid w:val="00717ED6"/>
    <w:rsid w:val="00721140"/>
    <w:rsid w:val="00721C53"/>
    <w:rsid w:val="00721F94"/>
    <w:rsid w:val="0072252C"/>
    <w:rsid w:val="00722795"/>
    <w:rsid w:val="00722956"/>
    <w:rsid w:val="0072343E"/>
    <w:rsid w:val="00723D0A"/>
    <w:rsid w:val="007241A8"/>
    <w:rsid w:val="007243BF"/>
    <w:rsid w:val="00724C8C"/>
    <w:rsid w:val="00724FDA"/>
    <w:rsid w:val="007257B1"/>
    <w:rsid w:val="00725CE6"/>
    <w:rsid w:val="00726E0C"/>
    <w:rsid w:val="00726E93"/>
    <w:rsid w:val="0072709D"/>
    <w:rsid w:val="0072710D"/>
    <w:rsid w:val="0072764C"/>
    <w:rsid w:val="00727D99"/>
    <w:rsid w:val="0073013C"/>
    <w:rsid w:val="007303D2"/>
    <w:rsid w:val="007304ED"/>
    <w:rsid w:val="007308E0"/>
    <w:rsid w:val="00730B41"/>
    <w:rsid w:val="0073139D"/>
    <w:rsid w:val="00731ED8"/>
    <w:rsid w:val="00733DB1"/>
    <w:rsid w:val="00733DC2"/>
    <w:rsid w:val="00734543"/>
    <w:rsid w:val="00735D1E"/>
    <w:rsid w:val="00736C63"/>
    <w:rsid w:val="007370AD"/>
    <w:rsid w:val="007370B6"/>
    <w:rsid w:val="007376C0"/>
    <w:rsid w:val="0074068B"/>
    <w:rsid w:val="00740EC4"/>
    <w:rsid w:val="007413D2"/>
    <w:rsid w:val="00741B9D"/>
    <w:rsid w:val="007420C4"/>
    <w:rsid w:val="007427F8"/>
    <w:rsid w:val="00742AFB"/>
    <w:rsid w:val="00743059"/>
    <w:rsid w:val="0074334F"/>
    <w:rsid w:val="00743E76"/>
    <w:rsid w:val="007440AB"/>
    <w:rsid w:val="00744451"/>
    <w:rsid w:val="00744BFE"/>
    <w:rsid w:val="00745013"/>
    <w:rsid w:val="00745437"/>
    <w:rsid w:val="00745F85"/>
    <w:rsid w:val="00746181"/>
    <w:rsid w:val="007462EA"/>
    <w:rsid w:val="00746CA1"/>
    <w:rsid w:val="00746F50"/>
    <w:rsid w:val="00750AAA"/>
    <w:rsid w:val="00751AE2"/>
    <w:rsid w:val="00751F6D"/>
    <w:rsid w:val="00752349"/>
    <w:rsid w:val="00752541"/>
    <w:rsid w:val="00752709"/>
    <w:rsid w:val="00752CCD"/>
    <w:rsid w:val="00752EE2"/>
    <w:rsid w:val="007532CD"/>
    <w:rsid w:val="0075485F"/>
    <w:rsid w:val="00756B38"/>
    <w:rsid w:val="00756BAD"/>
    <w:rsid w:val="00757537"/>
    <w:rsid w:val="00757BC1"/>
    <w:rsid w:val="00760910"/>
    <w:rsid w:val="00761379"/>
    <w:rsid w:val="00761CB0"/>
    <w:rsid w:val="00761CBB"/>
    <w:rsid w:val="00762746"/>
    <w:rsid w:val="00762BCE"/>
    <w:rsid w:val="00762C05"/>
    <w:rsid w:val="00762E1E"/>
    <w:rsid w:val="00763D21"/>
    <w:rsid w:val="00763F93"/>
    <w:rsid w:val="00764D5C"/>
    <w:rsid w:val="00765AAF"/>
    <w:rsid w:val="007663FA"/>
    <w:rsid w:val="007664B9"/>
    <w:rsid w:val="00766C6D"/>
    <w:rsid w:val="00767904"/>
    <w:rsid w:val="00767AD1"/>
    <w:rsid w:val="00767F2A"/>
    <w:rsid w:val="0077042F"/>
    <w:rsid w:val="00771C32"/>
    <w:rsid w:val="00772EE4"/>
    <w:rsid w:val="0077382C"/>
    <w:rsid w:val="007741F0"/>
    <w:rsid w:val="007746D7"/>
    <w:rsid w:val="0077483D"/>
    <w:rsid w:val="00774894"/>
    <w:rsid w:val="007749E9"/>
    <w:rsid w:val="00774A1A"/>
    <w:rsid w:val="00774AE2"/>
    <w:rsid w:val="00774CCB"/>
    <w:rsid w:val="00775035"/>
    <w:rsid w:val="00775713"/>
    <w:rsid w:val="00776084"/>
    <w:rsid w:val="007768E1"/>
    <w:rsid w:val="00776966"/>
    <w:rsid w:val="00776B4B"/>
    <w:rsid w:val="0077712D"/>
    <w:rsid w:val="00777196"/>
    <w:rsid w:val="007814C1"/>
    <w:rsid w:val="00781C48"/>
    <w:rsid w:val="00782257"/>
    <w:rsid w:val="00782329"/>
    <w:rsid w:val="00782814"/>
    <w:rsid w:val="00782F8B"/>
    <w:rsid w:val="00783D93"/>
    <w:rsid w:val="007843F0"/>
    <w:rsid w:val="00784559"/>
    <w:rsid w:val="007852C1"/>
    <w:rsid w:val="007852ED"/>
    <w:rsid w:val="007859EB"/>
    <w:rsid w:val="00785A5C"/>
    <w:rsid w:val="00786236"/>
    <w:rsid w:val="007863E0"/>
    <w:rsid w:val="007864AD"/>
    <w:rsid w:val="0078691F"/>
    <w:rsid w:val="00786B8B"/>
    <w:rsid w:val="00787A2B"/>
    <w:rsid w:val="00790380"/>
    <w:rsid w:val="007909AB"/>
    <w:rsid w:val="007909FE"/>
    <w:rsid w:val="00790B7E"/>
    <w:rsid w:val="00790CC4"/>
    <w:rsid w:val="00791049"/>
    <w:rsid w:val="00791C62"/>
    <w:rsid w:val="007920E8"/>
    <w:rsid w:val="00792163"/>
    <w:rsid w:val="007921B2"/>
    <w:rsid w:val="00792348"/>
    <w:rsid w:val="007925E7"/>
    <w:rsid w:val="0079280D"/>
    <w:rsid w:val="00792C99"/>
    <w:rsid w:val="00792CFA"/>
    <w:rsid w:val="00792E4C"/>
    <w:rsid w:val="0079300C"/>
    <w:rsid w:val="00793427"/>
    <w:rsid w:val="00793B36"/>
    <w:rsid w:val="007949A5"/>
    <w:rsid w:val="007949F0"/>
    <w:rsid w:val="00794BB2"/>
    <w:rsid w:val="00795C87"/>
    <w:rsid w:val="007965C6"/>
    <w:rsid w:val="0079671E"/>
    <w:rsid w:val="00796B8D"/>
    <w:rsid w:val="00796C54"/>
    <w:rsid w:val="00796D34"/>
    <w:rsid w:val="00797C86"/>
    <w:rsid w:val="00797DDE"/>
    <w:rsid w:val="007A0CEE"/>
    <w:rsid w:val="007A13B0"/>
    <w:rsid w:val="007A156B"/>
    <w:rsid w:val="007A1714"/>
    <w:rsid w:val="007A1CD7"/>
    <w:rsid w:val="007A23D5"/>
    <w:rsid w:val="007A2A98"/>
    <w:rsid w:val="007A2BEC"/>
    <w:rsid w:val="007A2EF8"/>
    <w:rsid w:val="007A2FFF"/>
    <w:rsid w:val="007A3048"/>
    <w:rsid w:val="007A31A0"/>
    <w:rsid w:val="007A337A"/>
    <w:rsid w:val="007A3689"/>
    <w:rsid w:val="007A399F"/>
    <w:rsid w:val="007A3AC6"/>
    <w:rsid w:val="007A3BB6"/>
    <w:rsid w:val="007A430F"/>
    <w:rsid w:val="007A4543"/>
    <w:rsid w:val="007A4EB8"/>
    <w:rsid w:val="007A566A"/>
    <w:rsid w:val="007A5B90"/>
    <w:rsid w:val="007A5BE1"/>
    <w:rsid w:val="007A6407"/>
    <w:rsid w:val="007A6CC4"/>
    <w:rsid w:val="007A6EA9"/>
    <w:rsid w:val="007A745F"/>
    <w:rsid w:val="007A77D7"/>
    <w:rsid w:val="007A7CFB"/>
    <w:rsid w:val="007A7D4F"/>
    <w:rsid w:val="007B00A8"/>
    <w:rsid w:val="007B014B"/>
    <w:rsid w:val="007B06CB"/>
    <w:rsid w:val="007B0F88"/>
    <w:rsid w:val="007B12F9"/>
    <w:rsid w:val="007B17D3"/>
    <w:rsid w:val="007B1F14"/>
    <w:rsid w:val="007B246F"/>
    <w:rsid w:val="007B2523"/>
    <w:rsid w:val="007B2A8E"/>
    <w:rsid w:val="007B3AD7"/>
    <w:rsid w:val="007B5371"/>
    <w:rsid w:val="007B5A5F"/>
    <w:rsid w:val="007B628C"/>
    <w:rsid w:val="007B6D37"/>
    <w:rsid w:val="007B76C0"/>
    <w:rsid w:val="007B77CE"/>
    <w:rsid w:val="007B7975"/>
    <w:rsid w:val="007B7C3C"/>
    <w:rsid w:val="007C0241"/>
    <w:rsid w:val="007C09CC"/>
    <w:rsid w:val="007C14F4"/>
    <w:rsid w:val="007C1988"/>
    <w:rsid w:val="007C1CFE"/>
    <w:rsid w:val="007C1D02"/>
    <w:rsid w:val="007C3CAB"/>
    <w:rsid w:val="007C3D53"/>
    <w:rsid w:val="007C3E1F"/>
    <w:rsid w:val="007C4111"/>
    <w:rsid w:val="007C4342"/>
    <w:rsid w:val="007C496E"/>
    <w:rsid w:val="007C4D80"/>
    <w:rsid w:val="007C53DA"/>
    <w:rsid w:val="007C5AA4"/>
    <w:rsid w:val="007C5DFF"/>
    <w:rsid w:val="007C79C9"/>
    <w:rsid w:val="007D0569"/>
    <w:rsid w:val="007D13A4"/>
    <w:rsid w:val="007D2E5E"/>
    <w:rsid w:val="007D34CB"/>
    <w:rsid w:val="007D408F"/>
    <w:rsid w:val="007D4D64"/>
    <w:rsid w:val="007D55B3"/>
    <w:rsid w:val="007D56AA"/>
    <w:rsid w:val="007D66A9"/>
    <w:rsid w:val="007D7103"/>
    <w:rsid w:val="007D7782"/>
    <w:rsid w:val="007D7DC1"/>
    <w:rsid w:val="007E1E4D"/>
    <w:rsid w:val="007E2EF1"/>
    <w:rsid w:val="007E3968"/>
    <w:rsid w:val="007E3FA4"/>
    <w:rsid w:val="007E4AA4"/>
    <w:rsid w:val="007E526D"/>
    <w:rsid w:val="007E55A3"/>
    <w:rsid w:val="007E63EE"/>
    <w:rsid w:val="007E7642"/>
    <w:rsid w:val="007E7B68"/>
    <w:rsid w:val="007F0367"/>
    <w:rsid w:val="007F1719"/>
    <w:rsid w:val="007F1815"/>
    <w:rsid w:val="007F1AB2"/>
    <w:rsid w:val="007F1B06"/>
    <w:rsid w:val="007F214D"/>
    <w:rsid w:val="007F2B90"/>
    <w:rsid w:val="007F32DF"/>
    <w:rsid w:val="007F32F7"/>
    <w:rsid w:val="007F3646"/>
    <w:rsid w:val="007F4102"/>
    <w:rsid w:val="007F449E"/>
    <w:rsid w:val="007F478B"/>
    <w:rsid w:val="007F59F1"/>
    <w:rsid w:val="007F5DA7"/>
    <w:rsid w:val="007F619C"/>
    <w:rsid w:val="007F63D4"/>
    <w:rsid w:val="007F6418"/>
    <w:rsid w:val="007F7172"/>
    <w:rsid w:val="007F7D92"/>
    <w:rsid w:val="007F7F1F"/>
    <w:rsid w:val="00800391"/>
    <w:rsid w:val="00800466"/>
    <w:rsid w:val="00800766"/>
    <w:rsid w:val="008011B7"/>
    <w:rsid w:val="0080123F"/>
    <w:rsid w:val="008012A0"/>
    <w:rsid w:val="008015CA"/>
    <w:rsid w:val="00801AE5"/>
    <w:rsid w:val="008026DA"/>
    <w:rsid w:val="00802836"/>
    <w:rsid w:val="00803670"/>
    <w:rsid w:val="00803F6D"/>
    <w:rsid w:val="00804124"/>
    <w:rsid w:val="00805638"/>
    <w:rsid w:val="00806297"/>
    <w:rsid w:val="0080646E"/>
    <w:rsid w:val="00806B52"/>
    <w:rsid w:val="00806F7E"/>
    <w:rsid w:val="00810619"/>
    <w:rsid w:val="0081075B"/>
    <w:rsid w:val="00811430"/>
    <w:rsid w:val="00811C40"/>
    <w:rsid w:val="00811FEF"/>
    <w:rsid w:val="00812146"/>
    <w:rsid w:val="008126D1"/>
    <w:rsid w:val="0081277D"/>
    <w:rsid w:val="00812BC0"/>
    <w:rsid w:val="008137A4"/>
    <w:rsid w:val="008148A8"/>
    <w:rsid w:val="00816B8D"/>
    <w:rsid w:val="008172E9"/>
    <w:rsid w:val="008176CD"/>
    <w:rsid w:val="00817798"/>
    <w:rsid w:val="0081793B"/>
    <w:rsid w:val="008179E0"/>
    <w:rsid w:val="00817E9B"/>
    <w:rsid w:val="00820B38"/>
    <w:rsid w:val="008212DA"/>
    <w:rsid w:val="00821F67"/>
    <w:rsid w:val="008221B4"/>
    <w:rsid w:val="008221FB"/>
    <w:rsid w:val="008226BD"/>
    <w:rsid w:val="00822987"/>
    <w:rsid w:val="00822A5A"/>
    <w:rsid w:val="00822D30"/>
    <w:rsid w:val="00823649"/>
    <w:rsid w:val="00823EE0"/>
    <w:rsid w:val="008241F6"/>
    <w:rsid w:val="00824621"/>
    <w:rsid w:val="008248DE"/>
    <w:rsid w:val="008258CA"/>
    <w:rsid w:val="00825D0D"/>
    <w:rsid w:val="008272E5"/>
    <w:rsid w:val="0082736C"/>
    <w:rsid w:val="00827A2F"/>
    <w:rsid w:val="008301B5"/>
    <w:rsid w:val="008308FC"/>
    <w:rsid w:val="008312A3"/>
    <w:rsid w:val="00831709"/>
    <w:rsid w:val="00831E46"/>
    <w:rsid w:val="00831F2B"/>
    <w:rsid w:val="008321FF"/>
    <w:rsid w:val="008325E9"/>
    <w:rsid w:val="0083290B"/>
    <w:rsid w:val="00833209"/>
    <w:rsid w:val="00833AC2"/>
    <w:rsid w:val="008342F7"/>
    <w:rsid w:val="00834F1C"/>
    <w:rsid w:val="008370A1"/>
    <w:rsid w:val="008373EB"/>
    <w:rsid w:val="00840593"/>
    <w:rsid w:val="008412CE"/>
    <w:rsid w:val="00841B52"/>
    <w:rsid w:val="0084335D"/>
    <w:rsid w:val="008434B6"/>
    <w:rsid w:val="00843592"/>
    <w:rsid w:val="008436B5"/>
    <w:rsid w:val="0084372F"/>
    <w:rsid w:val="0084375A"/>
    <w:rsid w:val="0084382E"/>
    <w:rsid w:val="00843921"/>
    <w:rsid w:val="00843AED"/>
    <w:rsid w:val="0084430C"/>
    <w:rsid w:val="00844F1A"/>
    <w:rsid w:val="008452F3"/>
    <w:rsid w:val="00845693"/>
    <w:rsid w:val="008460FF"/>
    <w:rsid w:val="008462FE"/>
    <w:rsid w:val="00846806"/>
    <w:rsid w:val="00846A46"/>
    <w:rsid w:val="00850981"/>
    <w:rsid w:val="00851C8F"/>
    <w:rsid w:val="008522CE"/>
    <w:rsid w:val="008524DB"/>
    <w:rsid w:val="00852E6A"/>
    <w:rsid w:val="00852F6F"/>
    <w:rsid w:val="0085375B"/>
    <w:rsid w:val="00853D31"/>
    <w:rsid w:val="00854B3C"/>
    <w:rsid w:val="00854BC4"/>
    <w:rsid w:val="00854CF2"/>
    <w:rsid w:val="00854DA4"/>
    <w:rsid w:val="008554D2"/>
    <w:rsid w:val="00855EEB"/>
    <w:rsid w:val="00856377"/>
    <w:rsid w:val="00856B91"/>
    <w:rsid w:val="00856D69"/>
    <w:rsid w:val="00857195"/>
    <w:rsid w:val="008576C1"/>
    <w:rsid w:val="00857E86"/>
    <w:rsid w:val="0086146C"/>
    <w:rsid w:val="008614EE"/>
    <w:rsid w:val="00861CDB"/>
    <w:rsid w:val="00861F41"/>
    <w:rsid w:val="0086354C"/>
    <w:rsid w:val="0086399F"/>
    <w:rsid w:val="00864C58"/>
    <w:rsid w:val="008651FC"/>
    <w:rsid w:val="00865448"/>
    <w:rsid w:val="00865AC4"/>
    <w:rsid w:val="00865D6F"/>
    <w:rsid w:val="00866CB6"/>
    <w:rsid w:val="00866FCF"/>
    <w:rsid w:val="00867F29"/>
    <w:rsid w:val="00870ED3"/>
    <w:rsid w:val="00871471"/>
    <w:rsid w:val="008718CB"/>
    <w:rsid w:val="00871AF3"/>
    <w:rsid w:val="008722B5"/>
    <w:rsid w:val="00872E88"/>
    <w:rsid w:val="00872FEA"/>
    <w:rsid w:val="008735AC"/>
    <w:rsid w:val="00873772"/>
    <w:rsid w:val="008738AF"/>
    <w:rsid w:val="00874074"/>
    <w:rsid w:val="00874185"/>
    <w:rsid w:val="00874199"/>
    <w:rsid w:val="00874CEF"/>
    <w:rsid w:val="00875654"/>
    <w:rsid w:val="00875C6C"/>
    <w:rsid w:val="008760FE"/>
    <w:rsid w:val="0087625B"/>
    <w:rsid w:val="008804F6"/>
    <w:rsid w:val="00880633"/>
    <w:rsid w:val="0088069D"/>
    <w:rsid w:val="008806F9"/>
    <w:rsid w:val="00880D15"/>
    <w:rsid w:val="00880E00"/>
    <w:rsid w:val="0088184B"/>
    <w:rsid w:val="00881C3A"/>
    <w:rsid w:val="00882081"/>
    <w:rsid w:val="00882C00"/>
    <w:rsid w:val="00883275"/>
    <w:rsid w:val="0088381A"/>
    <w:rsid w:val="00883A51"/>
    <w:rsid w:val="008847CC"/>
    <w:rsid w:val="00884961"/>
    <w:rsid w:val="00884F7F"/>
    <w:rsid w:val="00885B6C"/>
    <w:rsid w:val="00886176"/>
    <w:rsid w:val="00886C2D"/>
    <w:rsid w:val="0088705A"/>
    <w:rsid w:val="00887334"/>
    <w:rsid w:val="0088768F"/>
    <w:rsid w:val="00887A8E"/>
    <w:rsid w:val="00887EAD"/>
    <w:rsid w:val="00890163"/>
    <w:rsid w:val="008909DB"/>
    <w:rsid w:val="00890A08"/>
    <w:rsid w:val="00890E9C"/>
    <w:rsid w:val="0089171A"/>
    <w:rsid w:val="008921D8"/>
    <w:rsid w:val="008931B5"/>
    <w:rsid w:val="00893720"/>
    <w:rsid w:val="0089444C"/>
    <w:rsid w:val="008945C7"/>
    <w:rsid w:val="00894AA1"/>
    <w:rsid w:val="00894B7C"/>
    <w:rsid w:val="00894BF2"/>
    <w:rsid w:val="00895388"/>
    <w:rsid w:val="00896C78"/>
    <w:rsid w:val="0089723F"/>
    <w:rsid w:val="008972AF"/>
    <w:rsid w:val="00897692"/>
    <w:rsid w:val="008A0093"/>
    <w:rsid w:val="008A0FEF"/>
    <w:rsid w:val="008A14A8"/>
    <w:rsid w:val="008A17E8"/>
    <w:rsid w:val="008A1ACA"/>
    <w:rsid w:val="008A1D29"/>
    <w:rsid w:val="008A232F"/>
    <w:rsid w:val="008A2408"/>
    <w:rsid w:val="008A2F97"/>
    <w:rsid w:val="008A3E39"/>
    <w:rsid w:val="008A490E"/>
    <w:rsid w:val="008A4A45"/>
    <w:rsid w:val="008A4F4A"/>
    <w:rsid w:val="008A5179"/>
    <w:rsid w:val="008A5231"/>
    <w:rsid w:val="008A55D3"/>
    <w:rsid w:val="008A5728"/>
    <w:rsid w:val="008A6A10"/>
    <w:rsid w:val="008A6E57"/>
    <w:rsid w:val="008A7CC8"/>
    <w:rsid w:val="008A7F79"/>
    <w:rsid w:val="008B0F7C"/>
    <w:rsid w:val="008B0FB1"/>
    <w:rsid w:val="008B0FDA"/>
    <w:rsid w:val="008B14D8"/>
    <w:rsid w:val="008B15AE"/>
    <w:rsid w:val="008B2C26"/>
    <w:rsid w:val="008B2F5B"/>
    <w:rsid w:val="008B42E5"/>
    <w:rsid w:val="008B5299"/>
    <w:rsid w:val="008B550C"/>
    <w:rsid w:val="008B55F4"/>
    <w:rsid w:val="008B6A54"/>
    <w:rsid w:val="008B6E0D"/>
    <w:rsid w:val="008B74AC"/>
    <w:rsid w:val="008B75B1"/>
    <w:rsid w:val="008B75FD"/>
    <w:rsid w:val="008B7B6C"/>
    <w:rsid w:val="008B7FB3"/>
    <w:rsid w:val="008C0B0A"/>
    <w:rsid w:val="008C15BE"/>
    <w:rsid w:val="008C28CD"/>
    <w:rsid w:val="008C29EB"/>
    <w:rsid w:val="008C2E6C"/>
    <w:rsid w:val="008C34E5"/>
    <w:rsid w:val="008C38C8"/>
    <w:rsid w:val="008C4131"/>
    <w:rsid w:val="008C5A8E"/>
    <w:rsid w:val="008C5FCB"/>
    <w:rsid w:val="008C7BE7"/>
    <w:rsid w:val="008C7D81"/>
    <w:rsid w:val="008C7E5C"/>
    <w:rsid w:val="008D0034"/>
    <w:rsid w:val="008D039E"/>
    <w:rsid w:val="008D0581"/>
    <w:rsid w:val="008D0EC0"/>
    <w:rsid w:val="008D119E"/>
    <w:rsid w:val="008D1497"/>
    <w:rsid w:val="008D1989"/>
    <w:rsid w:val="008D1F42"/>
    <w:rsid w:val="008D299D"/>
    <w:rsid w:val="008D2A93"/>
    <w:rsid w:val="008D37BA"/>
    <w:rsid w:val="008D390B"/>
    <w:rsid w:val="008D3DA1"/>
    <w:rsid w:val="008D3FBB"/>
    <w:rsid w:val="008D456C"/>
    <w:rsid w:val="008D4D45"/>
    <w:rsid w:val="008D512A"/>
    <w:rsid w:val="008D5F1F"/>
    <w:rsid w:val="008D61DC"/>
    <w:rsid w:val="008D652D"/>
    <w:rsid w:val="008D66C0"/>
    <w:rsid w:val="008D6B67"/>
    <w:rsid w:val="008D6E72"/>
    <w:rsid w:val="008D7778"/>
    <w:rsid w:val="008E098B"/>
    <w:rsid w:val="008E0E90"/>
    <w:rsid w:val="008E0F7A"/>
    <w:rsid w:val="008E1102"/>
    <w:rsid w:val="008E13CF"/>
    <w:rsid w:val="008E184F"/>
    <w:rsid w:val="008E19AA"/>
    <w:rsid w:val="008E1CD7"/>
    <w:rsid w:val="008E2845"/>
    <w:rsid w:val="008E2E66"/>
    <w:rsid w:val="008E3034"/>
    <w:rsid w:val="008E332B"/>
    <w:rsid w:val="008E36B7"/>
    <w:rsid w:val="008E3F8A"/>
    <w:rsid w:val="008E423A"/>
    <w:rsid w:val="008E45B3"/>
    <w:rsid w:val="008E55A8"/>
    <w:rsid w:val="008E5B17"/>
    <w:rsid w:val="008E650C"/>
    <w:rsid w:val="008E7650"/>
    <w:rsid w:val="008F0039"/>
    <w:rsid w:val="008F0285"/>
    <w:rsid w:val="008F0D10"/>
    <w:rsid w:val="008F1248"/>
    <w:rsid w:val="008F16B2"/>
    <w:rsid w:val="008F1F12"/>
    <w:rsid w:val="008F32A1"/>
    <w:rsid w:val="008F3EB7"/>
    <w:rsid w:val="008F4125"/>
    <w:rsid w:val="008F58F6"/>
    <w:rsid w:val="008F5936"/>
    <w:rsid w:val="008F5EC5"/>
    <w:rsid w:val="008F60EF"/>
    <w:rsid w:val="008F61E6"/>
    <w:rsid w:val="008F6813"/>
    <w:rsid w:val="008F6B43"/>
    <w:rsid w:val="008F7139"/>
    <w:rsid w:val="008F75CB"/>
    <w:rsid w:val="008F792E"/>
    <w:rsid w:val="008F7C47"/>
    <w:rsid w:val="008F7F9C"/>
    <w:rsid w:val="0090051F"/>
    <w:rsid w:val="009007A9"/>
    <w:rsid w:val="00901AC1"/>
    <w:rsid w:val="00901DBA"/>
    <w:rsid w:val="00901E5F"/>
    <w:rsid w:val="00902ED3"/>
    <w:rsid w:val="009034BA"/>
    <w:rsid w:val="00903938"/>
    <w:rsid w:val="009042FF"/>
    <w:rsid w:val="00904F6B"/>
    <w:rsid w:val="009052B0"/>
    <w:rsid w:val="00906828"/>
    <w:rsid w:val="009077FA"/>
    <w:rsid w:val="0091085A"/>
    <w:rsid w:val="00910DE9"/>
    <w:rsid w:val="009118A1"/>
    <w:rsid w:val="00911A96"/>
    <w:rsid w:val="00911D7E"/>
    <w:rsid w:val="00912331"/>
    <w:rsid w:val="0091272D"/>
    <w:rsid w:val="0091299F"/>
    <w:rsid w:val="00912C3E"/>
    <w:rsid w:val="009148D0"/>
    <w:rsid w:val="00914D5E"/>
    <w:rsid w:val="00914F6A"/>
    <w:rsid w:val="0091651E"/>
    <w:rsid w:val="009167D1"/>
    <w:rsid w:val="00916C2A"/>
    <w:rsid w:val="009174D0"/>
    <w:rsid w:val="009178A0"/>
    <w:rsid w:val="00917EA0"/>
    <w:rsid w:val="00920B04"/>
    <w:rsid w:val="009221DB"/>
    <w:rsid w:val="0092220E"/>
    <w:rsid w:val="00922461"/>
    <w:rsid w:val="00922799"/>
    <w:rsid w:val="00922E41"/>
    <w:rsid w:val="00922FB4"/>
    <w:rsid w:val="009233FE"/>
    <w:rsid w:val="009238E4"/>
    <w:rsid w:val="0092390C"/>
    <w:rsid w:val="00925228"/>
    <w:rsid w:val="009254D2"/>
    <w:rsid w:val="00925AA3"/>
    <w:rsid w:val="00926088"/>
    <w:rsid w:val="00926436"/>
    <w:rsid w:val="0092706D"/>
    <w:rsid w:val="009271A1"/>
    <w:rsid w:val="0093003F"/>
    <w:rsid w:val="009302F0"/>
    <w:rsid w:val="00930782"/>
    <w:rsid w:val="009309A7"/>
    <w:rsid w:val="00930E8D"/>
    <w:rsid w:val="009313A7"/>
    <w:rsid w:val="00931676"/>
    <w:rsid w:val="00931FA3"/>
    <w:rsid w:val="009332B4"/>
    <w:rsid w:val="009335F5"/>
    <w:rsid w:val="00933DF0"/>
    <w:rsid w:val="0093441D"/>
    <w:rsid w:val="00934509"/>
    <w:rsid w:val="00935BA1"/>
    <w:rsid w:val="00935E20"/>
    <w:rsid w:val="00936B65"/>
    <w:rsid w:val="00936DA9"/>
    <w:rsid w:val="00936E71"/>
    <w:rsid w:val="00937172"/>
    <w:rsid w:val="009379CC"/>
    <w:rsid w:val="00940EE8"/>
    <w:rsid w:val="00940F36"/>
    <w:rsid w:val="009420E0"/>
    <w:rsid w:val="00943137"/>
    <w:rsid w:val="009431C5"/>
    <w:rsid w:val="009432F0"/>
    <w:rsid w:val="009433F7"/>
    <w:rsid w:val="009440E3"/>
    <w:rsid w:val="00944AC5"/>
    <w:rsid w:val="00944E7A"/>
    <w:rsid w:val="0094513C"/>
    <w:rsid w:val="00945454"/>
    <w:rsid w:val="009455F8"/>
    <w:rsid w:val="00945B40"/>
    <w:rsid w:val="00945CDE"/>
    <w:rsid w:val="0094608A"/>
    <w:rsid w:val="00946B58"/>
    <w:rsid w:val="00946DA1"/>
    <w:rsid w:val="00946FD3"/>
    <w:rsid w:val="00946FE4"/>
    <w:rsid w:val="00947185"/>
    <w:rsid w:val="00947BDB"/>
    <w:rsid w:val="00950AC7"/>
    <w:rsid w:val="00951401"/>
    <w:rsid w:val="00951F35"/>
    <w:rsid w:val="0095264D"/>
    <w:rsid w:val="00953317"/>
    <w:rsid w:val="009546B5"/>
    <w:rsid w:val="009553E9"/>
    <w:rsid w:val="00955555"/>
    <w:rsid w:val="00955B6D"/>
    <w:rsid w:val="009566E1"/>
    <w:rsid w:val="00957991"/>
    <w:rsid w:val="00957A1E"/>
    <w:rsid w:val="00957F09"/>
    <w:rsid w:val="0096054D"/>
    <w:rsid w:val="00961BC1"/>
    <w:rsid w:val="00961CCA"/>
    <w:rsid w:val="0096218F"/>
    <w:rsid w:val="0096242F"/>
    <w:rsid w:val="00962E0D"/>
    <w:rsid w:val="00962E23"/>
    <w:rsid w:val="009638B9"/>
    <w:rsid w:val="00965AAC"/>
    <w:rsid w:val="00965B50"/>
    <w:rsid w:val="00965DD2"/>
    <w:rsid w:val="009666AB"/>
    <w:rsid w:val="009668F3"/>
    <w:rsid w:val="00966A06"/>
    <w:rsid w:val="00966B4E"/>
    <w:rsid w:val="00966CBE"/>
    <w:rsid w:val="00967C66"/>
    <w:rsid w:val="00967D06"/>
    <w:rsid w:val="00967F90"/>
    <w:rsid w:val="00970A0A"/>
    <w:rsid w:val="0097244C"/>
    <w:rsid w:val="00972913"/>
    <w:rsid w:val="00972AED"/>
    <w:rsid w:val="00972C1A"/>
    <w:rsid w:val="0097370B"/>
    <w:rsid w:val="009746E5"/>
    <w:rsid w:val="00974DD9"/>
    <w:rsid w:val="00975215"/>
    <w:rsid w:val="0097534E"/>
    <w:rsid w:val="00975FF3"/>
    <w:rsid w:val="00976733"/>
    <w:rsid w:val="009805B5"/>
    <w:rsid w:val="00980E84"/>
    <w:rsid w:val="0098163E"/>
    <w:rsid w:val="00981A02"/>
    <w:rsid w:val="009826B5"/>
    <w:rsid w:val="00982883"/>
    <w:rsid w:val="00982901"/>
    <w:rsid w:val="009829A0"/>
    <w:rsid w:val="00983CCC"/>
    <w:rsid w:val="00984719"/>
    <w:rsid w:val="00984F4B"/>
    <w:rsid w:val="0098557B"/>
    <w:rsid w:val="00985790"/>
    <w:rsid w:val="00985BE5"/>
    <w:rsid w:val="00985CCE"/>
    <w:rsid w:val="00986819"/>
    <w:rsid w:val="00986998"/>
    <w:rsid w:val="0098705F"/>
    <w:rsid w:val="009871C3"/>
    <w:rsid w:val="00987286"/>
    <w:rsid w:val="00987328"/>
    <w:rsid w:val="00987A7D"/>
    <w:rsid w:val="009907CF"/>
    <w:rsid w:val="00991204"/>
    <w:rsid w:val="00991B05"/>
    <w:rsid w:val="00991BF9"/>
    <w:rsid w:val="00991CAF"/>
    <w:rsid w:val="00991D2F"/>
    <w:rsid w:val="0099215E"/>
    <w:rsid w:val="00992D99"/>
    <w:rsid w:val="0099339A"/>
    <w:rsid w:val="009936BC"/>
    <w:rsid w:val="009941F4"/>
    <w:rsid w:val="0099752A"/>
    <w:rsid w:val="009A02CE"/>
    <w:rsid w:val="009A0498"/>
    <w:rsid w:val="009A0767"/>
    <w:rsid w:val="009A09CE"/>
    <w:rsid w:val="009A253D"/>
    <w:rsid w:val="009A339C"/>
    <w:rsid w:val="009A3AF2"/>
    <w:rsid w:val="009A3D24"/>
    <w:rsid w:val="009A41EB"/>
    <w:rsid w:val="009A4660"/>
    <w:rsid w:val="009A468B"/>
    <w:rsid w:val="009A523B"/>
    <w:rsid w:val="009A54E1"/>
    <w:rsid w:val="009A6291"/>
    <w:rsid w:val="009A7170"/>
    <w:rsid w:val="009A7DF9"/>
    <w:rsid w:val="009A7E27"/>
    <w:rsid w:val="009B0D39"/>
    <w:rsid w:val="009B10A3"/>
    <w:rsid w:val="009B183C"/>
    <w:rsid w:val="009B3102"/>
    <w:rsid w:val="009B38DE"/>
    <w:rsid w:val="009B4397"/>
    <w:rsid w:val="009B47E1"/>
    <w:rsid w:val="009B4AF1"/>
    <w:rsid w:val="009B55D1"/>
    <w:rsid w:val="009B5834"/>
    <w:rsid w:val="009B5E34"/>
    <w:rsid w:val="009B65E4"/>
    <w:rsid w:val="009B688D"/>
    <w:rsid w:val="009B6F6B"/>
    <w:rsid w:val="009B7149"/>
    <w:rsid w:val="009B7D16"/>
    <w:rsid w:val="009C13A1"/>
    <w:rsid w:val="009C1593"/>
    <w:rsid w:val="009C15ED"/>
    <w:rsid w:val="009C1CAE"/>
    <w:rsid w:val="009C264A"/>
    <w:rsid w:val="009C2BD6"/>
    <w:rsid w:val="009C2C81"/>
    <w:rsid w:val="009C2D59"/>
    <w:rsid w:val="009C2F79"/>
    <w:rsid w:val="009C305F"/>
    <w:rsid w:val="009C33A0"/>
    <w:rsid w:val="009C37F3"/>
    <w:rsid w:val="009C3A34"/>
    <w:rsid w:val="009C457B"/>
    <w:rsid w:val="009C4877"/>
    <w:rsid w:val="009C49EC"/>
    <w:rsid w:val="009C4D86"/>
    <w:rsid w:val="009C551D"/>
    <w:rsid w:val="009C6105"/>
    <w:rsid w:val="009C6DE3"/>
    <w:rsid w:val="009C6E1C"/>
    <w:rsid w:val="009C7209"/>
    <w:rsid w:val="009C7F05"/>
    <w:rsid w:val="009D0030"/>
    <w:rsid w:val="009D0C02"/>
    <w:rsid w:val="009D5409"/>
    <w:rsid w:val="009D5889"/>
    <w:rsid w:val="009D5A5A"/>
    <w:rsid w:val="009D5F72"/>
    <w:rsid w:val="009D6110"/>
    <w:rsid w:val="009D6D90"/>
    <w:rsid w:val="009D7477"/>
    <w:rsid w:val="009D77FA"/>
    <w:rsid w:val="009E045A"/>
    <w:rsid w:val="009E1238"/>
    <w:rsid w:val="009E1DBE"/>
    <w:rsid w:val="009E262A"/>
    <w:rsid w:val="009E394B"/>
    <w:rsid w:val="009E3B84"/>
    <w:rsid w:val="009E415A"/>
    <w:rsid w:val="009E4920"/>
    <w:rsid w:val="009E64EA"/>
    <w:rsid w:val="009E6705"/>
    <w:rsid w:val="009E727C"/>
    <w:rsid w:val="009E72EB"/>
    <w:rsid w:val="009E7710"/>
    <w:rsid w:val="009E79F5"/>
    <w:rsid w:val="009F06F3"/>
    <w:rsid w:val="009F0FBE"/>
    <w:rsid w:val="009F12DB"/>
    <w:rsid w:val="009F2264"/>
    <w:rsid w:val="009F259F"/>
    <w:rsid w:val="009F359F"/>
    <w:rsid w:val="009F3868"/>
    <w:rsid w:val="009F45D7"/>
    <w:rsid w:val="009F4D2E"/>
    <w:rsid w:val="009F57E8"/>
    <w:rsid w:val="009F61C6"/>
    <w:rsid w:val="009F6912"/>
    <w:rsid w:val="009F73A6"/>
    <w:rsid w:val="009F74F1"/>
    <w:rsid w:val="00A0015E"/>
    <w:rsid w:val="00A006AE"/>
    <w:rsid w:val="00A013AF"/>
    <w:rsid w:val="00A0200D"/>
    <w:rsid w:val="00A02DA3"/>
    <w:rsid w:val="00A03835"/>
    <w:rsid w:val="00A03F82"/>
    <w:rsid w:val="00A04000"/>
    <w:rsid w:val="00A048A3"/>
    <w:rsid w:val="00A04C1F"/>
    <w:rsid w:val="00A04D87"/>
    <w:rsid w:val="00A056C2"/>
    <w:rsid w:val="00A061B5"/>
    <w:rsid w:val="00A06DAC"/>
    <w:rsid w:val="00A07000"/>
    <w:rsid w:val="00A101EF"/>
    <w:rsid w:val="00A105DA"/>
    <w:rsid w:val="00A106AA"/>
    <w:rsid w:val="00A107F4"/>
    <w:rsid w:val="00A10B10"/>
    <w:rsid w:val="00A10F7F"/>
    <w:rsid w:val="00A111F9"/>
    <w:rsid w:val="00A119BD"/>
    <w:rsid w:val="00A11DB6"/>
    <w:rsid w:val="00A12189"/>
    <w:rsid w:val="00A12CE0"/>
    <w:rsid w:val="00A13862"/>
    <w:rsid w:val="00A146CD"/>
    <w:rsid w:val="00A14AB2"/>
    <w:rsid w:val="00A14EB2"/>
    <w:rsid w:val="00A159B3"/>
    <w:rsid w:val="00A159BF"/>
    <w:rsid w:val="00A15E59"/>
    <w:rsid w:val="00A15FCF"/>
    <w:rsid w:val="00A179D8"/>
    <w:rsid w:val="00A20226"/>
    <w:rsid w:val="00A20407"/>
    <w:rsid w:val="00A20535"/>
    <w:rsid w:val="00A208A6"/>
    <w:rsid w:val="00A20A80"/>
    <w:rsid w:val="00A20F46"/>
    <w:rsid w:val="00A210F4"/>
    <w:rsid w:val="00A214C1"/>
    <w:rsid w:val="00A23198"/>
    <w:rsid w:val="00A23337"/>
    <w:rsid w:val="00A23E13"/>
    <w:rsid w:val="00A2452B"/>
    <w:rsid w:val="00A24F9D"/>
    <w:rsid w:val="00A253CB"/>
    <w:rsid w:val="00A265B0"/>
    <w:rsid w:val="00A2677B"/>
    <w:rsid w:val="00A26B3E"/>
    <w:rsid w:val="00A277F8"/>
    <w:rsid w:val="00A305BC"/>
    <w:rsid w:val="00A3158E"/>
    <w:rsid w:val="00A31611"/>
    <w:rsid w:val="00A316C7"/>
    <w:rsid w:val="00A31A6C"/>
    <w:rsid w:val="00A31B1D"/>
    <w:rsid w:val="00A322F0"/>
    <w:rsid w:val="00A327FF"/>
    <w:rsid w:val="00A33547"/>
    <w:rsid w:val="00A339EA"/>
    <w:rsid w:val="00A33A89"/>
    <w:rsid w:val="00A3443B"/>
    <w:rsid w:val="00A34764"/>
    <w:rsid w:val="00A356CB"/>
    <w:rsid w:val="00A357DF"/>
    <w:rsid w:val="00A379E5"/>
    <w:rsid w:val="00A4006A"/>
    <w:rsid w:val="00A406FB"/>
    <w:rsid w:val="00A414DA"/>
    <w:rsid w:val="00A41F41"/>
    <w:rsid w:val="00A41F56"/>
    <w:rsid w:val="00A4219A"/>
    <w:rsid w:val="00A42244"/>
    <w:rsid w:val="00A42B08"/>
    <w:rsid w:val="00A430A2"/>
    <w:rsid w:val="00A43DB8"/>
    <w:rsid w:val="00A44259"/>
    <w:rsid w:val="00A44A8D"/>
    <w:rsid w:val="00A4538F"/>
    <w:rsid w:val="00A45392"/>
    <w:rsid w:val="00A458B0"/>
    <w:rsid w:val="00A45F62"/>
    <w:rsid w:val="00A45F6E"/>
    <w:rsid w:val="00A4728C"/>
    <w:rsid w:val="00A47886"/>
    <w:rsid w:val="00A47D2E"/>
    <w:rsid w:val="00A47D74"/>
    <w:rsid w:val="00A47E5E"/>
    <w:rsid w:val="00A47FAE"/>
    <w:rsid w:val="00A50145"/>
    <w:rsid w:val="00A50489"/>
    <w:rsid w:val="00A5178B"/>
    <w:rsid w:val="00A5253D"/>
    <w:rsid w:val="00A52766"/>
    <w:rsid w:val="00A5276A"/>
    <w:rsid w:val="00A52D62"/>
    <w:rsid w:val="00A531BB"/>
    <w:rsid w:val="00A53435"/>
    <w:rsid w:val="00A53507"/>
    <w:rsid w:val="00A538E7"/>
    <w:rsid w:val="00A5477E"/>
    <w:rsid w:val="00A5517E"/>
    <w:rsid w:val="00A561CE"/>
    <w:rsid w:val="00A56B06"/>
    <w:rsid w:val="00A56B3A"/>
    <w:rsid w:val="00A57065"/>
    <w:rsid w:val="00A57ABA"/>
    <w:rsid w:val="00A609E1"/>
    <w:rsid w:val="00A61034"/>
    <w:rsid w:val="00A61710"/>
    <w:rsid w:val="00A619F1"/>
    <w:rsid w:val="00A62210"/>
    <w:rsid w:val="00A628B9"/>
    <w:rsid w:val="00A62949"/>
    <w:rsid w:val="00A629BB"/>
    <w:rsid w:val="00A62D08"/>
    <w:rsid w:val="00A62D8E"/>
    <w:rsid w:val="00A630CC"/>
    <w:rsid w:val="00A63BA8"/>
    <w:rsid w:val="00A63FD8"/>
    <w:rsid w:val="00A64186"/>
    <w:rsid w:val="00A64F38"/>
    <w:rsid w:val="00A6596A"/>
    <w:rsid w:val="00A65ADE"/>
    <w:rsid w:val="00A66B97"/>
    <w:rsid w:val="00A675F0"/>
    <w:rsid w:val="00A67EEE"/>
    <w:rsid w:val="00A70A2B"/>
    <w:rsid w:val="00A70BFE"/>
    <w:rsid w:val="00A7176B"/>
    <w:rsid w:val="00A7214C"/>
    <w:rsid w:val="00A7425B"/>
    <w:rsid w:val="00A7587B"/>
    <w:rsid w:val="00A75C9B"/>
    <w:rsid w:val="00A765E4"/>
    <w:rsid w:val="00A774D9"/>
    <w:rsid w:val="00A8169A"/>
    <w:rsid w:val="00A82086"/>
    <w:rsid w:val="00A834F3"/>
    <w:rsid w:val="00A84269"/>
    <w:rsid w:val="00A843F7"/>
    <w:rsid w:val="00A84A2A"/>
    <w:rsid w:val="00A84C98"/>
    <w:rsid w:val="00A85D87"/>
    <w:rsid w:val="00A8614E"/>
    <w:rsid w:val="00A86535"/>
    <w:rsid w:val="00A8666F"/>
    <w:rsid w:val="00A86E27"/>
    <w:rsid w:val="00A90113"/>
    <w:rsid w:val="00A90374"/>
    <w:rsid w:val="00A90E13"/>
    <w:rsid w:val="00A9159C"/>
    <w:rsid w:val="00A921A0"/>
    <w:rsid w:val="00A925CB"/>
    <w:rsid w:val="00A928C5"/>
    <w:rsid w:val="00A92AAA"/>
    <w:rsid w:val="00A93220"/>
    <w:rsid w:val="00A9331D"/>
    <w:rsid w:val="00A93E28"/>
    <w:rsid w:val="00A947E0"/>
    <w:rsid w:val="00A948AC"/>
    <w:rsid w:val="00A94B3E"/>
    <w:rsid w:val="00A954E0"/>
    <w:rsid w:val="00A95586"/>
    <w:rsid w:val="00A956A6"/>
    <w:rsid w:val="00A95746"/>
    <w:rsid w:val="00A95B25"/>
    <w:rsid w:val="00A960C7"/>
    <w:rsid w:val="00A962F7"/>
    <w:rsid w:val="00A96373"/>
    <w:rsid w:val="00A97804"/>
    <w:rsid w:val="00A97C6E"/>
    <w:rsid w:val="00AA0635"/>
    <w:rsid w:val="00AA1773"/>
    <w:rsid w:val="00AA228E"/>
    <w:rsid w:val="00AA2803"/>
    <w:rsid w:val="00AA2B3B"/>
    <w:rsid w:val="00AA2FE8"/>
    <w:rsid w:val="00AA3188"/>
    <w:rsid w:val="00AA3859"/>
    <w:rsid w:val="00AA40C5"/>
    <w:rsid w:val="00AA40D2"/>
    <w:rsid w:val="00AA4B41"/>
    <w:rsid w:val="00AA5710"/>
    <w:rsid w:val="00AA5A66"/>
    <w:rsid w:val="00AA6728"/>
    <w:rsid w:val="00AA71D2"/>
    <w:rsid w:val="00AA758F"/>
    <w:rsid w:val="00AA7810"/>
    <w:rsid w:val="00AA7D3F"/>
    <w:rsid w:val="00AB0407"/>
    <w:rsid w:val="00AB0B95"/>
    <w:rsid w:val="00AB1837"/>
    <w:rsid w:val="00AB26F6"/>
    <w:rsid w:val="00AB2CDC"/>
    <w:rsid w:val="00AB2D90"/>
    <w:rsid w:val="00AB3B42"/>
    <w:rsid w:val="00AB3DE6"/>
    <w:rsid w:val="00AB438D"/>
    <w:rsid w:val="00AB497D"/>
    <w:rsid w:val="00AB5D97"/>
    <w:rsid w:val="00AB5DA9"/>
    <w:rsid w:val="00AB779E"/>
    <w:rsid w:val="00AB7DCD"/>
    <w:rsid w:val="00AB7E05"/>
    <w:rsid w:val="00AC1861"/>
    <w:rsid w:val="00AC1DB9"/>
    <w:rsid w:val="00AC1E94"/>
    <w:rsid w:val="00AC3DB8"/>
    <w:rsid w:val="00AC3FDD"/>
    <w:rsid w:val="00AC467F"/>
    <w:rsid w:val="00AC498B"/>
    <w:rsid w:val="00AC4B30"/>
    <w:rsid w:val="00AC4E06"/>
    <w:rsid w:val="00AC615C"/>
    <w:rsid w:val="00AC628B"/>
    <w:rsid w:val="00AC6471"/>
    <w:rsid w:val="00AC68E3"/>
    <w:rsid w:val="00AC6C58"/>
    <w:rsid w:val="00AC7737"/>
    <w:rsid w:val="00AC7C7B"/>
    <w:rsid w:val="00AD03FE"/>
    <w:rsid w:val="00AD0475"/>
    <w:rsid w:val="00AD0971"/>
    <w:rsid w:val="00AD11C5"/>
    <w:rsid w:val="00AD1898"/>
    <w:rsid w:val="00AD18FD"/>
    <w:rsid w:val="00AD2495"/>
    <w:rsid w:val="00AD2A5C"/>
    <w:rsid w:val="00AD32AB"/>
    <w:rsid w:val="00AD3FD7"/>
    <w:rsid w:val="00AD42B1"/>
    <w:rsid w:val="00AD452D"/>
    <w:rsid w:val="00AD63EB"/>
    <w:rsid w:val="00AD739E"/>
    <w:rsid w:val="00AD73A1"/>
    <w:rsid w:val="00AD752F"/>
    <w:rsid w:val="00AD7D90"/>
    <w:rsid w:val="00AE03C2"/>
    <w:rsid w:val="00AE0F43"/>
    <w:rsid w:val="00AE1288"/>
    <w:rsid w:val="00AE2012"/>
    <w:rsid w:val="00AE22D6"/>
    <w:rsid w:val="00AE271A"/>
    <w:rsid w:val="00AE2727"/>
    <w:rsid w:val="00AE28B8"/>
    <w:rsid w:val="00AE338D"/>
    <w:rsid w:val="00AE362A"/>
    <w:rsid w:val="00AE446F"/>
    <w:rsid w:val="00AE5771"/>
    <w:rsid w:val="00AE64FE"/>
    <w:rsid w:val="00AE6589"/>
    <w:rsid w:val="00AE75DE"/>
    <w:rsid w:val="00AF00CF"/>
    <w:rsid w:val="00AF0E94"/>
    <w:rsid w:val="00AF202A"/>
    <w:rsid w:val="00AF29C0"/>
    <w:rsid w:val="00AF29ED"/>
    <w:rsid w:val="00AF318F"/>
    <w:rsid w:val="00AF41F8"/>
    <w:rsid w:val="00AF48EA"/>
    <w:rsid w:val="00AF4D61"/>
    <w:rsid w:val="00AF4F6A"/>
    <w:rsid w:val="00AF6799"/>
    <w:rsid w:val="00AF68C3"/>
    <w:rsid w:val="00AF69AE"/>
    <w:rsid w:val="00AF6C23"/>
    <w:rsid w:val="00AF7C74"/>
    <w:rsid w:val="00B006CC"/>
    <w:rsid w:val="00B009F4"/>
    <w:rsid w:val="00B00B70"/>
    <w:rsid w:val="00B00F82"/>
    <w:rsid w:val="00B0139A"/>
    <w:rsid w:val="00B01E2D"/>
    <w:rsid w:val="00B02162"/>
    <w:rsid w:val="00B027CF"/>
    <w:rsid w:val="00B028AA"/>
    <w:rsid w:val="00B03070"/>
    <w:rsid w:val="00B0338F"/>
    <w:rsid w:val="00B033B8"/>
    <w:rsid w:val="00B035FD"/>
    <w:rsid w:val="00B03DE0"/>
    <w:rsid w:val="00B042FB"/>
    <w:rsid w:val="00B0492F"/>
    <w:rsid w:val="00B0562B"/>
    <w:rsid w:val="00B05B6B"/>
    <w:rsid w:val="00B06282"/>
    <w:rsid w:val="00B06BA2"/>
    <w:rsid w:val="00B06C41"/>
    <w:rsid w:val="00B06CA1"/>
    <w:rsid w:val="00B06F60"/>
    <w:rsid w:val="00B07B4A"/>
    <w:rsid w:val="00B103BD"/>
    <w:rsid w:val="00B10E24"/>
    <w:rsid w:val="00B11451"/>
    <w:rsid w:val="00B11CB8"/>
    <w:rsid w:val="00B1284C"/>
    <w:rsid w:val="00B13BA9"/>
    <w:rsid w:val="00B13C03"/>
    <w:rsid w:val="00B13F97"/>
    <w:rsid w:val="00B1419C"/>
    <w:rsid w:val="00B14747"/>
    <w:rsid w:val="00B14875"/>
    <w:rsid w:val="00B1533D"/>
    <w:rsid w:val="00B15B6E"/>
    <w:rsid w:val="00B15C41"/>
    <w:rsid w:val="00B15F6C"/>
    <w:rsid w:val="00B16AF2"/>
    <w:rsid w:val="00B16F7B"/>
    <w:rsid w:val="00B20061"/>
    <w:rsid w:val="00B201E6"/>
    <w:rsid w:val="00B21226"/>
    <w:rsid w:val="00B21905"/>
    <w:rsid w:val="00B221C0"/>
    <w:rsid w:val="00B223D7"/>
    <w:rsid w:val="00B22F66"/>
    <w:rsid w:val="00B247FD"/>
    <w:rsid w:val="00B24D78"/>
    <w:rsid w:val="00B2512C"/>
    <w:rsid w:val="00B252CC"/>
    <w:rsid w:val="00B2546D"/>
    <w:rsid w:val="00B26605"/>
    <w:rsid w:val="00B26C92"/>
    <w:rsid w:val="00B2700C"/>
    <w:rsid w:val="00B27248"/>
    <w:rsid w:val="00B27A23"/>
    <w:rsid w:val="00B27F20"/>
    <w:rsid w:val="00B318B8"/>
    <w:rsid w:val="00B32DC6"/>
    <w:rsid w:val="00B33143"/>
    <w:rsid w:val="00B3391F"/>
    <w:rsid w:val="00B33B74"/>
    <w:rsid w:val="00B33C43"/>
    <w:rsid w:val="00B33CE0"/>
    <w:rsid w:val="00B33EFC"/>
    <w:rsid w:val="00B3444C"/>
    <w:rsid w:val="00B34A62"/>
    <w:rsid w:val="00B34B65"/>
    <w:rsid w:val="00B35B7F"/>
    <w:rsid w:val="00B35FE2"/>
    <w:rsid w:val="00B366C2"/>
    <w:rsid w:val="00B36C3B"/>
    <w:rsid w:val="00B36EAD"/>
    <w:rsid w:val="00B37106"/>
    <w:rsid w:val="00B3775A"/>
    <w:rsid w:val="00B37772"/>
    <w:rsid w:val="00B401AD"/>
    <w:rsid w:val="00B40765"/>
    <w:rsid w:val="00B40785"/>
    <w:rsid w:val="00B40C97"/>
    <w:rsid w:val="00B40EF9"/>
    <w:rsid w:val="00B41137"/>
    <w:rsid w:val="00B41672"/>
    <w:rsid w:val="00B4233B"/>
    <w:rsid w:val="00B427EB"/>
    <w:rsid w:val="00B42E4D"/>
    <w:rsid w:val="00B43C4B"/>
    <w:rsid w:val="00B447CA"/>
    <w:rsid w:val="00B44B68"/>
    <w:rsid w:val="00B456FC"/>
    <w:rsid w:val="00B46033"/>
    <w:rsid w:val="00B46CD9"/>
    <w:rsid w:val="00B470CF"/>
    <w:rsid w:val="00B47EEE"/>
    <w:rsid w:val="00B5013E"/>
    <w:rsid w:val="00B5084B"/>
    <w:rsid w:val="00B5149B"/>
    <w:rsid w:val="00B5194C"/>
    <w:rsid w:val="00B51DDD"/>
    <w:rsid w:val="00B53F59"/>
    <w:rsid w:val="00B550A2"/>
    <w:rsid w:val="00B552C7"/>
    <w:rsid w:val="00B5559F"/>
    <w:rsid w:val="00B55F22"/>
    <w:rsid w:val="00B5608E"/>
    <w:rsid w:val="00B561C8"/>
    <w:rsid w:val="00B569AA"/>
    <w:rsid w:val="00B5727A"/>
    <w:rsid w:val="00B57B9E"/>
    <w:rsid w:val="00B61393"/>
    <w:rsid w:val="00B61905"/>
    <w:rsid w:val="00B61A74"/>
    <w:rsid w:val="00B61DEF"/>
    <w:rsid w:val="00B62AD9"/>
    <w:rsid w:val="00B6355A"/>
    <w:rsid w:val="00B63600"/>
    <w:rsid w:val="00B63833"/>
    <w:rsid w:val="00B63EDE"/>
    <w:rsid w:val="00B642BD"/>
    <w:rsid w:val="00B64412"/>
    <w:rsid w:val="00B64DDA"/>
    <w:rsid w:val="00B64F16"/>
    <w:rsid w:val="00B64FC7"/>
    <w:rsid w:val="00B65425"/>
    <w:rsid w:val="00B6544A"/>
    <w:rsid w:val="00B6585C"/>
    <w:rsid w:val="00B65ECF"/>
    <w:rsid w:val="00B65EDC"/>
    <w:rsid w:val="00B66052"/>
    <w:rsid w:val="00B667C6"/>
    <w:rsid w:val="00B67CAB"/>
    <w:rsid w:val="00B7066F"/>
    <w:rsid w:val="00B710B2"/>
    <w:rsid w:val="00B714D0"/>
    <w:rsid w:val="00B71F8B"/>
    <w:rsid w:val="00B71F93"/>
    <w:rsid w:val="00B72435"/>
    <w:rsid w:val="00B72B25"/>
    <w:rsid w:val="00B72B87"/>
    <w:rsid w:val="00B73233"/>
    <w:rsid w:val="00B73868"/>
    <w:rsid w:val="00B740C7"/>
    <w:rsid w:val="00B745B2"/>
    <w:rsid w:val="00B7497E"/>
    <w:rsid w:val="00B750A4"/>
    <w:rsid w:val="00B7584C"/>
    <w:rsid w:val="00B75C88"/>
    <w:rsid w:val="00B75FAE"/>
    <w:rsid w:val="00B773E0"/>
    <w:rsid w:val="00B80DE7"/>
    <w:rsid w:val="00B8126D"/>
    <w:rsid w:val="00B81FF8"/>
    <w:rsid w:val="00B8233A"/>
    <w:rsid w:val="00B82578"/>
    <w:rsid w:val="00B82601"/>
    <w:rsid w:val="00B8281E"/>
    <w:rsid w:val="00B82A73"/>
    <w:rsid w:val="00B83355"/>
    <w:rsid w:val="00B833CE"/>
    <w:rsid w:val="00B83D21"/>
    <w:rsid w:val="00B83E94"/>
    <w:rsid w:val="00B844FE"/>
    <w:rsid w:val="00B8468E"/>
    <w:rsid w:val="00B862EF"/>
    <w:rsid w:val="00B864FB"/>
    <w:rsid w:val="00B910BD"/>
    <w:rsid w:val="00B91280"/>
    <w:rsid w:val="00B91717"/>
    <w:rsid w:val="00B91856"/>
    <w:rsid w:val="00B921D2"/>
    <w:rsid w:val="00B92737"/>
    <w:rsid w:val="00B92A3D"/>
    <w:rsid w:val="00B92A40"/>
    <w:rsid w:val="00B92EB7"/>
    <w:rsid w:val="00B93834"/>
    <w:rsid w:val="00B93CD6"/>
    <w:rsid w:val="00B93DCF"/>
    <w:rsid w:val="00B943B6"/>
    <w:rsid w:val="00B943FE"/>
    <w:rsid w:val="00B94406"/>
    <w:rsid w:val="00B96808"/>
    <w:rsid w:val="00B96A45"/>
    <w:rsid w:val="00B974A0"/>
    <w:rsid w:val="00B977F9"/>
    <w:rsid w:val="00B9780D"/>
    <w:rsid w:val="00BA09B6"/>
    <w:rsid w:val="00BA1CCC"/>
    <w:rsid w:val="00BA1D1B"/>
    <w:rsid w:val="00BA2410"/>
    <w:rsid w:val="00BA2A3B"/>
    <w:rsid w:val="00BA301C"/>
    <w:rsid w:val="00BA3159"/>
    <w:rsid w:val="00BA326A"/>
    <w:rsid w:val="00BA3316"/>
    <w:rsid w:val="00BA33ED"/>
    <w:rsid w:val="00BA3F93"/>
    <w:rsid w:val="00BA4225"/>
    <w:rsid w:val="00BA47EB"/>
    <w:rsid w:val="00BA54C7"/>
    <w:rsid w:val="00BA576B"/>
    <w:rsid w:val="00BA57E3"/>
    <w:rsid w:val="00BA6344"/>
    <w:rsid w:val="00BA6433"/>
    <w:rsid w:val="00BA692A"/>
    <w:rsid w:val="00BA6A76"/>
    <w:rsid w:val="00BA6D58"/>
    <w:rsid w:val="00BA7004"/>
    <w:rsid w:val="00BA73F1"/>
    <w:rsid w:val="00BA7AFC"/>
    <w:rsid w:val="00BA7FE9"/>
    <w:rsid w:val="00BB0947"/>
    <w:rsid w:val="00BB0DEA"/>
    <w:rsid w:val="00BB118D"/>
    <w:rsid w:val="00BB15FB"/>
    <w:rsid w:val="00BB2003"/>
    <w:rsid w:val="00BB2177"/>
    <w:rsid w:val="00BB26E8"/>
    <w:rsid w:val="00BB3118"/>
    <w:rsid w:val="00BB326D"/>
    <w:rsid w:val="00BB3401"/>
    <w:rsid w:val="00BB3C52"/>
    <w:rsid w:val="00BB493E"/>
    <w:rsid w:val="00BB4B93"/>
    <w:rsid w:val="00BB5026"/>
    <w:rsid w:val="00BB5465"/>
    <w:rsid w:val="00BB5C2C"/>
    <w:rsid w:val="00BB5C8D"/>
    <w:rsid w:val="00BB5DAB"/>
    <w:rsid w:val="00BB7157"/>
    <w:rsid w:val="00BC06F4"/>
    <w:rsid w:val="00BC1CB8"/>
    <w:rsid w:val="00BC2250"/>
    <w:rsid w:val="00BC2A96"/>
    <w:rsid w:val="00BC2D57"/>
    <w:rsid w:val="00BC3199"/>
    <w:rsid w:val="00BC3508"/>
    <w:rsid w:val="00BC47DE"/>
    <w:rsid w:val="00BC48E8"/>
    <w:rsid w:val="00BC48EA"/>
    <w:rsid w:val="00BC4A6A"/>
    <w:rsid w:val="00BC4B17"/>
    <w:rsid w:val="00BC5261"/>
    <w:rsid w:val="00BC531F"/>
    <w:rsid w:val="00BC55F5"/>
    <w:rsid w:val="00BC6AAB"/>
    <w:rsid w:val="00BD0934"/>
    <w:rsid w:val="00BD11E0"/>
    <w:rsid w:val="00BD176E"/>
    <w:rsid w:val="00BD18D8"/>
    <w:rsid w:val="00BD28D7"/>
    <w:rsid w:val="00BD301D"/>
    <w:rsid w:val="00BD353F"/>
    <w:rsid w:val="00BD41E4"/>
    <w:rsid w:val="00BD440C"/>
    <w:rsid w:val="00BD460E"/>
    <w:rsid w:val="00BD6374"/>
    <w:rsid w:val="00BD6908"/>
    <w:rsid w:val="00BD6EAA"/>
    <w:rsid w:val="00BD718C"/>
    <w:rsid w:val="00BD73DB"/>
    <w:rsid w:val="00BD7752"/>
    <w:rsid w:val="00BE04EA"/>
    <w:rsid w:val="00BE0947"/>
    <w:rsid w:val="00BE12B6"/>
    <w:rsid w:val="00BE16AB"/>
    <w:rsid w:val="00BE1C0C"/>
    <w:rsid w:val="00BE2425"/>
    <w:rsid w:val="00BE2F20"/>
    <w:rsid w:val="00BE3472"/>
    <w:rsid w:val="00BE34A6"/>
    <w:rsid w:val="00BE353C"/>
    <w:rsid w:val="00BE3B45"/>
    <w:rsid w:val="00BE48D1"/>
    <w:rsid w:val="00BE52B4"/>
    <w:rsid w:val="00BE5C59"/>
    <w:rsid w:val="00BE5D0A"/>
    <w:rsid w:val="00BE68AF"/>
    <w:rsid w:val="00BE6FBF"/>
    <w:rsid w:val="00BE75C1"/>
    <w:rsid w:val="00BE79E1"/>
    <w:rsid w:val="00BE7D8C"/>
    <w:rsid w:val="00BE7E8A"/>
    <w:rsid w:val="00BF0421"/>
    <w:rsid w:val="00BF0BCD"/>
    <w:rsid w:val="00BF0F44"/>
    <w:rsid w:val="00BF1C19"/>
    <w:rsid w:val="00BF1FF4"/>
    <w:rsid w:val="00BF27CA"/>
    <w:rsid w:val="00BF35E4"/>
    <w:rsid w:val="00BF3800"/>
    <w:rsid w:val="00BF5F9F"/>
    <w:rsid w:val="00BF61F2"/>
    <w:rsid w:val="00BF6CC2"/>
    <w:rsid w:val="00BF6FE7"/>
    <w:rsid w:val="00C00558"/>
    <w:rsid w:val="00C01543"/>
    <w:rsid w:val="00C01E11"/>
    <w:rsid w:val="00C02096"/>
    <w:rsid w:val="00C02D24"/>
    <w:rsid w:val="00C03AA5"/>
    <w:rsid w:val="00C03EE4"/>
    <w:rsid w:val="00C04637"/>
    <w:rsid w:val="00C04B9B"/>
    <w:rsid w:val="00C05131"/>
    <w:rsid w:val="00C067E9"/>
    <w:rsid w:val="00C10347"/>
    <w:rsid w:val="00C109D3"/>
    <w:rsid w:val="00C1109A"/>
    <w:rsid w:val="00C1157B"/>
    <w:rsid w:val="00C115CC"/>
    <w:rsid w:val="00C117EE"/>
    <w:rsid w:val="00C11968"/>
    <w:rsid w:val="00C12296"/>
    <w:rsid w:val="00C127B2"/>
    <w:rsid w:val="00C129FB"/>
    <w:rsid w:val="00C131DF"/>
    <w:rsid w:val="00C13373"/>
    <w:rsid w:val="00C135B5"/>
    <w:rsid w:val="00C13C90"/>
    <w:rsid w:val="00C13CC4"/>
    <w:rsid w:val="00C13F87"/>
    <w:rsid w:val="00C141C6"/>
    <w:rsid w:val="00C15E6A"/>
    <w:rsid w:val="00C15EF6"/>
    <w:rsid w:val="00C169D5"/>
    <w:rsid w:val="00C16D56"/>
    <w:rsid w:val="00C1740A"/>
    <w:rsid w:val="00C175E4"/>
    <w:rsid w:val="00C1770B"/>
    <w:rsid w:val="00C17C5E"/>
    <w:rsid w:val="00C17E5B"/>
    <w:rsid w:val="00C20805"/>
    <w:rsid w:val="00C20DB2"/>
    <w:rsid w:val="00C211B3"/>
    <w:rsid w:val="00C216C5"/>
    <w:rsid w:val="00C21AAC"/>
    <w:rsid w:val="00C21B81"/>
    <w:rsid w:val="00C21BFE"/>
    <w:rsid w:val="00C227BE"/>
    <w:rsid w:val="00C2294C"/>
    <w:rsid w:val="00C236B0"/>
    <w:rsid w:val="00C23EBB"/>
    <w:rsid w:val="00C2406A"/>
    <w:rsid w:val="00C24ABB"/>
    <w:rsid w:val="00C25227"/>
    <w:rsid w:val="00C258B0"/>
    <w:rsid w:val="00C25AE8"/>
    <w:rsid w:val="00C25CA2"/>
    <w:rsid w:val="00C25F7D"/>
    <w:rsid w:val="00C265CE"/>
    <w:rsid w:val="00C272AE"/>
    <w:rsid w:val="00C273F3"/>
    <w:rsid w:val="00C27835"/>
    <w:rsid w:val="00C27BB0"/>
    <w:rsid w:val="00C27E79"/>
    <w:rsid w:val="00C30544"/>
    <w:rsid w:val="00C30E46"/>
    <w:rsid w:val="00C30F8F"/>
    <w:rsid w:val="00C31481"/>
    <w:rsid w:val="00C31A3D"/>
    <w:rsid w:val="00C3211E"/>
    <w:rsid w:val="00C322AB"/>
    <w:rsid w:val="00C32C3A"/>
    <w:rsid w:val="00C332F7"/>
    <w:rsid w:val="00C33E02"/>
    <w:rsid w:val="00C3410D"/>
    <w:rsid w:val="00C34198"/>
    <w:rsid w:val="00C34633"/>
    <w:rsid w:val="00C34E91"/>
    <w:rsid w:val="00C3556D"/>
    <w:rsid w:val="00C35765"/>
    <w:rsid w:val="00C35AE3"/>
    <w:rsid w:val="00C35D3D"/>
    <w:rsid w:val="00C35E47"/>
    <w:rsid w:val="00C36075"/>
    <w:rsid w:val="00C360BD"/>
    <w:rsid w:val="00C370DE"/>
    <w:rsid w:val="00C37A6E"/>
    <w:rsid w:val="00C37D7D"/>
    <w:rsid w:val="00C37F0F"/>
    <w:rsid w:val="00C40072"/>
    <w:rsid w:val="00C403CA"/>
    <w:rsid w:val="00C40A83"/>
    <w:rsid w:val="00C40D6A"/>
    <w:rsid w:val="00C41282"/>
    <w:rsid w:val="00C43451"/>
    <w:rsid w:val="00C43B56"/>
    <w:rsid w:val="00C43B58"/>
    <w:rsid w:val="00C43C21"/>
    <w:rsid w:val="00C441DB"/>
    <w:rsid w:val="00C4578F"/>
    <w:rsid w:val="00C46820"/>
    <w:rsid w:val="00C46F31"/>
    <w:rsid w:val="00C46F8A"/>
    <w:rsid w:val="00C46FC5"/>
    <w:rsid w:val="00C47CFA"/>
    <w:rsid w:val="00C47FC9"/>
    <w:rsid w:val="00C5000E"/>
    <w:rsid w:val="00C5016C"/>
    <w:rsid w:val="00C5054A"/>
    <w:rsid w:val="00C5062A"/>
    <w:rsid w:val="00C50C1C"/>
    <w:rsid w:val="00C50EF2"/>
    <w:rsid w:val="00C5196D"/>
    <w:rsid w:val="00C52D45"/>
    <w:rsid w:val="00C52EBD"/>
    <w:rsid w:val="00C5356C"/>
    <w:rsid w:val="00C53E18"/>
    <w:rsid w:val="00C53F51"/>
    <w:rsid w:val="00C554DF"/>
    <w:rsid w:val="00C55A9E"/>
    <w:rsid w:val="00C5617A"/>
    <w:rsid w:val="00C563E2"/>
    <w:rsid w:val="00C565BD"/>
    <w:rsid w:val="00C56AAB"/>
    <w:rsid w:val="00C56BF3"/>
    <w:rsid w:val="00C56D03"/>
    <w:rsid w:val="00C56F5C"/>
    <w:rsid w:val="00C576B6"/>
    <w:rsid w:val="00C60007"/>
    <w:rsid w:val="00C610FA"/>
    <w:rsid w:val="00C6217E"/>
    <w:rsid w:val="00C625FB"/>
    <w:rsid w:val="00C626AC"/>
    <w:rsid w:val="00C63E31"/>
    <w:rsid w:val="00C63FA6"/>
    <w:rsid w:val="00C649EF"/>
    <w:rsid w:val="00C64A3F"/>
    <w:rsid w:val="00C64DE0"/>
    <w:rsid w:val="00C64E6B"/>
    <w:rsid w:val="00C6544E"/>
    <w:rsid w:val="00C655FC"/>
    <w:rsid w:val="00C6680A"/>
    <w:rsid w:val="00C6686A"/>
    <w:rsid w:val="00C67041"/>
    <w:rsid w:val="00C674B2"/>
    <w:rsid w:val="00C679C1"/>
    <w:rsid w:val="00C67D69"/>
    <w:rsid w:val="00C70909"/>
    <w:rsid w:val="00C709F3"/>
    <w:rsid w:val="00C70D1C"/>
    <w:rsid w:val="00C71039"/>
    <w:rsid w:val="00C71D20"/>
    <w:rsid w:val="00C71F30"/>
    <w:rsid w:val="00C72CF7"/>
    <w:rsid w:val="00C73C69"/>
    <w:rsid w:val="00C73FB0"/>
    <w:rsid w:val="00C74562"/>
    <w:rsid w:val="00C7487E"/>
    <w:rsid w:val="00C74FDB"/>
    <w:rsid w:val="00C75111"/>
    <w:rsid w:val="00C7525D"/>
    <w:rsid w:val="00C75BBE"/>
    <w:rsid w:val="00C75D22"/>
    <w:rsid w:val="00C75FAD"/>
    <w:rsid w:val="00C77532"/>
    <w:rsid w:val="00C77FFA"/>
    <w:rsid w:val="00C80393"/>
    <w:rsid w:val="00C80D81"/>
    <w:rsid w:val="00C81273"/>
    <w:rsid w:val="00C81901"/>
    <w:rsid w:val="00C82D75"/>
    <w:rsid w:val="00C833F0"/>
    <w:rsid w:val="00C840BB"/>
    <w:rsid w:val="00C845F8"/>
    <w:rsid w:val="00C84FA0"/>
    <w:rsid w:val="00C85183"/>
    <w:rsid w:val="00C85449"/>
    <w:rsid w:val="00C8620A"/>
    <w:rsid w:val="00C862F7"/>
    <w:rsid w:val="00C901F8"/>
    <w:rsid w:val="00C90675"/>
    <w:rsid w:val="00C908B8"/>
    <w:rsid w:val="00C90BFD"/>
    <w:rsid w:val="00C91485"/>
    <w:rsid w:val="00C91842"/>
    <w:rsid w:val="00C91B63"/>
    <w:rsid w:val="00C9246F"/>
    <w:rsid w:val="00C92628"/>
    <w:rsid w:val="00C92F3D"/>
    <w:rsid w:val="00C93B3A"/>
    <w:rsid w:val="00C93D74"/>
    <w:rsid w:val="00C94893"/>
    <w:rsid w:val="00C94C8E"/>
    <w:rsid w:val="00C94F5E"/>
    <w:rsid w:val="00C95886"/>
    <w:rsid w:val="00C95CF3"/>
    <w:rsid w:val="00C95D1C"/>
    <w:rsid w:val="00C96279"/>
    <w:rsid w:val="00C96FEE"/>
    <w:rsid w:val="00CA0B70"/>
    <w:rsid w:val="00CA1B9A"/>
    <w:rsid w:val="00CA2429"/>
    <w:rsid w:val="00CA2467"/>
    <w:rsid w:val="00CA2C9F"/>
    <w:rsid w:val="00CA38D7"/>
    <w:rsid w:val="00CA3AFB"/>
    <w:rsid w:val="00CA4028"/>
    <w:rsid w:val="00CA4270"/>
    <w:rsid w:val="00CA558E"/>
    <w:rsid w:val="00CA5D16"/>
    <w:rsid w:val="00CA5EF4"/>
    <w:rsid w:val="00CA6177"/>
    <w:rsid w:val="00CA65A3"/>
    <w:rsid w:val="00CA711B"/>
    <w:rsid w:val="00CA75AC"/>
    <w:rsid w:val="00CA77BE"/>
    <w:rsid w:val="00CA7E58"/>
    <w:rsid w:val="00CB0AEA"/>
    <w:rsid w:val="00CB0B96"/>
    <w:rsid w:val="00CB1116"/>
    <w:rsid w:val="00CB15A4"/>
    <w:rsid w:val="00CB1AC4"/>
    <w:rsid w:val="00CB2163"/>
    <w:rsid w:val="00CB2380"/>
    <w:rsid w:val="00CB2D71"/>
    <w:rsid w:val="00CB4294"/>
    <w:rsid w:val="00CB458E"/>
    <w:rsid w:val="00CB53D7"/>
    <w:rsid w:val="00CB5B82"/>
    <w:rsid w:val="00CB5F0D"/>
    <w:rsid w:val="00CB67D2"/>
    <w:rsid w:val="00CB6AD1"/>
    <w:rsid w:val="00CC0112"/>
    <w:rsid w:val="00CC1CDD"/>
    <w:rsid w:val="00CC1F48"/>
    <w:rsid w:val="00CC2135"/>
    <w:rsid w:val="00CC2E0F"/>
    <w:rsid w:val="00CC3119"/>
    <w:rsid w:val="00CC3A38"/>
    <w:rsid w:val="00CC4249"/>
    <w:rsid w:val="00CC4AA1"/>
    <w:rsid w:val="00CC5538"/>
    <w:rsid w:val="00CC58C5"/>
    <w:rsid w:val="00CC5C17"/>
    <w:rsid w:val="00CC6578"/>
    <w:rsid w:val="00CC6660"/>
    <w:rsid w:val="00CC66A8"/>
    <w:rsid w:val="00CC70E8"/>
    <w:rsid w:val="00CC7B1A"/>
    <w:rsid w:val="00CC7B51"/>
    <w:rsid w:val="00CC7FAF"/>
    <w:rsid w:val="00CD04DC"/>
    <w:rsid w:val="00CD093B"/>
    <w:rsid w:val="00CD1291"/>
    <w:rsid w:val="00CD162B"/>
    <w:rsid w:val="00CD1950"/>
    <w:rsid w:val="00CD1C66"/>
    <w:rsid w:val="00CD1DE0"/>
    <w:rsid w:val="00CD2599"/>
    <w:rsid w:val="00CD2609"/>
    <w:rsid w:val="00CD2AA1"/>
    <w:rsid w:val="00CD2BE3"/>
    <w:rsid w:val="00CD2FA8"/>
    <w:rsid w:val="00CD2FC0"/>
    <w:rsid w:val="00CD35A0"/>
    <w:rsid w:val="00CD3BCB"/>
    <w:rsid w:val="00CD3CD9"/>
    <w:rsid w:val="00CD3F5C"/>
    <w:rsid w:val="00CD3F66"/>
    <w:rsid w:val="00CD3F74"/>
    <w:rsid w:val="00CD4254"/>
    <w:rsid w:val="00CD452E"/>
    <w:rsid w:val="00CD453F"/>
    <w:rsid w:val="00CD5BB8"/>
    <w:rsid w:val="00CD65C1"/>
    <w:rsid w:val="00CD6AA0"/>
    <w:rsid w:val="00CD7636"/>
    <w:rsid w:val="00CD778A"/>
    <w:rsid w:val="00CE02C2"/>
    <w:rsid w:val="00CE0886"/>
    <w:rsid w:val="00CE108B"/>
    <w:rsid w:val="00CE11B1"/>
    <w:rsid w:val="00CE12B7"/>
    <w:rsid w:val="00CE1854"/>
    <w:rsid w:val="00CE1A08"/>
    <w:rsid w:val="00CE3834"/>
    <w:rsid w:val="00CE3F1B"/>
    <w:rsid w:val="00CE40E7"/>
    <w:rsid w:val="00CE4BAB"/>
    <w:rsid w:val="00CE5B00"/>
    <w:rsid w:val="00CE5D69"/>
    <w:rsid w:val="00CE6C24"/>
    <w:rsid w:val="00CE762B"/>
    <w:rsid w:val="00CE7AE2"/>
    <w:rsid w:val="00CE7AE6"/>
    <w:rsid w:val="00CF026A"/>
    <w:rsid w:val="00CF1464"/>
    <w:rsid w:val="00CF18D2"/>
    <w:rsid w:val="00CF3B1F"/>
    <w:rsid w:val="00CF3F58"/>
    <w:rsid w:val="00CF42CE"/>
    <w:rsid w:val="00CF4817"/>
    <w:rsid w:val="00CF58A5"/>
    <w:rsid w:val="00CF5FDE"/>
    <w:rsid w:val="00CF60E9"/>
    <w:rsid w:val="00CF6159"/>
    <w:rsid w:val="00CF670F"/>
    <w:rsid w:val="00CF6941"/>
    <w:rsid w:val="00CF6AC4"/>
    <w:rsid w:val="00CF7062"/>
    <w:rsid w:val="00CF713F"/>
    <w:rsid w:val="00D0085C"/>
    <w:rsid w:val="00D010F8"/>
    <w:rsid w:val="00D01522"/>
    <w:rsid w:val="00D01F5F"/>
    <w:rsid w:val="00D02223"/>
    <w:rsid w:val="00D0288D"/>
    <w:rsid w:val="00D02A47"/>
    <w:rsid w:val="00D02E7F"/>
    <w:rsid w:val="00D02F70"/>
    <w:rsid w:val="00D036D9"/>
    <w:rsid w:val="00D03BB8"/>
    <w:rsid w:val="00D05140"/>
    <w:rsid w:val="00D052E4"/>
    <w:rsid w:val="00D0530A"/>
    <w:rsid w:val="00D056EB"/>
    <w:rsid w:val="00D0715F"/>
    <w:rsid w:val="00D07953"/>
    <w:rsid w:val="00D0798B"/>
    <w:rsid w:val="00D114B2"/>
    <w:rsid w:val="00D1187E"/>
    <w:rsid w:val="00D11DA6"/>
    <w:rsid w:val="00D12864"/>
    <w:rsid w:val="00D138C4"/>
    <w:rsid w:val="00D13A6A"/>
    <w:rsid w:val="00D13B72"/>
    <w:rsid w:val="00D14AAA"/>
    <w:rsid w:val="00D1531F"/>
    <w:rsid w:val="00D153C6"/>
    <w:rsid w:val="00D158A3"/>
    <w:rsid w:val="00D15C4C"/>
    <w:rsid w:val="00D15D89"/>
    <w:rsid w:val="00D168FE"/>
    <w:rsid w:val="00D16C72"/>
    <w:rsid w:val="00D16ED2"/>
    <w:rsid w:val="00D16FD3"/>
    <w:rsid w:val="00D178FF"/>
    <w:rsid w:val="00D2013D"/>
    <w:rsid w:val="00D20400"/>
    <w:rsid w:val="00D21968"/>
    <w:rsid w:val="00D223E0"/>
    <w:rsid w:val="00D22833"/>
    <w:rsid w:val="00D22B50"/>
    <w:rsid w:val="00D22F32"/>
    <w:rsid w:val="00D238A0"/>
    <w:rsid w:val="00D238A6"/>
    <w:rsid w:val="00D241BD"/>
    <w:rsid w:val="00D24C53"/>
    <w:rsid w:val="00D2546D"/>
    <w:rsid w:val="00D25749"/>
    <w:rsid w:val="00D25C18"/>
    <w:rsid w:val="00D26090"/>
    <w:rsid w:val="00D261BA"/>
    <w:rsid w:val="00D26263"/>
    <w:rsid w:val="00D2697A"/>
    <w:rsid w:val="00D2742A"/>
    <w:rsid w:val="00D30473"/>
    <w:rsid w:val="00D31F80"/>
    <w:rsid w:val="00D322E1"/>
    <w:rsid w:val="00D32E00"/>
    <w:rsid w:val="00D33B2E"/>
    <w:rsid w:val="00D34291"/>
    <w:rsid w:val="00D3453A"/>
    <w:rsid w:val="00D34615"/>
    <w:rsid w:val="00D34EF0"/>
    <w:rsid w:val="00D3542E"/>
    <w:rsid w:val="00D35B06"/>
    <w:rsid w:val="00D3666D"/>
    <w:rsid w:val="00D37470"/>
    <w:rsid w:val="00D378C9"/>
    <w:rsid w:val="00D37F2D"/>
    <w:rsid w:val="00D400A1"/>
    <w:rsid w:val="00D40EEC"/>
    <w:rsid w:val="00D41D0A"/>
    <w:rsid w:val="00D41FD4"/>
    <w:rsid w:val="00D4298B"/>
    <w:rsid w:val="00D43451"/>
    <w:rsid w:val="00D4348C"/>
    <w:rsid w:val="00D43E95"/>
    <w:rsid w:val="00D44954"/>
    <w:rsid w:val="00D4516B"/>
    <w:rsid w:val="00D4549D"/>
    <w:rsid w:val="00D459ED"/>
    <w:rsid w:val="00D4625A"/>
    <w:rsid w:val="00D465E1"/>
    <w:rsid w:val="00D474A5"/>
    <w:rsid w:val="00D47E28"/>
    <w:rsid w:val="00D47ECC"/>
    <w:rsid w:val="00D50190"/>
    <w:rsid w:val="00D508B3"/>
    <w:rsid w:val="00D50A07"/>
    <w:rsid w:val="00D512B9"/>
    <w:rsid w:val="00D51B5E"/>
    <w:rsid w:val="00D51DEC"/>
    <w:rsid w:val="00D52A42"/>
    <w:rsid w:val="00D5359A"/>
    <w:rsid w:val="00D545D9"/>
    <w:rsid w:val="00D54728"/>
    <w:rsid w:val="00D54BB1"/>
    <w:rsid w:val="00D54BC3"/>
    <w:rsid w:val="00D54F32"/>
    <w:rsid w:val="00D55881"/>
    <w:rsid w:val="00D55995"/>
    <w:rsid w:val="00D56591"/>
    <w:rsid w:val="00D56DB7"/>
    <w:rsid w:val="00D56F76"/>
    <w:rsid w:val="00D57E8E"/>
    <w:rsid w:val="00D6012E"/>
    <w:rsid w:val="00D60B5D"/>
    <w:rsid w:val="00D60D89"/>
    <w:rsid w:val="00D6218E"/>
    <w:rsid w:val="00D62526"/>
    <w:rsid w:val="00D65768"/>
    <w:rsid w:val="00D662E5"/>
    <w:rsid w:val="00D66D0E"/>
    <w:rsid w:val="00D66D5E"/>
    <w:rsid w:val="00D66D8C"/>
    <w:rsid w:val="00D67095"/>
    <w:rsid w:val="00D6769F"/>
    <w:rsid w:val="00D67951"/>
    <w:rsid w:val="00D67E6E"/>
    <w:rsid w:val="00D67F07"/>
    <w:rsid w:val="00D70264"/>
    <w:rsid w:val="00D71099"/>
    <w:rsid w:val="00D716AD"/>
    <w:rsid w:val="00D71F22"/>
    <w:rsid w:val="00D72516"/>
    <w:rsid w:val="00D72DCE"/>
    <w:rsid w:val="00D72F2E"/>
    <w:rsid w:val="00D72F38"/>
    <w:rsid w:val="00D735FB"/>
    <w:rsid w:val="00D750D3"/>
    <w:rsid w:val="00D7516D"/>
    <w:rsid w:val="00D75374"/>
    <w:rsid w:val="00D75C34"/>
    <w:rsid w:val="00D76674"/>
    <w:rsid w:val="00D76C26"/>
    <w:rsid w:val="00D76DDB"/>
    <w:rsid w:val="00D77350"/>
    <w:rsid w:val="00D776DF"/>
    <w:rsid w:val="00D8024D"/>
    <w:rsid w:val="00D8063D"/>
    <w:rsid w:val="00D80FCF"/>
    <w:rsid w:val="00D81373"/>
    <w:rsid w:val="00D81698"/>
    <w:rsid w:val="00D818D5"/>
    <w:rsid w:val="00D82179"/>
    <w:rsid w:val="00D82525"/>
    <w:rsid w:val="00D82DBD"/>
    <w:rsid w:val="00D82DEF"/>
    <w:rsid w:val="00D83113"/>
    <w:rsid w:val="00D8323F"/>
    <w:rsid w:val="00D8340B"/>
    <w:rsid w:val="00D83DD2"/>
    <w:rsid w:val="00D83FC6"/>
    <w:rsid w:val="00D85EC9"/>
    <w:rsid w:val="00D85F72"/>
    <w:rsid w:val="00D8783A"/>
    <w:rsid w:val="00D878BB"/>
    <w:rsid w:val="00D87914"/>
    <w:rsid w:val="00D87E10"/>
    <w:rsid w:val="00D90337"/>
    <w:rsid w:val="00D90C35"/>
    <w:rsid w:val="00D910DA"/>
    <w:rsid w:val="00D913B0"/>
    <w:rsid w:val="00D91B09"/>
    <w:rsid w:val="00D92AD9"/>
    <w:rsid w:val="00D92F0E"/>
    <w:rsid w:val="00D9318B"/>
    <w:rsid w:val="00D93F10"/>
    <w:rsid w:val="00D94575"/>
    <w:rsid w:val="00D95F2C"/>
    <w:rsid w:val="00D95FC2"/>
    <w:rsid w:val="00DA0306"/>
    <w:rsid w:val="00DA1298"/>
    <w:rsid w:val="00DA174B"/>
    <w:rsid w:val="00DA1FAD"/>
    <w:rsid w:val="00DA2179"/>
    <w:rsid w:val="00DA2F0D"/>
    <w:rsid w:val="00DA30D5"/>
    <w:rsid w:val="00DA3BAC"/>
    <w:rsid w:val="00DA40C3"/>
    <w:rsid w:val="00DA442D"/>
    <w:rsid w:val="00DA510B"/>
    <w:rsid w:val="00DA5FE3"/>
    <w:rsid w:val="00DA672C"/>
    <w:rsid w:val="00DA7A70"/>
    <w:rsid w:val="00DB0102"/>
    <w:rsid w:val="00DB0704"/>
    <w:rsid w:val="00DB08BA"/>
    <w:rsid w:val="00DB0E2B"/>
    <w:rsid w:val="00DB162F"/>
    <w:rsid w:val="00DB2C5C"/>
    <w:rsid w:val="00DB3314"/>
    <w:rsid w:val="00DB33C6"/>
    <w:rsid w:val="00DB34D3"/>
    <w:rsid w:val="00DB3A12"/>
    <w:rsid w:val="00DB3CA3"/>
    <w:rsid w:val="00DB4BB7"/>
    <w:rsid w:val="00DB55F6"/>
    <w:rsid w:val="00DB583C"/>
    <w:rsid w:val="00DB589B"/>
    <w:rsid w:val="00DB5A4D"/>
    <w:rsid w:val="00DB5C97"/>
    <w:rsid w:val="00DB621E"/>
    <w:rsid w:val="00DC0984"/>
    <w:rsid w:val="00DC0987"/>
    <w:rsid w:val="00DC0F57"/>
    <w:rsid w:val="00DC1013"/>
    <w:rsid w:val="00DC1EC3"/>
    <w:rsid w:val="00DC3AA2"/>
    <w:rsid w:val="00DC3CA0"/>
    <w:rsid w:val="00DC43E9"/>
    <w:rsid w:val="00DC5B16"/>
    <w:rsid w:val="00DC69B0"/>
    <w:rsid w:val="00DC7B42"/>
    <w:rsid w:val="00DD01CD"/>
    <w:rsid w:val="00DD0A3D"/>
    <w:rsid w:val="00DD0B5C"/>
    <w:rsid w:val="00DD0DDB"/>
    <w:rsid w:val="00DD1493"/>
    <w:rsid w:val="00DD1768"/>
    <w:rsid w:val="00DD1910"/>
    <w:rsid w:val="00DD196F"/>
    <w:rsid w:val="00DD20A2"/>
    <w:rsid w:val="00DD20F3"/>
    <w:rsid w:val="00DD2D5F"/>
    <w:rsid w:val="00DD33B9"/>
    <w:rsid w:val="00DD36B0"/>
    <w:rsid w:val="00DD39D1"/>
    <w:rsid w:val="00DD402A"/>
    <w:rsid w:val="00DD46C0"/>
    <w:rsid w:val="00DD4B67"/>
    <w:rsid w:val="00DD4CA5"/>
    <w:rsid w:val="00DD53D6"/>
    <w:rsid w:val="00DD54F2"/>
    <w:rsid w:val="00DD58DB"/>
    <w:rsid w:val="00DD5BD3"/>
    <w:rsid w:val="00DD6351"/>
    <w:rsid w:val="00DD650D"/>
    <w:rsid w:val="00DD6AFD"/>
    <w:rsid w:val="00DD6B60"/>
    <w:rsid w:val="00DD6E39"/>
    <w:rsid w:val="00DD6E6E"/>
    <w:rsid w:val="00DD7810"/>
    <w:rsid w:val="00DE0FEA"/>
    <w:rsid w:val="00DE1975"/>
    <w:rsid w:val="00DE1AB9"/>
    <w:rsid w:val="00DE21E4"/>
    <w:rsid w:val="00DE221C"/>
    <w:rsid w:val="00DE29FE"/>
    <w:rsid w:val="00DE33AA"/>
    <w:rsid w:val="00DE3506"/>
    <w:rsid w:val="00DE3D2A"/>
    <w:rsid w:val="00DE3D77"/>
    <w:rsid w:val="00DE4328"/>
    <w:rsid w:val="00DE4777"/>
    <w:rsid w:val="00DE48D5"/>
    <w:rsid w:val="00DE4BBF"/>
    <w:rsid w:val="00DE53B0"/>
    <w:rsid w:val="00DE565A"/>
    <w:rsid w:val="00DE58C1"/>
    <w:rsid w:val="00DE5DF5"/>
    <w:rsid w:val="00DE631C"/>
    <w:rsid w:val="00DE6331"/>
    <w:rsid w:val="00DE6A5F"/>
    <w:rsid w:val="00DE6F12"/>
    <w:rsid w:val="00DF14AC"/>
    <w:rsid w:val="00DF1929"/>
    <w:rsid w:val="00DF1D4F"/>
    <w:rsid w:val="00DF2228"/>
    <w:rsid w:val="00DF238F"/>
    <w:rsid w:val="00DF31C1"/>
    <w:rsid w:val="00DF325F"/>
    <w:rsid w:val="00DF36DC"/>
    <w:rsid w:val="00DF36F1"/>
    <w:rsid w:val="00DF3EE6"/>
    <w:rsid w:val="00DF4421"/>
    <w:rsid w:val="00DF453C"/>
    <w:rsid w:val="00DF4669"/>
    <w:rsid w:val="00DF484B"/>
    <w:rsid w:val="00DF4BAE"/>
    <w:rsid w:val="00DF4DD3"/>
    <w:rsid w:val="00DF519B"/>
    <w:rsid w:val="00DF62AD"/>
    <w:rsid w:val="00DF6AB5"/>
    <w:rsid w:val="00DF78A0"/>
    <w:rsid w:val="00DF7C05"/>
    <w:rsid w:val="00DF7D7C"/>
    <w:rsid w:val="00E00248"/>
    <w:rsid w:val="00E01314"/>
    <w:rsid w:val="00E01C34"/>
    <w:rsid w:val="00E01F36"/>
    <w:rsid w:val="00E036D7"/>
    <w:rsid w:val="00E03D49"/>
    <w:rsid w:val="00E03F6B"/>
    <w:rsid w:val="00E0439F"/>
    <w:rsid w:val="00E04A91"/>
    <w:rsid w:val="00E053F6"/>
    <w:rsid w:val="00E0657C"/>
    <w:rsid w:val="00E0685D"/>
    <w:rsid w:val="00E06A05"/>
    <w:rsid w:val="00E06AF1"/>
    <w:rsid w:val="00E06C91"/>
    <w:rsid w:val="00E06D31"/>
    <w:rsid w:val="00E06DF1"/>
    <w:rsid w:val="00E07137"/>
    <w:rsid w:val="00E072E2"/>
    <w:rsid w:val="00E10151"/>
    <w:rsid w:val="00E1098E"/>
    <w:rsid w:val="00E11BC8"/>
    <w:rsid w:val="00E1202D"/>
    <w:rsid w:val="00E1210B"/>
    <w:rsid w:val="00E12E26"/>
    <w:rsid w:val="00E13BBD"/>
    <w:rsid w:val="00E1413F"/>
    <w:rsid w:val="00E1424A"/>
    <w:rsid w:val="00E1455A"/>
    <w:rsid w:val="00E147F4"/>
    <w:rsid w:val="00E1507B"/>
    <w:rsid w:val="00E16C2C"/>
    <w:rsid w:val="00E16EF0"/>
    <w:rsid w:val="00E16F6F"/>
    <w:rsid w:val="00E16FFF"/>
    <w:rsid w:val="00E17179"/>
    <w:rsid w:val="00E17D05"/>
    <w:rsid w:val="00E17D29"/>
    <w:rsid w:val="00E201C8"/>
    <w:rsid w:val="00E20859"/>
    <w:rsid w:val="00E21D4E"/>
    <w:rsid w:val="00E2207E"/>
    <w:rsid w:val="00E2281E"/>
    <w:rsid w:val="00E22F2B"/>
    <w:rsid w:val="00E23232"/>
    <w:rsid w:val="00E23C66"/>
    <w:rsid w:val="00E24296"/>
    <w:rsid w:val="00E242D1"/>
    <w:rsid w:val="00E24F07"/>
    <w:rsid w:val="00E25765"/>
    <w:rsid w:val="00E25842"/>
    <w:rsid w:val="00E25C43"/>
    <w:rsid w:val="00E260F7"/>
    <w:rsid w:val="00E268F8"/>
    <w:rsid w:val="00E274A8"/>
    <w:rsid w:val="00E276DF"/>
    <w:rsid w:val="00E27A9F"/>
    <w:rsid w:val="00E3033C"/>
    <w:rsid w:val="00E3068C"/>
    <w:rsid w:val="00E306B8"/>
    <w:rsid w:val="00E3086D"/>
    <w:rsid w:val="00E30BD9"/>
    <w:rsid w:val="00E3198B"/>
    <w:rsid w:val="00E32EDB"/>
    <w:rsid w:val="00E33089"/>
    <w:rsid w:val="00E3313C"/>
    <w:rsid w:val="00E33735"/>
    <w:rsid w:val="00E340AE"/>
    <w:rsid w:val="00E35050"/>
    <w:rsid w:val="00E3508B"/>
    <w:rsid w:val="00E35F2C"/>
    <w:rsid w:val="00E35F75"/>
    <w:rsid w:val="00E367E1"/>
    <w:rsid w:val="00E3695B"/>
    <w:rsid w:val="00E369E3"/>
    <w:rsid w:val="00E36E8E"/>
    <w:rsid w:val="00E37BD4"/>
    <w:rsid w:val="00E37D6A"/>
    <w:rsid w:val="00E37DEE"/>
    <w:rsid w:val="00E41185"/>
    <w:rsid w:val="00E417D4"/>
    <w:rsid w:val="00E423C8"/>
    <w:rsid w:val="00E4264D"/>
    <w:rsid w:val="00E42C04"/>
    <w:rsid w:val="00E43463"/>
    <w:rsid w:val="00E43F7A"/>
    <w:rsid w:val="00E45878"/>
    <w:rsid w:val="00E462F9"/>
    <w:rsid w:val="00E465FE"/>
    <w:rsid w:val="00E474F2"/>
    <w:rsid w:val="00E47C80"/>
    <w:rsid w:val="00E5008B"/>
    <w:rsid w:val="00E51090"/>
    <w:rsid w:val="00E516F0"/>
    <w:rsid w:val="00E51770"/>
    <w:rsid w:val="00E5232F"/>
    <w:rsid w:val="00E529F9"/>
    <w:rsid w:val="00E531D4"/>
    <w:rsid w:val="00E5361D"/>
    <w:rsid w:val="00E53733"/>
    <w:rsid w:val="00E54B4C"/>
    <w:rsid w:val="00E54C25"/>
    <w:rsid w:val="00E57523"/>
    <w:rsid w:val="00E602BC"/>
    <w:rsid w:val="00E608C1"/>
    <w:rsid w:val="00E620F6"/>
    <w:rsid w:val="00E6211F"/>
    <w:rsid w:val="00E62A17"/>
    <w:rsid w:val="00E630D8"/>
    <w:rsid w:val="00E6448D"/>
    <w:rsid w:val="00E6452C"/>
    <w:rsid w:val="00E64DA5"/>
    <w:rsid w:val="00E66E44"/>
    <w:rsid w:val="00E66FB8"/>
    <w:rsid w:val="00E6761A"/>
    <w:rsid w:val="00E67BBA"/>
    <w:rsid w:val="00E67EEC"/>
    <w:rsid w:val="00E67F34"/>
    <w:rsid w:val="00E70301"/>
    <w:rsid w:val="00E70A5C"/>
    <w:rsid w:val="00E70D35"/>
    <w:rsid w:val="00E71A71"/>
    <w:rsid w:val="00E72160"/>
    <w:rsid w:val="00E7299B"/>
    <w:rsid w:val="00E72DCE"/>
    <w:rsid w:val="00E7363B"/>
    <w:rsid w:val="00E74651"/>
    <w:rsid w:val="00E74735"/>
    <w:rsid w:val="00E74770"/>
    <w:rsid w:val="00E748D9"/>
    <w:rsid w:val="00E74EF8"/>
    <w:rsid w:val="00E75359"/>
    <w:rsid w:val="00E754A4"/>
    <w:rsid w:val="00E75501"/>
    <w:rsid w:val="00E7611A"/>
    <w:rsid w:val="00E76D58"/>
    <w:rsid w:val="00E76F6F"/>
    <w:rsid w:val="00E77447"/>
    <w:rsid w:val="00E776D1"/>
    <w:rsid w:val="00E77B16"/>
    <w:rsid w:val="00E77CE2"/>
    <w:rsid w:val="00E77FE2"/>
    <w:rsid w:val="00E805B0"/>
    <w:rsid w:val="00E80D88"/>
    <w:rsid w:val="00E80EE1"/>
    <w:rsid w:val="00E8229C"/>
    <w:rsid w:val="00E82399"/>
    <w:rsid w:val="00E829EF"/>
    <w:rsid w:val="00E831AF"/>
    <w:rsid w:val="00E8336E"/>
    <w:rsid w:val="00E83DB5"/>
    <w:rsid w:val="00E843A0"/>
    <w:rsid w:val="00E84D9C"/>
    <w:rsid w:val="00E86859"/>
    <w:rsid w:val="00E86C6C"/>
    <w:rsid w:val="00E87227"/>
    <w:rsid w:val="00E8728F"/>
    <w:rsid w:val="00E874D5"/>
    <w:rsid w:val="00E87595"/>
    <w:rsid w:val="00E87A34"/>
    <w:rsid w:val="00E9031C"/>
    <w:rsid w:val="00E90713"/>
    <w:rsid w:val="00E90C11"/>
    <w:rsid w:val="00E90C65"/>
    <w:rsid w:val="00E91567"/>
    <w:rsid w:val="00E91C86"/>
    <w:rsid w:val="00E92358"/>
    <w:rsid w:val="00E92ECC"/>
    <w:rsid w:val="00E93F87"/>
    <w:rsid w:val="00E93F90"/>
    <w:rsid w:val="00E93FF5"/>
    <w:rsid w:val="00E94E94"/>
    <w:rsid w:val="00E95421"/>
    <w:rsid w:val="00E9543B"/>
    <w:rsid w:val="00E95683"/>
    <w:rsid w:val="00E96A47"/>
    <w:rsid w:val="00E96FD7"/>
    <w:rsid w:val="00EA0036"/>
    <w:rsid w:val="00EA0EBC"/>
    <w:rsid w:val="00EA0EE7"/>
    <w:rsid w:val="00EA135C"/>
    <w:rsid w:val="00EA136C"/>
    <w:rsid w:val="00EA1B30"/>
    <w:rsid w:val="00EA27B7"/>
    <w:rsid w:val="00EA3746"/>
    <w:rsid w:val="00EA405F"/>
    <w:rsid w:val="00EA41BF"/>
    <w:rsid w:val="00EA49D9"/>
    <w:rsid w:val="00EA4BE6"/>
    <w:rsid w:val="00EA4CAA"/>
    <w:rsid w:val="00EA58E3"/>
    <w:rsid w:val="00EA6B6A"/>
    <w:rsid w:val="00EA6E52"/>
    <w:rsid w:val="00EA79DC"/>
    <w:rsid w:val="00EA7E62"/>
    <w:rsid w:val="00EB0EA4"/>
    <w:rsid w:val="00EB12CD"/>
    <w:rsid w:val="00EB156E"/>
    <w:rsid w:val="00EB1593"/>
    <w:rsid w:val="00EB1885"/>
    <w:rsid w:val="00EB199D"/>
    <w:rsid w:val="00EB1C63"/>
    <w:rsid w:val="00EB2CD9"/>
    <w:rsid w:val="00EB303B"/>
    <w:rsid w:val="00EB33F1"/>
    <w:rsid w:val="00EB35C8"/>
    <w:rsid w:val="00EB37D7"/>
    <w:rsid w:val="00EB39EE"/>
    <w:rsid w:val="00EB3D47"/>
    <w:rsid w:val="00EB4F48"/>
    <w:rsid w:val="00EB5ABC"/>
    <w:rsid w:val="00EB63A7"/>
    <w:rsid w:val="00EB64D4"/>
    <w:rsid w:val="00EB6F2F"/>
    <w:rsid w:val="00EC096D"/>
    <w:rsid w:val="00EC143C"/>
    <w:rsid w:val="00EC14F0"/>
    <w:rsid w:val="00EC169C"/>
    <w:rsid w:val="00EC16B6"/>
    <w:rsid w:val="00EC17CB"/>
    <w:rsid w:val="00EC1BF1"/>
    <w:rsid w:val="00EC1D98"/>
    <w:rsid w:val="00EC1F6A"/>
    <w:rsid w:val="00EC260D"/>
    <w:rsid w:val="00EC2AC8"/>
    <w:rsid w:val="00EC371F"/>
    <w:rsid w:val="00EC3793"/>
    <w:rsid w:val="00EC39B4"/>
    <w:rsid w:val="00EC54CD"/>
    <w:rsid w:val="00EC6685"/>
    <w:rsid w:val="00EC6917"/>
    <w:rsid w:val="00EC6AB3"/>
    <w:rsid w:val="00EC6BCE"/>
    <w:rsid w:val="00EC6CD6"/>
    <w:rsid w:val="00EC76E5"/>
    <w:rsid w:val="00ED01EC"/>
    <w:rsid w:val="00ED02BD"/>
    <w:rsid w:val="00ED0700"/>
    <w:rsid w:val="00ED0A32"/>
    <w:rsid w:val="00ED1A83"/>
    <w:rsid w:val="00ED1FDB"/>
    <w:rsid w:val="00ED24B6"/>
    <w:rsid w:val="00ED258A"/>
    <w:rsid w:val="00ED27BD"/>
    <w:rsid w:val="00ED35FD"/>
    <w:rsid w:val="00ED3DFE"/>
    <w:rsid w:val="00ED4810"/>
    <w:rsid w:val="00ED4FB3"/>
    <w:rsid w:val="00ED510C"/>
    <w:rsid w:val="00ED5F5F"/>
    <w:rsid w:val="00ED5F86"/>
    <w:rsid w:val="00ED6211"/>
    <w:rsid w:val="00ED65E3"/>
    <w:rsid w:val="00ED674A"/>
    <w:rsid w:val="00ED6894"/>
    <w:rsid w:val="00ED7C14"/>
    <w:rsid w:val="00ED7F5E"/>
    <w:rsid w:val="00EE00CC"/>
    <w:rsid w:val="00EE039D"/>
    <w:rsid w:val="00EE0CB9"/>
    <w:rsid w:val="00EE1AC9"/>
    <w:rsid w:val="00EE2395"/>
    <w:rsid w:val="00EE28E5"/>
    <w:rsid w:val="00EE2BB0"/>
    <w:rsid w:val="00EE3C8F"/>
    <w:rsid w:val="00EE4C81"/>
    <w:rsid w:val="00EE5426"/>
    <w:rsid w:val="00EE56D8"/>
    <w:rsid w:val="00EE63E8"/>
    <w:rsid w:val="00EE7EE0"/>
    <w:rsid w:val="00EF06DD"/>
    <w:rsid w:val="00EF105E"/>
    <w:rsid w:val="00EF181C"/>
    <w:rsid w:val="00EF201A"/>
    <w:rsid w:val="00EF2190"/>
    <w:rsid w:val="00EF2283"/>
    <w:rsid w:val="00EF306A"/>
    <w:rsid w:val="00EF3BD3"/>
    <w:rsid w:val="00EF487A"/>
    <w:rsid w:val="00EF593F"/>
    <w:rsid w:val="00EF6B8E"/>
    <w:rsid w:val="00EF70D8"/>
    <w:rsid w:val="00EF78EB"/>
    <w:rsid w:val="00EF7E3D"/>
    <w:rsid w:val="00F00F0B"/>
    <w:rsid w:val="00F02435"/>
    <w:rsid w:val="00F02B21"/>
    <w:rsid w:val="00F03966"/>
    <w:rsid w:val="00F03D5A"/>
    <w:rsid w:val="00F03F58"/>
    <w:rsid w:val="00F04FB3"/>
    <w:rsid w:val="00F05305"/>
    <w:rsid w:val="00F06D2B"/>
    <w:rsid w:val="00F06D3F"/>
    <w:rsid w:val="00F07847"/>
    <w:rsid w:val="00F102CE"/>
    <w:rsid w:val="00F10931"/>
    <w:rsid w:val="00F10975"/>
    <w:rsid w:val="00F10A0D"/>
    <w:rsid w:val="00F11411"/>
    <w:rsid w:val="00F11745"/>
    <w:rsid w:val="00F11A93"/>
    <w:rsid w:val="00F12878"/>
    <w:rsid w:val="00F12A25"/>
    <w:rsid w:val="00F14134"/>
    <w:rsid w:val="00F14771"/>
    <w:rsid w:val="00F15C9E"/>
    <w:rsid w:val="00F15EF9"/>
    <w:rsid w:val="00F1725B"/>
    <w:rsid w:val="00F20165"/>
    <w:rsid w:val="00F2147C"/>
    <w:rsid w:val="00F22321"/>
    <w:rsid w:val="00F2336F"/>
    <w:rsid w:val="00F238E7"/>
    <w:rsid w:val="00F23B1A"/>
    <w:rsid w:val="00F24549"/>
    <w:rsid w:val="00F2495B"/>
    <w:rsid w:val="00F24EC0"/>
    <w:rsid w:val="00F25535"/>
    <w:rsid w:val="00F25C26"/>
    <w:rsid w:val="00F25C6E"/>
    <w:rsid w:val="00F26037"/>
    <w:rsid w:val="00F2637E"/>
    <w:rsid w:val="00F26F2A"/>
    <w:rsid w:val="00F27094"/>
    <w:rsid w:val="00F271ED"/>
    <w:rsid w:val="00F27420"/>
    <w:rsid w:val="00F3067A"/>
    <w:rsid w:val="00F3157B"/>
    <w:rsid w:val="00F316C6"/>
    <w:rsid w:val="00F3170F"/>
    <w:rsid w:val="00F31B6D"/>
    <w:rsid w:val="00F31D1C"/>
    <w:rsid w:val="00F33080"/>
    <w:rsid w:val="00F33B27"/>
    <w:rsid w:val="00F33BF7"/>
    <w:rsid w:val="00F351C2"/>
    <w:rsid w:val="00F35334"/>
    <w:rsid w:val="00F35663"/>
    <w:rsid w:val="00F3584A"/>
    <w:rsid w:val="00F3597B"/>
    <w:rsid w:val="00F3695F"/>
    <w:rsid w:val="00F36993"/>
    <w:rsid w:val="00F36AD5"/>
    <w:rsid w:val="00F36B43"/>
    <w:rsid w:val="00F373BD"/>
    <w:rsid w:val="00F37450"/>
    <w:rsid w:val="00F37F2C"/>
    <w:rsid w:val="00F40AA6"/>
    <w:rsid w:val="00F420AA"/>
    <w:rsid w:val="00F4227D"/>
    <w:rsid w:val="00F4260F"/>
    <w:rsid w:val="00F42B11"/>
    <w:rsid w:val="00F43152"/>
    <w:rsid w:val="00F43192"/>
    <w:rsid w:val="00F439A6"/>
    <w:rsid w:val="00F459F3"/>
    <w:rsid w:val="00F45A6D"/>
    <w:rsid w:val="00F45B81"/>
    <w:rsid w:val="00F4615D"/>
    <w:rsid w:val="00F469E1"/>
    <w:rsid w:val="00F46D31"/>
    <w:rsid w:val="00F46F1D"/>
    <w:rsid w:val="00F47010"/>
    <w:rsid w:val="00F47E9F"/>
    <w:rsid w:val="00F50464"/>
    <w:rsid w:val="00F5070B"/>
    <w:rsid w:val="00F50F09"/>
    <w:rsid w:val="00F5114F"/>
    <w:rsid w:val="00F51A14"/>
    <w:rsid w:val="00F51D63"/>
    <w:rsid w:val="00F52466"/>
    <w:rsid w:val="00F538D2"/>
    <w:rsid w:val="00F53B9D"/>
    <w:rsid w:val="00F53EAF"/>
    <w:rsid w:val="00F54845"/>
    <w:rsid w:val="00F54AED"/>
    <w:rsid w:val="00F54E5A"/>
    <w:rsid w:val="00F54ED5"/>
    <w:rsid w:val="00F55836"/>
    <w:rsid w:val="00F55CAA"/>
    <w:rsid w:val="00F56183"/>
    <w:rsid w:val="00F56973"/>
    <w:rsid w:val="00F56C63"/>
    <w:rsid w:val="00F5761C"/>
    <w:rsid w:val="00F57ABC"/>
    <w:rsid w:val="00F57C03"/>
    <w:rsid w:val="00F57FE5"/>
    <w:rsid w:val="00F6037C"/>
    <w:rsid w:val="00F60F7C"/>
    <w:rsid w:val="00F60FF8"/>
    <w:rsid w:val="00F61669"/>
    <w:rsid w:val="00F62385"/>
    <w:rsid w:val="00F62777"/>
    <w:rsid w:val="00F629E9"/>
    <w:rsid w:val="00F62AC7"/>
    <w:rsid w:val="00F62CB4"/>
    <w:rsid w:val="00F62E4C"/>
    <w:rsid w:val="00F6306F"/>
    <w:rsid w:val="00F630C1"/>
    <w:rsid w:val="00F641FA"/>
    <w:rsid w:val="00F6436E"/>
    <w:rsid w:val="00F647D7"/>
    <w:rsid w:val="00F64AA5"/>
    <w:rsid w:val="00F653AF"/>
    <w:rsid w:val="00F659CD"/>
    <w:rsid w:val="00F65A4A"/>
    <w:rsid w:val="00F65B64"/>
    <w:rsid w:val="00F65F38"/>
    <w:rsid w:val="00F6621E"/>
    <w:rsid w:val="00F67000"/>
    <w:rsid w:val="00F67057"/>
    <w:rsid w:val="00F6781A"/>
    <w:rsid w:val="00F67A80"/>
    <w:rsid w:val="00F67F77"/>
    <w:rsid w:val="00F705C0"/>
    <w:rsid w:val="00F707F1"/>
    <w:rsid w:val="00F70E2D"/>
    <w:rsid w:val="00F711B2"/>
    <w:rsid w:val="00F71530"/>
    <w:rsid w:val="00F7252F"/>
    <w:rsid w:val="00F72E05"/>
    <w:rsid w:val="00F730F2"/>
    <w:rsid w:val="00F731BD"/>
    <w:rsid w:val="00F735F7"/>
    <w:rsid w:val="00F73606"/>
    <w:rsid w:val="00F74588"/>
    <w:rsid w:val="00F745FE"/>
    <w:rsid w:val="00F74FC3"/>
    <w:rsid w:val="00F7508A"/>
    <w:rsid w:val="00F75250"/>
    <w:rsid w:val="00F75CF8"/>
    <w:rsid w:val="00F7608B"/>
    <w:rsid w:val="00F7688F"/>
    <w:rsid w:val="00F76A83"/>
    <w:rsid w:val="00F77568"/>
    <w:rsid w:val="00F77B1F"/>
    <w:rsid w:val="00F77E30"/>
    <w:rsid w:val="00F80EB4"/>
    <w:rsid w:val="00F80FD2"/>
    <w:rsid w:val="00F813C2"/>
    <w:rsid w:val="00F83D9F"/>
    <w:rsid w:val="00F8449B"/>
    <w:rsid w:val="00F844D6"/>
    <w:rsid w:val="00F846DD"/>
    <w:rsid w:val="00F84D0C"/>
    <w:rsid w:val="00F84DFF"/>
    <w:rsid w:val="00F84EFA"/>
    <w:rsid w:val="00F85350"/>
    <w:rsid w:val="00F86270"/>
    <w:rsid w:val="00F862F2"/>
    <w:rsid w:val="00F86E64"/>
    <w:rsid w:val="00F87AB5"/>
    <w:rsid w:val="00F87DC8"/>
    <w:rsid w:val="00F90A31"/>
    <w:rsid w:val="00F91934"/>
    <w:rsid w:val="00F91A8C"/>
    <w:rsid w:val="00F91CDC"/>
    <w:rsid w:val="00F92314"/>
    <w:rsid w:val="00F92663"/>
    <w:rsid w:val="00F92992"/>
    <w:rsid w:val="00F929C4"/>
    <w:rsid w:val="00F92B8E"/>
    <w:rsid w:val="00F930CA"/>
    <w:rsid w:val="00F93FFC"/>
    <w:rsid w:val="00F94138"/>
    <w:rsid w:val="00F94B99"/>
    <w:rsid w:val="00F94BFC"/>
    <w:rsid w:val="00F94DFF"/>
    <w:rsid w:val="00F9555D"/>
    <w:rsid w:val="00F95CB5"/>
    <w:rsid w:val="00F962DA"/>
    <w:rsid w:val="00F966EF"/>
    <w:rsid w:val="00FA094A"/>
    <w:rsid w:val="00FA0A76"/>
    <w:rsid w:val="00FA0DB0"/>
    <w:rsid w:val="00FA0DB9"/>
    <w:rsid w:val="00FA1299"/>
    <w:rsid w:val="00FA161C"/>
    <w:rsid w:val="00FA20CD"/>
    <w:rsid w:val="00FA218D"/>
    <w:rsid w:val="00FA3DE6"/>
    <w:rsid w:val="00FA3EB0"/>
    <w:rsid w:val="00FA3ECA"/>
    <w:rsid w:val="00FA44E5"/>
    <w:rsid w:val="00FA49CD"/>
    <w:rsid w:val="00FA4F9A"/>
    <w:rsid w:val="00FA5278"/>
    <w:rsid w:val="00FA68E5"/>
    <w:rsid w:val="00FA77DA"/>
    <w:rsid w:val="00FA79F0"/>
    <w:rsid w:val="00FB0298"/>
    <w:rsid w:val="00FB040D"/>
    <w:rsid w:val="00FB0525"/>
    <w:rsid w:val="00FB0980"/>
    <w:rsid w:val="00FB10A9"/>
    <w:rsid w:val="00FB1C0D"/>
    <w:rsid w:val="00FB2344"/>
    <w:rsid w:val="00FB2ED6"/>
    <w:rsid w:val="00FB490D"/>
    <w:rsid w:val="00FB5626"/>
    <w:rsid w:val="00FB567C"/>
    <w:rsid w:val="00FB6D1E"/>
    <w:rsid w:val="00FB74BD"/>
    <w:rsid w:val="00FB7BAC"/>
    <w:rsid w:val="00FC00C6"/>
    <w:rsid w:val="00FC016C"/>
    <w:rsid w:val="00FC0689"/>
    <w:rsid w:val="00FC0AC2"/>
    <w:rsid w:val="00FC2693"/>
    <w:rsid w:val="00FC29AA"/>
    <w:rsid w:val="00FC2C88"/>
    <w:rsid w:val="00FC2ED8"/>
    <w:rsid w:val="00FC325E"/>
    <w:rsid w:val="00FC37C0"/>
    <w:rsid w:val="00FC39A5"/>
    <w:rsid w:val="00FC3A94"/>
    <w:rsid w:val="00FC40C0"/>
    <w:rsid w:val="00FC43FF"/>
    <w:rsid w:val="00FC47AF"/>
    <w:rsid w:val="00FC4ADA"/>
    <w:rsid w:val="00FC4D3B"/>
    <w:rsid w:val="00FC4EA4"/>
    <w:rsid w:val="00FC5149"/>
    <w:rsid w:val="00FC5202"/>
    <w:rsid w:val="00FC55D6"/>
    <w:rsid w:val="00FC6A3F"/>
    <w:rsid w:val="00FC6D7B"/>
    <w:rsid w:val="00FC7128"/>
    <w:rsid w:val="00FC74DE"/>
    <w:rsid w:val="00FD0322"/>
    <w:rsid w:val="00FD0C6D"/>
    <w:rsid w:val="00FD1957"/>
    <w:rsid w:val="00FD2038"/>
    <w:rsid w:val="00FD2849"/>
    <w:rsid w:val="00FD4964"/>
    <w:rsid w:val="00FD4C03"/>
    <w:rsid w:val="00FD4F47"/>
    <w:rsid w:val="00FD4F89"/>
    <w:rsid w:val="00FD4FE0"/>
    <w:rsid w:val="00FD5016"/>
    <w:rsid w:val="00FD5CED"/>
    <w:rsid w:val="00FD7963"/>
    <w:rsid w:val="00FE01B4"/>
    <w:rsid w:val="00FE0438"/>
    <w:rsid w:val="00FE084C"/>
    <w:rsid w:val="00FE0A52"/>
    <w:rsid w:val="00FE0F69"/>
    <w:rsid w:val="00FE28F2"/>
    <w:rsid w:val="00FE4546"/>
    <w:rsid w:val="00FE49D6"/>
    <w:rsid w:val="00FE4AFC"/>
    <w:rsid w:val="00FE54EB"/>
    <w:rsid w:val="00FE6708"/>
    <w:rsid w:val="00FE72E0"/>
    <w:rsid w:val="00FE76C4"/>
    <w:rsid w:val="00FF0552"/>
    <w:rsid w:val="00FF123C"/>
    <w:rsid w:val="00FF13ED"/>
    <w:rsid w:val="00FF29A4"/>
    <w:rsid w:val="00FF2B36"/>
    <w:rsid w:val="00FF2E4A"/>
    <w:rsid w:val="00FF3084"/>
    <w:rsid w:val="00FF3289"/>
    <w:rsid w:val="00FF33BD"/>
    <w:rsid w:val="00FF3F68"/>
    <w:rsid w:val="00FF4025"/>
    <w:rsid w:val="00FF5146"/>
    <w:rsid w:val="00FF573D"/>
    <w:rsid w:val="00FF61AD"/>
    <w:rsid w:val="00FF6C92"/>
    <w:rsid w:val="00FF6EF5"/>
    <w:rsid w:val="00FF710F"/>
    <w:rsid w:val="00FF7157"/>
    <w:rsid w:val="00FF72D3"/>
    <w:rsid w:val="00FF7328"/>
    <w:rsid w:val="00FF73D8"/>
    <w:rsid w:val="00FF7B49"/>
    <w:rsid w:val="00FF7CCF"/>
    <w:rsid w:val="00FF7D1C"/>
    <w:rsid w:val="086FE450"/>
    <w:rsid w:val="17442A31"/>
    <w:rsid w:val="71513CF6"/>
    <w:rsid w:val="71D583B3"/>
    <w:rsid w:val="7B751356"/>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B04B15"/>
  <w15:docId w15:val="{13DA1A16-2F08-4362-BEED-A51B47CF4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A2D55"/>
    <w:rPr>
      <w:rFonts w:ascii="EYInterstate Light" w:hAnsi="EYInterstate Light"/>
      <w:color w:val="000000"/>
      <w:sz w:val="18"/>
      <w:szCs w:val="24"/>
    </w:rPr>
  </w:style>
  <w:style w:type="paragraph" w:styleId="Heading1">
    <w:name w:val="heading 1"/>
    <w:basedOn w:val="Normal"/>
    <w:next w:val="Normal"/>
    <w:link w:val="Heading1Char"/>
    <w:qFormat/>
    <w:rsid w:val="005B57F0"/>
    <w:pPr>
      <w:keepNext/>
      <w:spacing w:before="240" w:after="60"/>
      <w:outlineLvl w:val="0"/>
    </w:pPr>
    <w:rPr>
      <w:rFonts w:cs="Arial"/>
      <w:b/>
      <w:bCs/>
      <w:kern w:val="32"/>
      <w:sz w:val="32"/>
      <w:szCs w:val="32"/>
    </w:rPr>
  </w:style>
  <w:style w:type="paragraph" w:styleId="Heading2">
    <w:name w:val="heading 2"/>
    <w:basedOn w:val="Normal"/>
    <w:next w:val="Normal"/>
    <w:link w:val="Heading2Char"/>
    <w:qFormat/>
    <w:rsid w:val="005B57F0"/>
    <w:pPr>
      <w:keepNext/>
      <w:spacing w:before="240" w:after="60"/>
      <w:outlineLvl w:val="1"/>
    </w:pPr>
    <w:rPr>
      <w:rFonts w:cs="Arial"/>
      <w:b/>
      <w:bCs/>
      <w:i/>
      <w:iCs/>
      <w:sz w:val="28"/>
      <w:szCs w:val="28"/>
    </w:rPr>
  </w:style>
  <w:style w:type="paragraph" w:styleId="Heading3">
    <w:name w:val="heading 3"/>
    <w:basedOn w:val="Normal"/>
    <w:next w:val="Normal"/>
    <w:link w:val="Heading3Char"/>
    <w:qFormat/>
    <w:rsid w:val="005B57F0"/>
    <w:pPr>
      <w:keepNext/>
      <w:spacing w:before="240" w:after="60"/>
      <w:outlineLvl w:val="2"/>
    </w:pPr>
    <w:rPr>
      <w:rFonts w:cs="Arial"/>
      <w:b/>
      <w:bCs/>
      <w:sz w:val="26"/>
      <w:szCs w:val="26"/>
    </w:rPr>
  </w:style>
  <w:style w:type="paragraph" w:styleId="Heading7">
    <w:name w:val="heading 7"/>
    <w:basedOn w:val="Normal"/>
    <w:next w:val="Normal"/>
    <w:link w:val="Heading7Char"/>
    <w:semiHidden/>
    <w:unhideWhenUsed/>
    <w:qFormat/>
    <w:rsid w:val="008226BD"/>
    <w:pPr>
      <w:numPr>
        <w:ilvl w:val="6"/>
        <w:numId w:val="9"/>
      </w:numPr>
      <w:spacing w:before="240" w:after="60"/>
      <w:outlineLvl w:val="6"/>
    </w:pPr>
    <w:rPr>
      <w:rFonts w:ascii="Calibri" w:hAnsi="Calibri"/>
      <w:sz w:val="24"/>
    </w:rPr>
  </w:style>
  <w:style w:type="paragraph" w:styleId="Heading8">
    <w:name w:val="heading 8"/>
    <w:basedOn w:val="Normal"/>
    <w:next w:val="Normal"/>
    <w:link w:val="Heading8Char"/>
    <w:semiHidden/>
    <w:unhideWhenUsed/>
    <w:qFormat/>
    <w:rsid w:val="008226BD"/>
    <w:pPr>
      <w:numPr>
        <w:ilvl w:val="7"/>
        <w:numId w:val="9"/>
      </w:numPr>
      <w:spacing w:before="240" w:after="60"/>
      <w:outlineLvl w:val="7"/>
    </w:pPr>
    <w:rPr>
      <w:rFonts w:ascii="Calibri" w:hAnsi="Calibri"/>
      <w:i/>
      <w:iCs/>
      <w:sz w:val="24"/>
    </w:rPr>
  </w:style>
  <w:style w:type="paragraph" w:styleId="Heading9">
    <w:name w:val="heading 9"/>
    <w:basedOn w:val="Normal"/>
    <w:next w:val="Normal"/>
    <w:link w:val="Heading9Char"/>
    <w:semiHidden/>
    <w:unhideWhenUsed/>
    <w:qFormat/>
    <w:rsid w:val="008226BD"/>
    <w:pPr>
      <w:numPr>
        <w:ilvl w:val="8"/>
        <w:numId w:val="9"/>
      </w:num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5B57F0"/>
    <w:pPr>
      <w:tabs>
        <w:tab w:val="center" w:pos="4320"/>
        <w:tab w:val="right" w:pos="8640"/>
      </w:tabs>
    </w:pPr>
  </w:style>
  <w:style w:type="paragraph" w:styleId="Footer">
    <w:name w:val="footer"/>
    <w:basedOn w:val="Normal"/>
    <w:link w:val="FooterChar"/>
    <w:uiPriority w:val="99"/>
    <w:rsid w:val="005B57F0"/>
    <w:pPr>
      <w:tabs>
        <w:tab w:val="center" w:pos="4320"/>
        <w:tab w:val="right" w:pos="8640"/>
      </w:tabs>
    </w:pPr>
  </w:style>
  <w:style w:type="table" w:styleId="TableGrid">
    <w:name w:val="Table Grid"/>
    <w:aliases w:val="CV table"/>
    <w:basedOn w:val="TableNormal"/>
    <w:uiPriority w:val="39"/>
    <w:rsid w:val="005B57F0"/>
    <w:rPr>
      <w:rFonts w:ascii="EYInterstate" w:hAnsi="EYInterstat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YNormal">
    <w:name w:val="EY Normal"/>
    <w:link w:val="EYNormalChar"/>
    <w:rsid w:val="005B57F0"/>
    <w:pPr>
      <w:suppressAutoHyphens/>
    </w:pPr>
    <w:rPr>
      <w:rFonts w:ascii="EYInterstate Light" w:hAnsi="EYInterstate Light"/>
      <w:kern w:val="12"/>
      <w:szCs w:val="24"/>
    </w:rPr>
  </w:style>
  <w:style w:type="paragraph" w:customStyle="1" w:styleId="EYBodytextnoparaspace">
    <w:name w:val="EY Body text (no para space)"/>
    <w:basedOn w:val="EYNormal"/>
    <w:link w:val="EYBodytextnoparaspaceChar"/>
    <w:rsid w:val="004E7898"/>
    <w:pPr>
      <w:tabs>
        <w:tab w:val="left" w:pos="907"/>
      </w:tabs>
      <w:spacing w:line="260" w:lineRule="atLeast"/>
    </w:pPr>
  </w:style>
  <w:style w:type="paragraph" w:customStyle="1" w:styleId="EYBoldsubjectheading">
    <w:name w:val="EY Bold subject heading"/>
    <w:basedOn w:val="EYNormal"/>
    <w:rsid w:val="00CC5C17"/>
    <w:pPr>
      <w:spacing w:line="260" w:lineRule="atLeast"/>
    </w:pPr>
    <w:rPr>
      <w:rFonts w:ascii="EYInterstate" w:hAnsi="EYInterstate"/>
      <w:b/>
      <w:sz w:val="26"/>
    </w:rPr>
  </w:style>
  <w:style w:type="paragraph" w:customStyle="1" w:styleId="EYClosure">
    <w:name w:val="EY Closure"/>
    <w:basedOn w:val="EYBodytextnoparaspace"/>
    <w:next w:val="EYBodytextnoparaspace"/>
    <w:rsid w:val="005B57F0"/>
    <w:pPr>
      <w:spacing w:after="1040"/>
    </w:pPr>
  </w:style>
  <w:style w:type="paragraph" w:customStyle="1" w:styleId="EYAttachment">
    <w:name w:val="EY Attachment"/>
    <w:basedOn w:val="EYBodytextnoparaspace"/>
    <w:next w:val="EYBodytextnoparaspace"/>
    <w:rsid w:val="005B57F0"/>
    <w:pPr>
      <w:spacing w:before="260"/>
    </w:pPr>
  </w:style>
  <w:style w:type="paragraph" w:customStyle="1" w:styleId="EYContinuationheader">
    <w:name w:val="EY Continuation header"/>
    <w:basedOn w:val="EYBodytextnoparaspace"/>
    <w:rsid w:val="00FA68E5"/>
    <w:pPr>
      <w:tabs>
        <w:tab w:val="clear" w:pos="907"/>
        <w:tab w:val="left" w:pos="2495"/>
      </w:tabs>
      <w:jc w:val="right"/>
    </w:pPr>
  </w:style>
  <w:style w:type="character" w:customStyle="1" w:styleId="EYBulletedtext1Char">
    <w:name w:val="EY Bulleted text 1 Char"/>
    <w:basedOn w:val="DefaultParagraphFont"/>
    <w:link w:val="EYBulletedtext1"/>
    <w:rsid w:val="00D22833"/>
    <w:rPr>
      <w:rFonts w:ascii="EYInterstate Light" w:hAnsi="EYInterstate Light"/>
      <w:color w:val="000000"/>
      <w:kern w:val="12"/>
      <w:sz w:val="18"/>
      <w:szCs w:val="24"/>
    </w:rPr>
  </w:style>
  <w:style w:type="character" w:customStyle="1" w:styleId="EYDateChar">
    <w:name w:val="EY Date Char"/>
    <w:basedOn w:val="EYBodytextnoparaspaceChar"/>
    <w:link w:val="EYDate"/>
    <w:rsid w:val="005A1D7D"/>
    <w:rPr>
      <w:rFonts w:ascii="EYInterstate Light" w:hAnsi="EYInterstate Light"/>
      <w:kern w:val="12"/>
      <w:szCs w:val="24"/>
    </w:rPr>
  </w:style>
  <w:style w:type="paragraph" w:customStyle="1" w:styleId="EYBusinessaddress">
    <w:name w:val="EY Business address"/>
    <w:basedOn w:val="Normal"/>
    <w:rsid w:val="005B57F0"/>
    <w:pPr>
      <w:suppressAutoHyphens/>
      <w:spacing w:line="170" w:lineRule="atLeast"/>
    </w:pPr>
    <w:rPr>
      <w:color w:val="666666"/>
      <w:kern w:val="12"/>
      <w:sz w:val="15"/>
    </w:rPr>
  </w:style>
  <w:style w:type="paragraph" w:customStyle="1" w:styleId="EYBusinessaddressbold">
    <w:name w:val="EY Business address (bold)"/>
    <w:basedOn w:val="EYBusinessaddress"/>
    <w:next w:val="EYBusinessaddress"/>
    <w:rsid w:val="005B57F0"/>
    <w:rPr>
      <w:rFonts w:ascii="EYInterstate" w:hAnsi="EYInterstate"/>
      <w:b/>
    </w:rPr>
  </w:style>
  <w:style w:type="character" w:customStyle="1" w:styleId="EYNormalChar">
    <w:name w:val="EY Normal Char"/>
    <w:basedOn w:val="DefaultParagraphFont"/>
    <w:link w:val="EYNormal"/>
    <w:rsid w:val="00F5070B"/>
    <w:rPr>
      <w:rFonts w:ascii="EYInterstate Light" w:hAnsi="EYInterstate Light"/>
      <w:kern w:val="12"/>
      <w:szCs w:val="24"/>
    </w:rPr>
  </w:style>
  <w:style w:type="character" w:customStyle="1" w:styleId="EYBodytextnoparaspaceChar">
    <w:name w:val="EY Body text (no para space) Char"/>
    <w:basedOn w:val="EYNormalChar"/>
    <w:link w:val="EYBodytextnoparaspace"/>
    <w:rsid w:val="004E7898"/>
    <w:rPr>
      <w:rFonts w:ascii="EYInterstate Light" w:hAnsi="EYInterstate Light"/>
      <w:kern w:val="12"/>
      <w:szCs w:val="24"/>
    </w:rPr>
  </w:style>
  <w:style w:type="paragraph" w:customStyle="1" w:styleId="EYDate">
    <w:name w:val="EY Date"/>
    <w:basedOn w:val="EYBodytextnoparaspace"/>
    <w:link w:val="EYDateChar"/>
    <w:rsid w:val="005B57F0"/>
  </w:style>
  <w:style w:type="paragraph" w:customStyle="1" w:styleId="EYBulletedtext1">
    <w:name w:val="EY Bulleted text 1"/>
    <w:basedOn w:val="Normal"/>
    <w:link w:val="EYBulletedtext1Char"/>
    <w:rsid w:val="00D22833"/>
    <w:pPr>
      <w:numPr>
        <w:numId w:val="3"/>
      </w:numPr>
      <w:suppressAutoHyphens/>
      <w:spacing w:line="260" w:lineRule="exact"/>
    </w:pPr>
    <w:rPr>
      <w:kern w:val="12"/>
    </w:rPr>
  </w:style>
  <w:style w:type="paragraph" w:customStyle="1" w:styleId="EYBulletedtext2">
    <w:name w:val="EY Bulleted text 2"/>
    <w:basedOn w:val="Normal"/>
    <w:rsid w:val="00D22833"/>
    <w:pPr>
      <w:numPr>
        <w:numId w:val="2"/>
      </w:numPr>
      <w:suppressAutoHyphens/>
      <w:spacing w:line="260" w:lineRule="exact"/>
      <w:ind w:left="578" w:hanging="289"/>
    </w:pPr>
    <w:rPr>
      <w:kern w:val="12"/>
    </w:rPr>
  </w:style>
  <w:style w:type="paragraph" w:customStyle="1" w:styleId="EYBodytextwithparaspace">
    <w:name w:val="EY Body text (with para space)"/>
    <w:basedOn w:val="EYBodytextnoparaspace"/>
    <w:link w:val="EYBodytextwithparaspaceChar"/>
    <w:rsid w:val="004E7898"/>
    <w:pPr>
      <w:spacing w:after="260"/>
    </w:pPr>
  </w:style>
  <w:style w:type="paragraph" w:customStyle="1" w:styleId="EYFooterinfo">
    <w:name w:val="EY Footer info"/>
    <w:basedOn w:val="EYNormal"/>
    <w:rsid w:val="005B57F0"/>
    <w:rPr>
      <w:color w:val="666666"/>
      <w:sz w:val="11"/>
    </w:rPr>
  </w:style>
  <w:style w:type="paragraph" w:styleId="BalloonText">
    <w:name w:val="Balloon Text"/>
    <w:basedOn w:val="Normal"/>
    <w:link w:val="BalloonTextChar"/>
    <w:rsid w:val="00C35765"/>
    <w:rPr>
      <w:rFonts w:ascii="Tahoma" w:hAnsi="Tahoma" w:cs="Tahoma"/>
      <w:sz w:val="16"/>
      <w:szCs w:val="16"/>
    </w:rPr>
  </w:style>
  <w:style w:type="character" w:customStyle="1" w:styleId="BalloonTextChar">
    <w:name w:val="Balloon Text Char"/>
    <w:basedOn w:val="DefaultParagraphFont"/>
    <w:link w:val="BalloonText"/>
    <w:rsid w:val="00C35765"/>
    <w:rPr>
      <w:rFonts w:ascii="Tahoma" w:hAnsi="Tahoma" w:cs="Tahoma"/>
      <w:sz w:val="16"/>
      <w:szCs w:val="16"/>
    </w:rPr>
  </w:style>
  <w:style w:type="character" w:styleId="Emphasis">
    <w:name w:val="Emphasis"/>
    <w:basedOn w:val="DefaultParagraphFont"/>
    <w:qFormat/>
    <w:rsid w:val="00A95746"/>
    <w:rPr>
      <w:i/>
      <w:iCs/>
    </w:rPr>
  </w:style>
  <w:style w:type="character" w:customStyle="1" w:styleId="EYBodytextwithparaspaceChar">
    <w:name w:val="EY Body text (with para space) Char"/>
    <w:basedOn w:val="DefaultParagraphFont"/>
    <w:link w:val="EYBodytextwithparaspace"/>
    <w:rsid w:val="00A95746"/>
    <w:rPr>
      <w:rFonts w:ascii="EYInterstate Light" w:hAnsi="EYInterstate Light"/>
      <w:kern w:val="12"/>
      <w:szCs w:val="24"/>
    </w:rPr>
  </w:style>
  <w:style w:type="paragraph" w:customStyle="1" w:styleId="Bullet">
    <w:name w:val="Bullet"/>
    <w:basedOn w:val="EYBulletedtext1"/>
    <w:link w:val="BulletChar"/>
    <w:qFormat/>
    <w:rsid w:val="00A146CD"/>
    <w:pPr>
      <w:tabs>
        <w:tab w:val="left" w:pos="270"/>
      </w:tabs>
      <w:ind w:left="270" w:hanging="270"/>
    </w:pPr>
  </w:style>
  <w:style w:type="character" w:customStyle="1" w:styleId="BulletChar">
    <w:name w:val="Bullet Char"/>
    <w:basedOn w:val="EYBulletedtext1Char"/>
    <w:link w:val="Bullet"/>
    <w:rsid w:val="00A146CD"/>
    <w:rPr>
      <w:rFonts w:ascii="EYInterstate Light" w:hAnsi="EYInterstate Light"/>
      <w:color w:val="000000"/>
      <w:kern w:val="12"/>
      <w:sz w:val="18"/>
      <w:szCs w:val="24"/>
    </w:rPr>
  </w:style>
  <w:style w:type="character" w:customStyle="1" w:styleId="Heading7Char">
    <w:name w:val="Heading 7 Char"/>
    <w:basedOn w:val="DefaultParagraphFont"/>
    <w:link w:val="Heading7"/>
    <w:semiHidden/>
    <w:rsid w:val="008226BD"/>
    <w:rPr>
      <w:rFonts w:ascii="Calibri" w:hAnsi="Calibri"/>
      <w:color w:val="000000"/>
      <w:sz w:val="24"/>
      <w:szCs w:val="24"/>
    </w:rPr>
  </w:style>
  <w:style w:type="character" w:customStyle="1" w:styleId="Heading8Char">
    <w:name w:val="Heading 8 Char"/>
    <w:basedOn w:val="DefaultParagraphFont"/>
    <w:link w:val="Heading8"/>
    <w:semiHidden/>
    <w:rsid w:val="008226BD"/>
    <w:rPr>
      <w:rFonts w:ascii="Calibri" w:hAnsi="Calibri"/>
      <w:i/>
      <w:iCs/>
      <w:color w:val="000000"/>
      <w:sz w:val="24"/>
      <w:szCs w:val="24"/>
    </w:rPr>
  </w:style>
  <w:style w:type="character" w:customStyle="1" w:styleId="Heading9Char">
    <w:name w:val="Heading 9 Char"/>
    <w:basedOn w:val="DefaultParagraphFont"/>
    <w:link w:val="Heading9"/>
    <w:semiHidden/>
    <w:rsid w:val="008226BD"/>
    <w:rPr>
      <w:rFonts w:ascii="Cambria" w:hAnsi="Cambria"/>
      <w:color w:val="000000"/>
      <w:sz w:val="22"/>
      <w:szCs w:val="22"/>
    </w:rPr>
  </w:style>
  <w:style w:type="character" w:customStyle="1" w:styleId="EYSourceChar">
    <w:name w:val="EY Source Char"/>
    <w:basedOn w:val="DefaultParagraphFont"/>
    <w:link w:val="EYSource"/>
    <w:rsid w:val="008226BD"/>
    <w:rPr>
      <w:rFonts w:ascii="EYInterstate Light" w:hAnsi="EYInterstate Light"/>
      <w:i/>
      <w:color w:val="646464"/>
      <w:sz w:val="16"/>
      <w:szCs w:val="16"/>
    </w:rPr>
  </w:style>
  <w:style w:type="paragraph" w:styleId="TOC1">
    <w:name w:val="toc 1"/>
    <w:basedOn w:val="Normal"/>
    <w:next w:val="Normal"/>
    <w:autoRedefine/>
    <w:uiPriority w:val="39"/>
    <w:rsid w:val="00A13862"/>
    <w:pPr>
      <w:tabs>
        <w:tab w:val="left" w:pos="426"/>
        <w:tab w:val="right" w:leader="dot" w:pos="10348"/>
      </w:tabs>
      <w:spacing w:before="60" w:after="60"/>
    </w:pPr>
    <w:rPr>
      <w:bCs/>
      <w:noProof/>
      <w:szCs w:val="18"/>
      <w:lang w:val="pt-BR"/>
    </w:rPr>
  </w:style>
  <w:style w:type="character" w:styleId="Hyperlink">
    <w:name w:val="Hyperlink"/>
    <w:basedOn w:val="DefaultParagraphFont"/>
    <w:uiPriority w:val="99"/>
    <w:rsid w:val="008226BD"/>
    <w:rPr>
      <w:color w:val="0000FF"/>
      <w:u w:val="single"/>
    </w:rPr>
  </w:style>
  <w:style w:type="paragraph" w:customStyle="1" w:styleId="TableHead">
    <w:name w:val="Table Head"/>
    <w:basedOn w:val="Normal"/>
    <w:rsid w:val="008226BD"/>
    <w:pPr>
      <w:spacing w:before="60" w:after="60"/>
    </w:pPr>
    <w:rPr>
      <w:rFonts w:ascii="EYInterstate" w:hAnsi="EYInterstate"/>
      <w:b/>
    </w:rPr>
  </w:style>
  <w:style w:type="paragraph" w:customStyle="1" w:styleId="subhead">
    <w:name w:val="sub_head"/>
    <w:basedOn w:val="Normal"/>
    <w:link w:val="subheadChar"/>
    <w:rsid w:val="008226BD"/>
    <w:pPr>
      <w:spacing w:line="240" w:lineRule="atLeast"/>
    </w:pPr>
    <w:rPr>
      <w:rFonts w:ascii="EYInterstate" w:hAnsi="EYInterstate"/>
      <w:b/>
      <w:bCs/>
      <w:color w:val="333333"/>
      <w:szCs w:val="18"/>
    </w:rPr>
  </w:style>
  <w:style w:type="character" w:customStyle="1" w:styleId="subheadChar">
    <w:name w:val="sub_head Char"/>
    <w:basedOn w:val="DefaultParagraphFont"/>
    <w:link w:val="subhead"/>
    <w:rsid w:val="008226BD"/>
    <w:rPr>
      <w:rFonts w:ascii="EYInterstate" w:hAnsi="EYInterstate"/>
      <w:b/>
      <w:bCs/>
      <w:color w:val="333333"/>
      <w:sz w:val="18"/>
      <w:szCs w:val="18"/>
    </w:rPr>
  </w:style>
  <w:style w:type="paragraph" w:customStyle="1" w:styleId="EYSource">
    <w:name w:val="EY Source"/>
    <w:link w:val="EYSourceChar"/>
    <w:rsid w:val="008226BD"/>
    <w:pPr>
      <w:spacing w:after="60"/>
    </w:pPr>
    <w:rPr>
      <w:rFonts w:ascii="EYInterstate Light" w:hAnsi="EYInterstate Light"/>
      <w:i/>
      <w:color w:val="646464"/>
      <w:sz w:val="16"/>
      <w:szCs w:val="16"/>
    </w:rPr>
  </w:style>
  <w:style w:type="paragraph" w:customStyle="1" w:styleId="ChartHeading">
    <w:name w:val="Chart Heading"/>
    <w:rsid w:val="008226BD"/>
    <w:pPr>
      <w:jc w:val="center"/>
    </w:pPr>
    <w:rPr>
      <w:rFonts w:ascii="EYInterstate" w:hAnsi="EYInterstate" w:cs="Arial"/>
      <w:b/>
      <w:sz w:val="18"/>
    </w:rPr>
  </w:style>
  <w:style w:type="paragraph" w:customStyle="1" w:styleId="EYAppendix">
    <w:name w:val="EY Appendix"/>
    <w:basedOn w:val="EYNormal"/>
    <w:next w:val="Normal"/>
    <w:rsid w:val="008226BD"/>
    <w:pPr>
      <w:numPr>
        <w:numId w:val="4"/>
      </w:numPr>
      <w:tabs>
        <w:tab w:val="clear" w:pos="2268"/>
        <w:tab w:val="num" w:pos="720"/>
      </w:tabs>
      <w:suppressAutoHyphens w:val="0"/>
      <w:spacing w:after="360"/>
      <w:ind w:left="720" w:hanging="360"/>
      <w:outlineLvl w:val="0"/>
    </w:pPr>
    <w:rPr>
      <w:b/>
      <w:color w:val="7F7E82"/>
      <w:sz w:val="32"/>
      <w:lang w:val="en-GB"/>
    </w:rPr>
  </w:style>
  <w:style w:type="paragraph" w:customStyle="1" w:styleId="EYTableNormal">
    <w:name w:val="EY Table Normal"/>
    <w:basedOn w:val="EYNormal"/>
    <w:autoRedefine/>
    <w:rsid w:val="008226BD"/>
    <w:pPr>
      <w:suppressAutoHyphens w:val="0"/>
      <w:outlineLvl w:val="0"/>
    </w:pPr>
    <w:rPr>
      <w:kern w:val="0"/>
      <w:sz w:val="16"/>
      <w:lang w:val="en-GB"/>
    </w:rPr>
  </w:style>
  <w:style w:type="paragraph" w:customStyle="1" w:styleId="EYTableHeading">
    <w:name w:val="EY Table Heading"/>
    <w:basedOn w:val="Normal"/>
    <w:rsid w:val="008226BD"/>
    <w:pPr>
      <w:spacing w:before="60" w:after="60"/>
      <w:outlineLvl w:val="0"/>
    </w:pPr>
    <w:rPr>
      <w:b/>
      <w:color w:val="7F7E82"/>
      <w:sz w:val="16"/>
      <w:lang w:val="en-GB"/>
    </w:rPr>
  </w:style>
  <w:style w:type="paragraph" w:customStyle="1" w:styleId="EYTabletextbold">
    <w:name w:val="EY Table text bold"/>
    <w:basedOn w:val="Normal"/>
    <w:next w:val="Normal"/>
    <w:rsid w:val="008226BD"/>
    <w:pPr>
      <w:spacing w:before="20" w:after="20"/>
      <w:outlineLvl w:val="0"/>
    </w:pPr>
    <w:rPr>
      <w:b/>
      <w:color w:val="auto"/>
      <w:sz w:val="16"/>
      <w:lang w:val="en-GB"/>
    </w:rPr>
  </w:style>
  <w:style w:type="paragraph" w:customStyle="1" w:styleId="EYTableText">
    <w:name w:val="EY Table Text"/>
    <w:basedOn w:val="EYTableNormal"/>
    <w:rsid w:val="008226BD"/>
    <w:pPr>
      <w:spacing w:before="20" w:after="20"/>
    </w:pPr>
  </w:style>
  <w:style w:type="paragraph" w:styleId="TOC4">
    <w:name w:val="toc 4"/>
    <w:basedOn w:val="Normal"/>
    <w:next w:val="Normal"/>
    <w:autoRedefine/>
    <w:semiHidden/>
    <w:rsid w:val="008226BD"/>
  </w:style>
  <w:style w:type="paragraph" w:customStyle="1" w:styleId="EYIndent1">
    <w:name w:val="EY Indent 1"/>
    <w:basedOn w:val="EYNormal"/>
    <w:rsid w:val="008226BD"/>
    <w:pPr>
      <w:suppressAutoHyphens w:val="0"/>
      <w:ind w:left="425"/>
      <w:outlineLvl w:val="0"/>
    </w:pPr>
    <w:rPr>
      <w:sz w:val="18"/>
      <w:lang w:val="en-GB"/>
    </w:rPr>
  </w:style>
  <w:style w:type="paragraph" w:customStyle="1" w:styleId="EYIndent2">
    <w:name w:val="EY Indent 2"/>
    <w:basedOn w:val="EYIndent1"/>
    <w:rsid w:val="008226BD"/>
    <w:pPr>
      <w:ind w:left="851"/>
    </w:pPr>
  </w:style>
  <w:style w:type="paragraph" w:customStyle="1" w:styleId="EYIndent3">
    <w:name w:val="EY Indent 3"/>
    <w:basedOn w:val="EYIndent1"/>
    <w:rsid w:val="008226BD"/>
    <w:pPr>
      <w:ind w:left="1276"/>
    </w:pPr>
  </w:style>
  <w:style w:type="paragraph" w:customStyle="1" w:styleId="EYSecondarysubheading">
    <w:name w:val="EY Secondary subheading"/>
    <w:basedOn w:val="EYSubheading"/>
    <w:next w:val="Normal"/>
    <w:rsid w:val="008226BD"/>
    <w:rPr>
      <w:b w:val="0"/>
    </w:rPr>
  </w:style>
  <w:style w:type="paragraph" w:customStyle="1" w:styleId="EYbodytext">
    <w:name w:val="EY_body text"/>
    <w:basedOn w:val="Normal"/>
    <w:link w:val="EYbodytextChar"/>
    <w:rsid w:val="008226BD"/>
    <w:pPr>
      <w:keepNext/>
      <w:tabs>
        <w:tab w:val="num" w:pos="0"/>
      </w:tabs>
      <w:spacing w:line="240" w:lineRule="atLeast"/>
      <w:outlineLvl w:val="0"/>
    </w:pPr>
    <w:rPr>
      <w:color w:val="auto"/>
      <w:kern w:val="12"/>
      <w:lang w:val="en-GB"/>
    </w:rPr>
  </w:style>
  <w:style w:type="character" w:customStyle="1" w:styleId="EYHeading1Char">
    <w:name w:val="EY Heading 1 Char"/>
    <w:basedOn w:val="EYNormalChar"/>
    <w:link w:val="EYHeading1"/>
    <w:rsid w:val="008226BD"/>
    <w:rPr>
      <w:rFonts w:ascii="EYInterstate" w:hAnsi="EYInterstate"/>
      <w:color w:val="646464"/>
      <w:kern w:val="12"/>
      <w:sz w:val="40"/>
      <w:szCs w:val="24"/>
      <w:lang w:val="en-GB"/>
    </w:rPr>
  </w:style>
  <w:style w:type="paragraph" w:customStyle="1" w:styleId="EYHeading1">
    <w:name w:val="EY Heading 1"/>
    <w:basedOn w:val="EYNormal"/>
    <w:next w:val="EYBodytextwithparaspace"/>
    <w:link w:val="EYHeading1Char"/>
    <w:rsid w:val="008226BD"/>
    <w:pPr>
      <w:tabs>
        <w:tab w:val="num" w:pos="0"/>
      </w:tabs>
      <w:suppressAutoHyphens w:val="0"/>
      <w:spacing w:after="360"/>
      <w:outlineLvl w:val="0"/>
    </w:pPr>
    <w:rPr>
      <w:rFonts w:ascii="EYInterstate" w:hAnsi="EYInterstate"/>
      <w:color w:val="646464"/>
      <w:sz w:val="40"/>
      <w:lang w:val="en-GB"/>
    </w:rPr>
  </w:style>
  <w:style w:type="paragraph" w:customStyle="1" w:styleId="EYNumber">
    <w:name w:val="EY Number"/>
    <w:basedOn w:val="EYBodytextwithparaspace"/>
    <w:rsid w:val="008226BD"/>
    <w:pPr>
      <w:numPr>
        <w:numId w:val="5"/>
      </w:numPr>
      <w:tabs>
        <w:tab w:val="clear" w:pos="425"/>
        <w:tab w:val="clear" w:pos="907"/>
        <w:tab w:val="num" w:pos="360"/>
      </w:tabs>
      <w:suppressAutoHyphens w:val="0"/>
      <w:spacing w:after="0" w:line="240" w:lineRule="auto"/>
      <w:ind w:left="0" w:firstLine="0"/>
      <w:outlineLvl w:val="0"/>
    </w:pPr>
    <w:rPr>
      <w:sz w:val="18"/>
      <w:lang w:val="en-GB"/>
    </w:rPr>
  </w:style>
  <w:style w:type="paragraph" w:customStyle="1" w:styleId="EYLetter">
    <w:name w:val="EY Letter"/>
    <w:basedOn w:val="EYNumber"/>
    <w:rsid w:val="008226BD"/>
    <w:pPr>
      <w:numPr>
        <w:ilvl w:val="1"/>
      </w:numPr>
      <w:tabs>
        <w:tab w:val="clear" w:pos="851"/>
        <w:tab w:val="num" w:pos="360"/>
      </w:tabs>
    </w:pPr>
  </w:style>
  <w:style w:type="paragraph" w:customStyle="1" w:styleId="EYContents">
    <w:name w:val="EY Contents"/>
    <w:basedOn w:val="EYNormal"/>
    <w:next w:val="EYBodytextwithparaspace"/>
    <w:rsid w:val="008226BD"/>
    <w:pPr>
      <w:keepNext/>
      <w:suppressAutoHyphens w:val="0"/>
      <w:spacing w:after="240"/>
      <w:outlineLvl w:val="0"/>
    </w:pPr>
    <w:rPr>
      <w:b/>
      <w:color w:val="7F7E82"/>
      <w:sz w:val="40"/>
      <w:lang w:val="en-GB"/>
    </w:rPr>
  </w:style>
  <w:style w:type="paragraph" w:customStyle="1" w:styleId="EYSubheading">
    <w:name w:val="EY Subheading"/>
    <w:basedOn w:val="EYNormal"/>
    <w:next w:val="BodyText"/>
    <w:rsid w:val="008226BD"/>
    <w:pPr>
      <w:keepNext/>
      <w:suppressAutoHyphens w:val="0"/>
      <w:spacing w:line="240" w:lineRule="atLeast"/>
      <w:outlineLvl w:val="0"/>
    </w:pPr>
    <w:rPr>
      <w:rFonts w:ascii="EYInterstate" w:hAnsi="EYInterstate"/>
      <w:b/>
      <w:sz w:val="18"/>
      <w:lang w:val="en-GB"/>
    </w:rPr>
  </w:style>
  <w:style w:type="numbering" w:customStyle="1" w:styleId="ParaNumbering">
    <w:name w:val="ParaNumbering"/>
    <w:basedOn w:val="NoList"/>
    <w:rsid w:val="008226BD"/>
    <w:pPr>
      <w:numPr>
        <w:numId w:val="6"/>
      </w:numPr>
    </w:pPr>
  </w:style>
  <w:style w:type="paragraph" w:customStyle="1" w:styleId="EYBulletedList1">
    <w:name w:val="EY Bulleted List 1"/>
    <w:basedOn w:val="Normal"/>
    <w:rsid w:val="008226BD"/>
    <w:pPr>
      <w:numPr>
        <w:numId w:val="7"/>
      </w:numPr>
      <w:outlineLvl w:val="0"/>
    </w:pPr>
    <w:rPr>
      <w:color w:val="auto"/>
      <w:kern w:val="12"/>
      <w:lang w:val="en-GB"/>
    </w:rPr>
  </w:style>
  <w:style w:type="paragraph" w:customStyle="1" w:styleId="EYBulletedList2">
    <w:name w:val="EY Bulleted List 2"/>
    <w:basedOn w:val="Normal"/>
    <w:rsid w:val="008226BD"/>
    <w:pPr>
      <w:numPr>
        <w:numId w:val="8"/>
      </w:numPr>
      <w:ind w:left="850" w:hanging="425"/>
      <w:outlineLvl w:val="0"/>
    </w:pPr>
    <w:rPr>
      <w:color w:val="auto"/>
      <w:kern w:val="12"/>
      <w:lang w:val="en-GB"/>
    </w:rPr>
  </w:style>
  <w:style w:type="paragraph" w:customStyle="1" w:styleId="EYBulletedList3">
    <w:name w:val="EY Bulleted List 3"/>
    <w:basedOn w:val="Normal"/>
    <w:rsid w:val="00216E19"/>
    <w:pPr>
      <w:numPr>
        <w:numId w:val="10"/>
      </w:numPr>
      <w:tabs>
        <w:tab w:val="clear" w:pos="992"/>
      </w:tabs>
      <w:outlineLvl w:val="0"/>
    </w:pPr>
    <w:rPr>
      <w:color w:val="auto"/>
      <w:kern w:val="12"/>
      <w:lang w:val="en-GB"/>
    </w:rPr>
  </w:style>
  <w:style w:type="paragraph" w:customStyle="1" w:styleId="EYRoman">
    <w:name w:val="EY Roman"/>
    <w:basedOn w:val="EYNumber"/>
    <w:rsid w:val="008226BD"/>
    <w:pPr>
      <w:numPr>
        <w:ilvl w:val="2"/>
      </w:numPr>
      <w:tabs>
        <w:tab w:val="clear" w:pos="1276"/>
        <w:tab w:val="num" w:pos="360"/>
      </w:tabs>
    </w:pPr>
  </w:style>
  <w:style w:type="paragraph" w:customStyle="1" w:styleId="EYLeader">
    <w:name w:val="EY Leader"/>
    <w:basedOn w:val="BodyText"/>
    <w:next w:val="BodyText"/>
    <w:rsid w:val="008226BD"/>
    <w:pPr>
      <w:adjustRightInd w:val="0"/>
      <w:snapToGrid w:val="0"/>
      <w:spacing w:line="280" w:lineRule="atLeast"/>
    </w:pPr>
    <w:rPr>
      <w:rFonts w:cs="Arial"/>
      <w:color w:val="646464"/>
      <w:sz w:val="22"/>
      <w:szCs w:val="20"/>
      <w:lang w:eastAsia="en-GB"/>
    </w:rPr>
  </w:style>
  <w:style w:type="character" w:customStyle="1" w:styleId="EYbodytextChar">
    <w:name w:val="EY_body text Char"/>
    <w:basedOn w:val="DefaultParagraphFont"/>
    <w:link w:val="EYbodytext"/>
    <w:rsid w:val="008226BD"/>
    <w:rPr>
      <w:rFonts w:ascii="EYInterstate Light" w:hAnsi="EYInterstate Light"/>
      <w:kern w:val="12"/>
      <w:sz w:val="18"/>
      <w:szCs w:val="24"/>
      <w:lang w:val="en-GB"/>
    </w:rPr>
  </w:style>
  <w:style w:type="paragraph" w:customStyle="1" w:styleId="EYnumlevel1">
    <w:name w:val="EY_num level 1"/>
    <w:basedOn w:val="Normal"/>
    <w:rsid w:val="008226BD"/>
    <w:pPr>
      <w:numPr>
        <w:numId w:val="9"/>
      </w:numPr>
    </w:pPr>
    <w:rPr>
      <w:rFonts w:ascii="EYInterstate" w:hAnsi="EYInterstate"/>
      <w:b/>
      <w:color w:val="808080"/>
      <w:sz w:val="32"/>
    </w:rPr>
  </w:style>
  <w:style w:type="paragraph" w:customStyle="1" w:styleId="EYnumlevel2">
    <w:name w:val="EY_num level 2"/>
    <w:basedOn w:val="Normal"/>
    <w:rsid w:val="008226BD"/>
    <w:pPr>
      <w:numPr>
        <w:ilvl w:val="1"/>
        <w:numId w:val="9"/>
      </w:numPr>
    </w:pPr>
    <w:rPr>
      <w:rFonts w:ascii="EYInterstate" w:hAnsi="EYInterstate"/>
      <w:color w:val="808080"/>
      <w:sz w:val="32"/>
    </w:rPr>
  </w:style>
  <w:style w:type="paragraph" w:customStyle="1" w:styleId="EYnumlevel3">
    <w:name w:val="EY_num level 3"/>
    <w:basedOn w:val="Normal"/>
    <w:rsid w:val="008226BD"/>
    <w:pPr>
      <w:numPr>
        <w:ilvl w:val="2"/>
        <w:numId w:val="9"/>
      </w:numPr>
    </w:pPr>
    <w:rPr>
      <w:rFonts w:ascii="EYInterstate" w:hAnsi="EYInterstate"/>
      <w:b/>
      <w:color w:val="999999"/>
      <w:sz w:val="28"/>
    </w:rPr>
  </w:style>
  <w:style w:type="paragraph" w:customStyle="1" w:styleId="EYnumlevel4">
    <w:name w:val="EY_num level 4"/>
    <w:basedOn w:val="Normal"/>
    <w:rsid w:val="008226BD"/>
    <w:pPr>
      <w:numPr>
        <w:ilvl w:val="3"/>
        <w:numId w:val="9"/>
      </w:numPr>
    </w:pPr>
    <w:rPr>
      <w:rFonts w:ascii="EYInterstate" w:hAnsi="EYInterstate"/>
      <w:color w:val="808080"/>
      <w:sz w:val="22"/>
    </w:rPr>
  </w:style>
  <w:style w:type="paragraph" w:customStyle="1" w:styleId="EYnumlevel5">
    <w:name w:val="EY_num level 5"/>
    <w:basedOn w:val="Normal"/>
    <w:rsid w:val="008226BD"/>
    <w:pPr>
      <w:numPr>
        <w:ilvl w:val="4"/>
        <w:numId w:val="9"/>
      </w:numPr>
    </w:pPr>
  </w:style>
  <w:style w:type="paragraph" w:customStyle="1" w:styleId="Headline1">
    <w:name w:val="Headline 1"/>
    <w:link w:val="Headline1Char"/>
    <w:rsid w:val="008226BD"/>
    <w:pPr>
      <w:spacing w:after="240"/>
    </w:pPr>
    <w:rPr>
      <w:rFonts w:ascii="EYInterstate Regular" w:hAnsi="EYInterstate Regular" w:cs="Arial"/>
      <w:bCs/>
      <w:color w:val="808080"/>
      <w:sz w:val="48"/>
      <w:szCs w:val="48"/>
    </w:rPr>
  </w:style>
  <w:style w:type="paragraph" w:customStyle="1" w:styleId="Headline2">
    <w:name w:val="Headline 2"/>
    <w:rsid w:val="008226BD"/>
    <w:pPr>
      <w:spacing w:line="400" w:lineRule="exact"/>
    </w:pPr>
    <w:rPr>
      <w:rFonts w:ascii="EYInterstate Regular" w:hAnsi="EYInterstate Regular" w:cs="Arial"/>
      <w:bCs/>
      <w:color w:val="808080"/>
      <w:sz w:val="36"/>
      <w:szCs w:val="48"/>
      <w:lang w:val="en-GB"/>
    </w:rPr>
  </w:style>
  <w:style w:type="character" w:customStyle="1" w:styleId="Headline1Char">
    <w:name w:val="Headline 1 Char"/>
    <w:basedOn w:val="DefaultParagraphFont"/>
    <w:link w:val="Headline1"/>
    <w:rsid w:val="008226BD"/>
    <w:rPr>
      <w:rFonts w:ascii="EYInterstate Regular" w:hAnsi="EYInterstate Regular" w:cs="Arial"/>
      <w:bCs/>
      <w:color w:val="808080"/>
      <w:sz w:val="48"/>
      <w:szCs w:val="48"/>
    </w:rPr>
  </w:style>
  <w:style w:type="paragraph" w:styleId="NormalWeb">
    <w:name w:val="Normal (Web)"/>
    <w:basedOn w:val="Normal"/>
    <w:uiPriority w:val="99"/>
    <w:unhideWhenUsed/>
    <w:rsid w:val="008226BD"/>
    <w:pPr>
      <w:spacing w:before="100" w:beforeAutospacing="1" w:after="100" w:afterAutospacing="1"/>
    </w:pPr>
    <w:rPr>
      <w:rFonts w:ascii="Times New Roman" w:eastAsiaTheme="minorEastAsia" w:hAnsi="Times New Roman"/>
      <w:color w:val="auto"/>
      <w:sz w:val="24"/>
      <w:lang w:val="en-IN" w:eastAsia="en-IN"/>
    </w:rPr>
  </w:style>
  <w:style w:type="paragraph" w:styleId="BodyText">
    <w:name w:val="Body Text"/>
    <w:basedOn w:val="Normal"/>
    <w:link w:val="BodyTextChar"/>
    <w:unhideWhenUsed/>
    <w:rsid w:val="008226BD"/>
  </w:style>
  <w:style w:type="character" w:customStyle="1" w:styleId="BodyTextChar">
    <w:name w:val="Body Text Char"/>
    <w:basedOn w:val="DefaultParagraphFont"/>
    <w:link w:val="BodyText"/>
    <w:semiHidden/>
    <w:rsid w:val="008226BD"/>
    <w:rPr>
      <w:rFonts w:ascii="EYInterstate Light" w:hAnsi="EYInterstate Light"/>
      <w:color w:val="000000"/>
      <w:sz w:val="18"/>
      <w:szCs w:val="24"/>
    </w:rPr>
  </w:style>
  <w:style w:type="paragraph" w:styleId="TOC2">
    <w:name w:val="toc 2"/>
    <w:basedOn w:val="Normal"/>
    <w:next w:val="Normal"/>
    <w:autoRedefine/>
    <w:uiPriority w:val="39"/>
    <w:rsid w:val="00D56DB7"/>
    <w:pPr>
      <w:tabs>
        <w:tab w:val="left" w:pos="880"/>
        <w:tab w:val="right" w:leader="dot" w:pos="10064"/>
      </w:tabs>
      <w:ind w:left="426"/>
    </w:pPr>
  </w:style>
  <w:style w:type="paragraph" w:customStyle="1" w:styleId="Source">
    <w:name w:val="Source"/>
    <w:basedOn w:val="Normal"/>
    <w:rsid w:val="00A962F7"/>
    <w:pPr>
      <w:spacing w:before="20" w:after="60"/>
      <w:jc w:val="right"/>
    </w:pPr>
    <w:rPr>
      <w:i/>
      <w:sz w:val="16"/>
    </w:rPr>
  </w:style>
  <w:style w:type="paragraph" w:styleId="FootnoteText">
    <w:name w:val="footnote text"/>
    <w:aliases w:val="fn,FT,ft,SD Footnote Text,Footnote Text AG"/>
    <w:basedOn w:val="Normal"/>
    <w:link w:val="FootnoteTextChar"/>
    <w:semiHidden/>
    <w:rsid w:val="00A962F7"/>
    <w:rPr>
      <w:rFonts w:ascii="Times New Roman" w:hAnsi="Times New Roman"/>
      <w:color w:val="auto"/>
      <w:sz w:val="20"/>
      <w:szCs w:val="20"/>
    </w:rPr>
  </w:style>
  <w:style w:type="character" w:customStyle="1" w:styleId="FootnoteTextChar">
    <w:name w:val="Footnote Text Char"/>
    <w:aliases w:val="fn Char,FT Char,ft Char,SD Footnote Text Char,Footnote Text AG Char"/>
    <w:basedOn w:val="DefaultParagraphFont"/>
    <w:link w:val="FootnoteText"/>
    <w:semiHidden/>
    <w:rsid w:val="00A962F7"/>
  </w:style>
  <w:style w:type="character" w:styleId="FootnoteReference">
    <w:name w:val="footnote reference"/>
    <w:aliases w:val="fr"/>
    <w:basedOn w:val="DefaultParagraphFont"/>
    <w:semiHidden/>
    <w:rsid w:val="00A962F7"/>
    <w:rPr>
      <w:vertAlign w:val="superscript"/>
    </w:rPr>
  </w:style>
  <w:style w:type="paragraph" w:customStyle="1" w:styleId="subsection">
    <w:name w:val="sub section"/>
    <w:rsid w:val="00A962F7"/>
    <w:pPr>
      <w:spacing w:before="120" w:after="120"/>
    </w:pPr>
    <w:rPr>
      <w:rFonts w:ascii="EYInterstate" w:hAnsi="EYInterstate"/>
      <w:b/>
      <w:kern w:val="12"/>
      <w:sz w:val="24"/>
      <w:szCs w:val="24"/>
      <w:lang w:val="en-GB"/>
    </w:rPr>
  </w:style>
  <w:style w:type="paragraph" w:styleId="ListBullet4">
    <w:name w:val="List Bullet 4"/>
    <w:basedOn w:val="Normal"/>
    <w:semiHidden/>
    <w:rsid w:val="00A962F7"/>
    <w:pPr>
      <w:numPr>
        <w:numId w:val="11"/>
      </w:numPr>
      <w:adjustRightInd w:val="0"/>
      <w:snapToGrid w:val="0"/>
    </w:pPr>
    <w:rPr>
      <w:rFonts w:ascii="Arial" w:hAnsi="Arial" w:cs="Arial"/>
      <w:color w:val="auto"/>
      <w:sz w:val="20"/>
      <w:szCs w:val="20"/>
      <w:lang w:val="en-GB" w:eastAsia="en-GB"/>
    </w:rPr>
  </w:style>
  <w:style w:type="paragraph" w:customStyle="1" w:styleId="Bodycopy">
    <w:name w:val="Body copy"/>
    <w:basedOn w:val="Normal"/>
    <w:uiPriority w:val="99"/>
    <w:rsid w:val="00A962F7"/>
    <w:pPr>
      <w:suppressAutoHyphens/>
      <w:autoSpaceDE w:val="0"/>
      <w:autoSpaceDN w:val="0"/>
      <w:adjustRightInd w:val="0"/>
      <w:spacing w:line="240" w:lineRule="atLeast"/>
      <w:textAlignment w:val="center"/>
    </w:pPr>
    <w:rPr>
      <w:rFonts w:cs="EYInterstate Light"/>
      <w:spacing w:val="-4"/>
      <w:szCs w:val="18"/>
    </w:rPr>
  </w:style>
  <w:style w:type="paragraph" w:customStyle="1" w:styleId="EYHeading2">
    <w:name w:val="EY Heading 2"/>
    <w:basedOn w:val="EYHeading1"/>
    <w:next w:val="Normal"/>
    <w:rsid w:val="00A962F7"/>
    <w:pPr>
      <w:keepNext/>
      <w:spacing w:before="120" w:after="120"/>
      <w:ind w:hanging="850"/>
      <w:outlineLvl w:val="1"/>
    </w:pPr>
    <w:rPr>
      <w:rFonts w:ascii="EYInterstate Regular" w:hAnsi="EYInterstate Regular"/>
      <w:color w:val="auto"/>
      <w:sz w:val="28"/>
      <w:lang w:val="en-US"/>
    </w:rPr>
  </w:style>
  <w:style w:type="paragraph" w:customStyle="1" w:styleId="EYHeading3">
    <w:name w:val="EY Heading 3"/>
    <w:basedOn w:val="EYHeading1"/>
    <w:next w:val="Normal"/>
    <w:rsid w:val="00A962F7"/>
    <w:pPr>
      <w:keepNext/>
      <w:spacing w:before="120" w:after="120"/>
      <w:ind w:hanging="850"/>
      <w:outlineLvl w:val="2"/>
    </w:pPr>
    <w:rPr>
      <w:rFonts w:ascii="EYInterstate Regular" w:hAnsi="EYInterstate Regular"/>
      <w:color w:val="auto"/>
      <w:sz w:val="26"/>
      <w:lang w:val="en-US"/>
    </w:rPr>
  </w:style>
  <w:style w:type="paragraph" w:customStyle="1" w:styleId="EYHeading4">
    <w:name w:val="EY Heading 4"/>
    <w:basedOn w:val="EYHeading3"/>
    <w:rsid w:val="00A962F7"/>
    <w:pPr>
      <w:outlineLvl w:val="3"/>
    </w:pPr>
    <w:rPr>
      <w:sz w:val="22"/>
    </w:rPr>
  </w:style>
  <w:style w:type="character" w:customStyle="1" w:styleId="A81">
    <w:name w:val="A8+1"/>
    <w:uiPriority w:val="99"/>
    <w:rsid w:val="00A962F7"/>
    <w:rPr>
      <w:rFonts w:cs="Univers 45 Light"/>
      <w:color w:val="000000"/>
      <w:sz w:val="17"/>
      <w:szCs w:val="17"/>
    </w:rPr>
  </w:style>
  <w:style w:type="character" w:customStyle="1" w:styleId="A61">
    <w:name w:val="A6+1"/>
    <w:uiPriority w:val="99"/>
    <w:rsid w:val="00A962F7"/>
    <w:rPr>
      <w:rFonts w:cs="Univers 45 Light"/>
      <w:color w:val="000000"/>
      <w:sz w:val="17"/>
      <w:szCs w:val="17"/>
    </w:rPr>
  </w:style>
  <w:style w:type="paragraph" w:customStyle="1" w:styleId="Pa122">
    <w:name w:val="Pa12+2"/>
    <w:basedOn w:val="Normal"/>
    <w:next w:val="Normal"/>
    <w:uiPriority w:val="99"/>
    <w:rsid w:val="00A962F7"/>
    <w:pPr>
      <w:autoSpaceDE w:val="0"/>
      <w:autoSpaceDN w:val="0"/>
      <w:adjustRightInd w:val="0"/>
      <w:spacing w:line="141" w:lineRule="atLeast"/>
    </w:pPr>
    <w:rPr>
      <w:rFonts w:ascii="Univers 47 CondensedLight" w:hAnsi="Univers 47 CondensedLight"/>
      <w:color w:val="auto"/>
      <w:sz w:val="24"/>
      <w:lang w:val="en-IN"/>
    </w:rPr>
  </w:style>
  <w:style w:type="character" w:customStyle="1" w:styleId="A141">
    <w:name w:val="A14+1"/>
    <w:uiPriority w:val="99"/>
    <w:rsid w:val="00A962F7"/>
    <w:rPr>
      <w:rFonts w:cs="Univers 47 CondensedLight"/>
      <w:color w:val="000000"/>
      <w:sz w:val="18"/>
      <w:szCs w:val="18"/>
    </w:rPr>
  </w:style>
  <w:style w:type="paragraph" w:customStyle="1" w:styleId="Pa51">
    <w:name w:val="Pa5+1"/>
    <w:basedOn w:val="Normal"/>
    <w:next w:val="Normal"/>
    <w:uiPriority w:val="99"/>
    <w:rsid w:val="00A962F7"/>
    <w:pPr>
      <w:autoSpaceDE w:val="0"/>
      <w:autoSpaceDN w:val="0"/>
      <w:adjustRightInd w:val="0"/>
      <w:spacing w:line="191" w:lineRule="atLeast"/>
    </w:pPr>
    <w:rPr>
      <w:rFonts w:ascii="Univers 45 Light" w:hAnsi="Univers 45 Light"/>
      <w:color w:val="auto"/>
      <w:sz w:val="24"/>
      <w:lang w:val="en-IN"/>
    </w:rPr>
  </w:style>
  <w:style w:type="paragraph" w:customStyle="1" w:styleId="Default">
    <w:name w:val="Default"/>
    <w:rsid w:val="00A962F7"/>
    <w:pPr>
      <w:autoSpaceDE w:val="0"/>
      <w:autoSpaceDN w:val="0"/>
      <w:adjustRightInd w:val="0"/>
    </w:pPr>
    <w:rPr>
      <w:rFonts w:ascii="Bookman Old Style" w:hAnsi="Bookman Old Style" w:cs="Bookman Old Style"/>
      <w:color w:val="000000"/>
      <w:sz w:val="24"/>
      <w:szCs w:val="24"/>
      <w:lang w:val="en-IN"/>
    </w:rPr>
  </w:style>
  <w:style w:type="paragraph" w:customStyle="1" w:styleId="StyleEYnumlevel1NotBoldAfter8pt">
    <w:name w:val="Style EY_num level 1 + Not Bold After:  8 pt"/>
    <w:basedOn w:val="EYnumlevel1"/>
    <w:rsid w:val="00A962F7"/>
    <w:pPr>
      <w:numPr>
        <w:numId w:val="1"/>
      </w:numPr>
      <w:spacing w:after="160"/>
    </w:pPr>
    <w:rPr>
      <w:b w:val="0"/>
      <w:sz w:val="36"/>
      <w:szCs w:val="20"/>
    </w:rPr>
  </w:style>
  <w:style w:type="character" w:customStyle="1" w:styleId="Heading2Char">
    <w:name w:val="Heading 2 Char"/>
    <w:basedOn w:val="DefaultParagraphFont"/>
    <w:link w:val="Heading2"/>
    <w:rsid w:val="00A962F7"/>
    <w:rPr>
      <w:rFonts w:ascii="EYInterstate Light" w:hAnsi="EYInterstate Light" w:cs="Arial"/>
      <w:b/>
      <w:bCs/>
      <w:i/>
      <w:iCs/>
      <w:color w:val="000000"/>
      <w:sz w:val="28"/>
      <w:szCs w:val="28"/>
    </w:rPr>
  </w:style>
  <w:style w:type="character" w:customStyle="1" w:styleId="Heading3Char">
    <w:name w:val="Heading 3 Char"/>
    <w:basedOn w:val="DefaultParagraphFont"/>
    <w:link w:val="Heading3"/>
    <w:rsid w:val="00A962F7"/>
    <w:rPr>
      <w:rFonts w:ascii="EYInterstate Light" w:hAnsi="EYInterstate Light" w:cs="Arial"/>
      <w:b/>
      <w:bCs/>
      <w:color w:val="000000"/>
      <w:sz w:val="26"/>
      <w:szCs w:val="26"/>
    </w:rPr>
  </w:style>
  <w:style w:type="paragraph" w:styleId="ListParagraph">
    <w:name w:val="List Paragraph"/>
    <w:basedOn w:val="Normal"/>
    <w:uiPriority w:val="34"/>
    <w:qFormat/>
    <w:rsid w:val="00A962F7"/>
    <w:pPr>
      <w:ind w:left="720"/>
      <w:contextualSpacing/>
    </w:pPr>
  </w:style>
  <w:style w:type="character" w:customStyle="1" w:styleId="HeaderChar">
    <w:name w:val="Header Char"/>
    <w:basedOn w:val="DefaultParagraphFont"/>
    <w:link w:val="Header"/>
    <w:uiPriority w:val="99"/>
    <w:rsid w:val="00A962F7"/>
    <w:rPr>
      <w:rFonts w:ascii="EYInterstate Light" w:hAnsi="EYInterstate Light"/>
      <w:color w:val="000000"/>
      <w:sz w:val="18"/>
      <w:szCs w:val="24"/>
    </w:rPr>
  </w:style>
  <w:style w:type="paragraph" w:styleId="NoSpacing">
    <w:name w:val="No Spacing"/>
    <w:uiPriority w:val="1"/>
    <w:qFormat/>
    <w:rsid w:val="00A962F7"/>
    <w:rPr>
      <w:rFonts w:asciiTheme="minorHAnsi" w:eastAsiaTheme="minorHAnsi" w:hAnsiTheme="minorHAnsi" w:cstheme="minorBidi"/>
      <w:sz w:val="22"/>
      <w:szCs w:val="22"/>
      <w:lang w:val="en-IN"/>
    </w:rPr>
  </w:style>
  <w:style w:type="table" w:customStyle="1" w:styleId="GridTable1Light1">
    <w:name w:val="Grid Table 1 Light1"/>
    <w:basedOn w:val="TableNormal"/>
    <w:uiPriority w:val="46"/>
    <w:rsid w:val="00AD739E"/>
    <w:rPr>
      <w:rFonts w:asciiTheme="minorHAnsi" w:eastAsiaTheme="minorHAnsi" w:hAnsiTheme="minorHAnsi" w:cstheme="minorBidi"/>
      <w:sz w:val="22"/>
      <w:szCs w:val="22"/>
    </w:rPr>
    <w:tblPr>
      <w:tblStyleRowBandSize w:val="1"/>
      <w:tblStyleColBandSize w:val="1"/>
      <w:tblBorders>
        <w:top w:val="single" w:sz="4" w:space="0" w:color="A5A5B5" w:themeColor="text1" w:themeTint="66"/>
        <w:left w:val="single" w:sz="4" w:space="0" w:color="A5A5B5" w:themeColor="text1" w:themeTint="66"/>
        <w:bottom w:val="single" w:sz="4" w:space="0" w:color="A5A5B5" w:themeColor="text1" w:themeTint="66"/>
        <w:right w:val="single" w:sz="4" w:space="0" w:color="A5A5B5" w:themeColor="text1" w:themeTint="66"/>
        <w:insideH w:val="single" w:sz="4" w:space="0" w:color="A5A5B5" w:themeColor="text1" w:themeTint="66"/>
        <w:insideV w:val="single" w:sz="4" w:space="0" w:color="A5A5B5" w:themeColor="text1" w:themeTint="66"/>
      </w:tblBorders>
    </w:tblPr>
    <w:tblStylePr w:type="firstRow">
      <w:rPr>
        <w:b/>
        <w:bCs/>
      </w:rPr>
      <w:tblPr/>
      <w:tcPr>
        <w:tcBorders>
          <w:bottom w:val="single" w:sz="12" w:space="0" w:color="787890" w:themeColor="text1" w:themeTint="99"/>
        </w:tcBorders>
      </w:tcPr>
    </w:tblStylePr>
    <w:tblStylePr w:type="lastRow">
      <w:rPr>
        <w:b/>
        <w:bCs/>
      </w:rPr>
      <w:tblPr/>
      <w:tcPr>
        <w:tcBorders>
          <w:top w:val="double" w:sz="2" w:space="0" w:color="787890"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9C2C81"/>
    <w:rPr>
      <w:color w:val="605E5C"/>
      <w:shd w:val="clear" w:color="auto" w:fill="E1DFDD"/>
    </w:rPr>
  </w:style>
  <w:style w:type="paragraph" w:styleId="TOCHeading">
    <w:name w:val="TOC Heading"/>
    <w:basedOn w:val="Heading1"/>
    <w:next w:val="Normal"/>
    <w:uiPriority w:val="39"/>
    <w:unhideWhenUsed/>
    <w:qFormat/>
    <w:rsid w:val="006722B2"/>
    <w:pPr>
      <w:keepLines/>
      <w:spacing w:after="0" w:line="259" w:lineRule="auto"/>
      <w:outlineLvl w:val="9"/>
    </w:pPr>
    <w:rPr>
      <w:rFonts w:asciiTheme="majorHAnsi" w:eastAsiaTheme="majorEastAsia" w:hAnsiTheme="majorHAnsi" w:cstheme="majorBidi"/>
      <w:b w:val="0"/>
      <w:bCs w:val="0"/>
      <w:color w:val="218840" w:themeColor="accent1" w:themeShade="BF"/>
      <w:kern w:val="0"/>
    </w:rPr>
  </w:style>
  <w:style w:type="character" w:customStyle="1" w:styleId="FooterChar">
    <w:name w:val="Footer Char"/>
    <w:basedOn w:val="DefaultParagraphFont"/>
    <w:link w:val="Footer"/>
    <w:uiPriority w:val="99"/>
    <w:rsid w:val="00DF238F"/>
    <w:rPr>
      <w:rFonts w:ascii="EYInterstate Light" w:hAnsi="EYInterstate Light"/>
      <w:color w:val="000000"/>
      <w:sz w:val="18"/>
      <w:szCs w:val="24"/>
    </w:rPr>
  </w:style>
  <w:style w:type="table" w:styleId="GridTable1Light">
    <w:name w:val="Grid Table 1 Light"/>
    <w:basedOn w:val="TableNormal"/>
    <w:uiPriority w:val="46"/>
    <w:rsid w:val="00553156"/>
    <w:tblPr>
      <w:tblStyleRowBandSize w:val="1"/>
      <w:tblStyleColBandSize w:val="1"/>
      <w:tblBorders>
        <w:top w:val="single" w:sz="4" w:space="0" w:color="A5A5B5" w:themeColor="text1" w:themeTint="66"/>
        <w:left w:val="single" w:sz="4" w:space="0" w:color="A5A5B5" w:themeColor="text1" w:themeTint="66"/>
        <w:bottom w:val="single" w:sz="4" w:space="0" w:color="A5A5B5" w:themeColor="text1" w:themeTint="66"/>
        <w:right w:val="single" w:sz="4" w:space="0" w:color="A5A5B5" w:themeColor="text1" w:themeTint="66"/>
        <w:insideH w:val="single" w:sz="4" w:space="0" w:color="A5A5B5" w:themeColor="text1" w:themeTint="66"/>
        <w:insideV w:val="single" w:sz="4" w:space="0" w:color="A5A5B5" w:themeColor="text1" w:themeTint="66"/>
      </w:tblBorders>
    </w:tblPr>
    <w:tblStylePr w:type="firstRow">
      <w:rPr>
        <w:b/>
        <w:bCs/>
      </w:rPr>
      <w:tblPr/>
      <w:tcPr>
        <w:tcBorders>
          <w:bottom w:val="single" w:sz="12" w:space="0" w:color="787890" w:themeColor="text1" w:themeTint="99"/>
        </w:tcBorders>
      </w:tcPr>
    </w:tblStylePr>
    <w:tblStylePr w:type="lastRow">
      <w:rPr>
        <w:b/>
        <w:bCs/>
      </w:rPr>
      <w:tblPr/>
      <w:tcPr>
        <w:tcBorders>
          <w:top w:val="double" w:sz="2" w:space="0" w:color="787890" w:themeColor="text1" w:themeTint="99"/>
        </w:tcBorders>
      </w:tcPr>
    </w:tblStylePr>
    <w:tblStylePr w:type="firstCol">
      <w:rPr>
        <w:b/>
        <w:bCs/>
      </w:rPr>
    </w:tblStylePr>
    <w:tblStylePr w:type="lastCol">
      <w:rPr>
        <w:b/>
        <w:bCs/>
      </w:rPr>
    </w:tblStylePr>
  </w:style>
  <w:style w:type="character" w:customStyle="1" w:styleId="Heading1Char">
    <w:name w:val="Heading 1 Char"/>
    <w:basedOn w:val="DefaultParagraphFont"/>
    <w:link w:val="Heading1"/>
    <w:rsid w:val="00C258B0"/>
    <w:rPr>
      <w:rFonts w:ascii="EYInterstate Light" w:hAnsi="EYInterstate Light" w:cs="Arial"/>
      <w:b/>
      <w:bCs/>
      <w:color w:val="000000"/>
      <w:kern w:val="32"/>
      <w:sz w:val="32"/>
      <w:szCs w:val="32"/>
    </w:rPr>
  </w:style>
  <w:style w:type="character" w:styleId="FollowedHyperlink">
    <w:name w:val="FollowedHyperlink"/>
    <w:basedOn w:val="DefaultParagraphFont"/>
    <w:semiHidden/>
    <w:unhideWhenUsed/>
    <w:rsid w:val="00610186"/>
    <w:rPr>
      <w:color w:val="800080" w:themeColor="followedHyperlink"/>
      <w:u w:val="single"/>
    </w:rPr>
  </w:style>
  <w:style w:type="paragraph" w:styleId="TOC3">
    <w:name w:val="toc 3"/>
    <w:basedOn w:val="Normal"/>
    <w:next w:val="Normal"/>
    <w:autoRedefine/>
    <w:uiPriority w:val="39"/>
    <w:unhideWhenUsed/>
    <w:rsid w:val="00A13862"/>
    <w:pPr>
      <w:tabs>
        <w:tab w:val="left" w:pos="960"/>
        <w:tab w:val="right" w:leader="dot" w:pos="10054"/>
      </w:tabs>
      <w:spacing w:after="100"/>
      <w:ind w:left="360"/>
    </w:pPr>
    <w:rPr>
      <w:b/>
      <w:bCs/>
      <w:noProof/>
      <w:kern w:val="12"/>
    </w:rPr>
  </w:style>
  <w:style w:type="character" w:styleId="CommentReference">
    <w:name w:val="annotation reference"/>
    <w:basedOn w:val="DefaultParagraphFont"/>
    <w:semiHidden/>
    <w:unhideWhenUsed/>
    <w:rsid w:val="008E36B7"/>
    <w:rPr>
      <w:sz w:val="16"/>
      <w:szCs w:val="16"/>
    </w:rPr>
  </w:style>
  <w:style w:type="paragraph" w:styleId="CommentText">
    <w:name w:val="annotation text"/>
    <w:basedOn w:val="Normal"/>
    <w:link w:val="CommentTextChar"/>
    <w:unhideWhenUsed/>
    <w:rsid w:val="008E36B7"/>
    <w:rPr>
      <w:sz w:val="20"/>
      <w:szCs w:val="20"/>
    </w:rPr>
  </w:style>
  <w:style w:type="character" w:customStyle="1" w:styleId="CommentTextChar">
    <w:name w:val="Comment Text Char"/>
    <w:basedOn w:val="DefaultParagraphFont"/>
    <w:link w:val="CommentText"/>
    <w:rsid w:val="008E36B7"/>
    <w:rPr>
      <w:rFonts w:ascii="EYInterstate Light" w:hAnsi="EYInterstate Light"/>
      <w:color w:val="000000"/>
    </w:rPr>
  </w:style>
  <w:style w:type="paragraph" w:styleId="CommentSubject">
    <w:name w:val="annotation subject"/>
    <w:basedOn w:val="CommentText"/>
    <w:next w:val="CommentText"/>
    <w:link w:val="CommentSubjectChar"/>
    <w:semiHidden/>
    <w:unhideWhenUsed/>
    <w:rsid w:val="008E36B7"/>
    <w:rPr>
      <w:b/>
      <w:bCs/>
    </w:rPr>
  </w:style>
  <w:style w:type="character" w:customStyle="1" w:styleId="CommentSubjectChar">
    <w:name w:val="Comment Subject Char"/>
    <w:basedOn w:val="CommentTextChar"/>
    <w:link w:val="CommentSubject"/>
    <w:semiHidden/>
    <w:rsid w:val="008E36B7"/>
    <w:rPr>
      <w:rFonts w:ascii="EYInterstate Light" w:hAnsi="EYInterstate Light"/>
      <w:b/>
      <w:bCs/>
      <w:color w:val="000000"/>
    </w:rPr>
  </w:style>
  <w:style w:type="character" w:styleId="Mention">
    <w:name w:val="Mention"/>
    <w:basedOn w:val="DefaultParagraphFont"/>
    <w:uiPriority w:val="99"/>
    <w:unhideWhenUsed/>
    <w:rsid w:val="00E831AF"/>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499496">
      <w:bodyDiv w:val="1"/>
      <w:marLeft w:val="0"/>
      <w:marRight w:val="0"/>
      <w:marTop w:val="0"/>
      <w:marBottom w:val="0"/>
      <w:divBdr>
        <w:top w:val="none" w:sz="0" w:space="0" w:color="auto"/>
        <w:left w:val="none" w:sz="0" w:space="0" w:color="auto"/>
        <w:bottom w:val="none" w:sz="0" w:space="0" w:color="auto"/>
        <w:right w:val="none" w:sz="0" w:space="0" w:color="auto"/>
      </w:divBdr>
    </w:div>
    <w:div w:id="142815012">
      <w:bodyDiv w:val="1"/>
      <w:marLeft w:val="0"/>
      <w:marRight w:val="0"/>
      <w:marTop w:val="0"/>
      <w:marBottom w:val="0"/>
      <w:divBdr>
        <w:top w:val="none" w:sz="0" w:space="0" w:color="auto"/>
        <w:left w:val="none" w:sz="0" w:space="0" w:color="auto"/>
        <w:bottom w:val="none" w:sz="0" w:space="0" w:color="auto"/>
        <w:right w:val="none" w:sz="0" w:space="0" w:color="auto"/>
      </w:divBdr>
    </w:div>
    <w:div w:id="142934109">
      <w:bodyDiv w:val="1"/>
      <w:marLeft w:val="0"/>
      <w:marRight w:val="0"/>
      <w:marTop w:val="0"/>
      <w:marBottom w:val="0"/>
      <w:divBdr>
        <w:top w:val="none" w:sz="0" w:space="0" w:color="auto"/>
        <w:left w:val="none" w:sz="0" w:space="0" w:color="auto"/>
        <w:bottom w:val="none" w:sz="0" w:space="0" w:color="auto"/>
        <w:right w:val="none" w:sz="0" w:space="0" w:color="auto"/>
      </w:divBdr>
    </w:div>
    <w:div w:id="192620396">
      <w:bodyDiv w:val="1"/>
      <w:marLeft w:val="0"/>
      <w:marRight w:val="0"/>
      <w:marTop w:val="0"/>
      <w:marBottom w:val="0"/>
      <w:divBdr>
        <w:top w:val="none" w:sz="0" w:space="0" w:color="auto"/>
        <w:left w:val="none" w:sz="0" w:space="0" w:color="auto"/>
        <w:bottom w:val="none" w:sz="0" w:space="0" w:color="auto"/>
        <w:right w:val="none" w:sz="0" w:space="0" w:color="auto"/>
      </w:divBdr>
    </w:div>
    <w:div w:id="209461716">
      <w:bodyDiv w:val="1"/>
      <w:marLeft w:val="0"/>
      <w:marRight w:val="0"/>
      <w:marTop w:val="0"/>
      <w:marBottom w:val="0"/>
      <w:divBdr>
        <w:top w:val="none" w:sz="0" w:space="0" w:color="auto"/>
        <w:left w:val="none" w:sz="0" w:space="0" w:color="auto"/>
        <w:bottom w:val="none" w:sz="0" w:space="0" w:color="auto"/>
        <w:right w:val="none" w:sz="0" w:space="0" w:color="auto"/>
      </w:divBdr>
    </w:div>
    <w:div w:id="214661254">
      <w:bodyDiv w:val="1"/>
      <w:marLeft w:val="0"/>
      <w:marRight w:val="0"/>
      <w:marTop w:val="0"/>
      <w:marBottom w:val="0"/>
      <w:divBdr>
        <w:top w:val="none" w:sz="0" w:space="0" w:color="auto"/>
        <w:left w:val="none" w:sz="0" w:space="0" w:color="auto"/>
        <w:bottom w:val="none" w:sz="0" w:space="0" w:color="auto"/>
        <w:right w:val="none" w:sz="0" w:space="0" w:color="auto"/>
      </w:divBdr>
    </w:div>
    <w:div w:id="227809289">
      <w:bodyDiv w:val="1"/>
      <w:marLeft w:val="0"/>
      <w:marRight w:val="0"/>
      <w:marTop w:val="0"/>
      <w:marBottom w:val="0"/>
      <w:divBdr>
        <w:top w:val="none" w:sz="0" w:space="0" w:color="auto"/>
        <w:left w:val="none" w:sz="0" w:space="0" w:color="auto"/>
        <w:bottom w:val="none" w:sz="0" w:space="0" w:color="auto"/>
        <w:right w:val="none" w:sz="0" w:space="0" w:color="auto"/>
      </w:divBdr>
    </w:div>
    <w:div w:id="267854742">
      <w:bodyDiv w:val="1"/>
      <w:marLeft w:val="0"/>
      <w:marRight w:val="0"/>
      <w:marTop w:val="0"/>
      <w:marBottom w:val="0"/>
      <w:divBdr>
        <w:top w:val="none" w:sz="0" w:space="0" w:color="auto"/>
        <w:left w:val="none" w:sz="0" w:space="0" w:color="auto"/>
        <w:bottom w:val="none" w:sz="0" w:space="0" w:color="auto"/>
        <w:right w:val="none" w:sz="0" w:space="0" w:color="auto"/>
      </w:divBdr>
    </w:div>
    <w:div w:id="283778972">
      <w:bodyDiv w:val="1"/>
      <w:marLeft w:val="0"/>
      <w:marRight w:val="0"/>
      <w:marTop w:val="0"/>
      <w:marBottom w:val="0"/>
      <w:divBdr>
        <w:top w:val="none" w:sz="0" w:space="0" w:color="auto"/>
        <w:left w:val="none" w:sz="0" w:space="0" w:color="auto"/>
        <w:bottom w:val="none" w:sz="0" w:space="0" w:color="auto"/>
        <w:right w:val="none" w:sz="0" w:space="0" w:color="auto"/>
      </w:divBdr>
    </w:div>
    <w:div w:id="303004697">
      <w:bodyDiv w:val="1"/>
      <w:marLeft w:val="0"/>
      <w:marRight w:val="0"/>
      <w:marTop w:val="0"/>
      <w:marBottom w:val="0"/>
      <w:divBdr>
        <w:top w:val="none" w:sz="0" w:space="0" w:color="auto"/>
        <w:left w:val="none" w:sz="0" w:space="0" w:color="auto"/>
        <w:bottom w:val="none" w:sz="0" w:space="0" w:color="auto"/>
        <w:right w:val="none" w:sz="0" w:space="0" w:color="auto"/>
      </w:divBdr>
    </w:div>
    <w:div w:id="304165661">
      <w:bodyDiv w:val="1"/>
      <w:marLeft w:val="0"/>
      <w:marRight w:val="0"/>
      <w:marTop w:val="0"/>
      <w:marBottom w:val="0"/>
      <w:divBdr>
        <w:top w:val="none" w:sz="0" w:space="0" w:color="auto"/>
        <w:left w:val="none" w:sz="0" w:space="0" w:color="auto"/>
        <w:bottom w:val="none" w:sz="0" w:space="0" w:color="auto"/>
        <w:right w:val="none" w:sz="0" w:space="0" w:color="auto"/>
      </w:divBdr>
    </w:div>
    <w:div w:id="331227962">
      <w:bodyDiv w:val="1"/>
      <w:marLeft w:val="0"/>
      <w:marRight w:val="0"/>
      <w:marTop w:val="0"/>
      <w:marBottom w:val="0"/>
      <w:divBdr>
        <w:top w:val="none" w:sz="0" w:space="0" w:color="auto"/>
        <w:left w:val="none" w:sz="0" w:space="0" w:color="auto"/>
        <w:bottom w:val="none" w:sz="0" w:space="0" w:color="auto"/>
        <w:right w:val="none" w:sz="0" w:space="0" w:color="auto"/>
      </w:divBdr>
    </w:div>
    <w:div w:id="382875225">
      <w:bodyDiv w:val="1"/>
      <w:marLeft w:val="0"/>
      <w:marRight w:val="0"/>
      <w:marTop w:val="0"/>
      <w:marBottom w:val="0"/>
      <w:divBdr>
        <w:top w:val="none" w:sz="0" w:space="0" w:color="auto"/>
        <w:left w:val="none" w:sz="0" w:space="0" w:color="auto"/>
        <w:bottom w:val="none" w:sz="0" w:space="0" w:color="auto"/>
        <w:right w:val="none" w:sz="0" w:space="0" w:color="auto"/>
      </w:divBdr>
    </w:div>
    <w:div w:id="420101860">
      <w:bodyDiv w:val="1"/>
      <w:marLeft w:val="0"/>
      <w:marRight w:val="0"/>
      <w:marTop w:val="0"/>
      <w:marBottom w:val="0"/>
      <w:divBdr>
        <w:top w:val="none" w:sz="0" w:space="0" w:color="auto"/>
        <w:left w:val="none" w:sz="0" w:space="0" w:color="auto"/>
        <w:bottom w:val="none" w:sz="0" w:space="0" w:color="auto"/>
        <w:right w:val="none" w:sz="0" w:space="0" w:color="auto"/>
      </w:divBdr>
    </w:div>
    <w:div w:id="421607686">
      <w:bodyDiv w:val="1"/>
      <w:marLeft w:val="0"/>
      <w:marRight w:val="0"/>
      <w:marTop w:val="0"/>
      <w:marBottom w:val="0"/>
      <w:divBdr>
        <w:top w:val="none" w:sz="0" w:space="0" w:color="auto"/>
        <w:left w:val="none" w:sz="0" w:space="0" w:color="auto"/>
        <w:bottom w:val="none" w:sz="0" w:space="0" w:color="auto"/>
        <w:right w:val="none" w:sz="0" w:space="0" w:color="auto"/>
      </w:divBdr>
    </w:div>
    <w:div w:id="431627688">
      <w:bodyDiv w:val="1"/>
      <w:marLeft w:val="0"/>
      <w:marRight w:val="0"/>
      <w:marTop w:val="0"/>
      <w:marBottom w:val="0"/>
      <w:divBdr>
        <w:top w:val="none" w:sz="0" w:space="0" w:color="auto"/>
        <w:left w:val="none" w:sz="0" w:space="0" w:color="auto"/>
        <w:bottom w:val="none" w:sz="0" w:space="0" w:color="auto"/>
        <w:right w:val="none" w:sz="0" w:space="0" w:color="auto"/>
      </w:divBdr>
    </w:div>
    <w:div w:id="470294932">
      <w:bodyDiv w:val="1"/>
      <w:marLeft w:val="0"/>
      <w:marRight w:val="0"/>
      <w:marTop w:val="0"/>
      <w:marBottom w:val="0"/>
      <w:divBdr>
        <w:top w:val="none" w:sz="0" w:space="0" w:color="auto"/>
        <w:left w:val="none" w:sz="0" w:space="0" w:color="auto"/>
        <w:bottom w:val="none" w:sz="0" w:space="0" w:color="auto"/>
        <w:right w:val="none" w:sz="0" w:space="0" w:color="auto"/>
      </w:divBdr>
    </w:div>
    <w:div w:id="478350562">
      <w:bodyDiv w:val="1"/>
      <w:marLeft w:val="0"/>
      <w:marRight w:val="0"/>
      <w:marTop w:val="0"/>
      <w:marBottom w:val="0"/>
      <w:divBdr>
        <w:top w:val="none" w:sz="0" w:space="0" w:color="auto"/>
        <w:left w:val="none" w:sz="0" w:space="0" w:color="auto"/>
        <w:bottom w:val="none" w:sz="0" w:space="0" w:color="auto"/>
        <w:right w:val="none" w:sz="0" w:space="0" w:color="auto"/>
      </w:divBdr>
    </w:div>
    <w:div w:id="485323127">
      <w:bodyDiv w:val="1"/>
      <w:marLeft w:val="0"/>
      <w:marRight w:val="0"/>
      <w:marTop w:val="0"/>
      <w:marBottom w:val="0"/>
      <w:divBdr>
        <w:top w:val="none" w:sz="0" w:space="0" w:color="auto"/>
        <w:left w:val="none" w:sz="0" w:space="0" w:color="auto"/>
        <w:bottom w:val="none" w:sz="0" w:space="0" w:color="auto"/>
        <w:right w:val="none" w:sz="0" w:space="0" w:color="auto"/>
      </w:divBdr>
    </w:div>
    <w:div w:id="501940771">
      <w:bodyDiv w:val="1"/>
      <w:marLeft w:val="0"/>
      <w:marRight w:val="0"/>
      <w:marTop w:val="0"/>
      <w:marBottom w:val="0"/>
      <w:divBdr>
        <w:top w:val="none" w:sz="0" w:space="0" w:color="auto"/>
        <w:left w:val="none" w:sz="0" w:space="0" w:color="auto"/>
        <w:bottom w:val="none" w:sz="0" w:space="0" w:color="auto"/>
        <w:right w:val="none" w:sz="0" w:space="0" w:color="auto"/>
      </w:divBdr>
    </w:div>
    <w:div w:id="522594281">
      <w:bodyDiv w:val="1"/>
      <w:marLeft w:val="0"/>
      <w:marRight w:val="0"/>
      <w:marTop w:val="0"/>
      <w:marBottom w:val="0"/>
      <w:divBdr>
        <w:top w:val="none" w:sz="0" w:space="0" w:color="auto"/>
        <w:left w:val="none" w:sz="0" w:space="0" w:color="auto"/>
        <w:bottom w:val="none" w:sz="0" w:space="0" w:color="auto"/>
        <w:right w:val="none" w:sz="0" w:space="0" w:color="auto"/>
      </w:divBdr>
    </w:div>
    <w:div w:id="538976179">
      <w:bodyDiv w:val="1"/>
      <w:marLeft w:val="0"/>
      <w:marRight w:val="0"/>
      <w:marTop w:val="0"/>
      <w:marBottom w:val="0"/>
      <w:divBdr>
        <w:top w:val="none" w:sz="0" w:space="0" w:color="auto"/>
        <w:left w:val="none" w:sz="0" w:space="0" w:color="auto"/>
        <w:bottom w:val="none" w:sz="0" w:space="0" w:color="auto"/>
        <w:right w:val="none" w:sz="0" w:space="0" w:color="auto"/>
      </w:divBdr>
    </w:div>
    <w:div w:id="597907191">
      <w:bodyDiv w:val="1"/>
      <w:marLeft w:val="0"/>
      <w:marRight w:val="0"/>
      <w:marTop w:val="0"/>
      <w:marBottom w:val="0"/>
      <w:divBdr>
        <w:top w:val="none" w:sz="0" w:space="0" w:color="auto"/>
        <w:left w:val="none" w:sz="0" w:space="0" w:color="auto"/>
        <w:bottom w:val="none" w:sz="0" w:space="0" w:color="auto"/>
        <w:right w:val="none" w:sz="0" w:space="0" w:color="auto"/>
      </w:divBdr>
      <w:divsChild>
        <w:div w:id="612250386">
          <w:marLeft w:val="0"/>
          <w:marRight w:val="0"/>
          <w:marTop w:val="0"/>
          <w:marBottom w:val="0"/>
          <w:divBdr>
            <w:top w:val="single" w:sz="2" w:space="0" w:color="E5E7EB"/>
            <w:left w:val="single" w:sz="2" w:space="0" w:color="E5E7EB"/>
            <w:bottom w:val="single" w:sz="2" w:space="0" w:color="E5E7EB"/>
            <w:right w:val="single" w:sz="2" w:space="0" w:color="E5E7EB"/>
          </w:divBdr>
          <w:divsChild>
            <w:div w:id="1413043791">
              <w:marLeft w:val="0"/>
              <w:marRight w:val="0"/>
              <w:marTop w:val="0"/>
              <w:marBottom w:val="0"/>
              <w:divBdr>
                <w:top w:val="single" w:sz="2" w:space="0" w:color="auto"/>
                <w:left w:val="single" w:sz="2" w:space="0" w:color="auto"/>
                <w:bottom w:val="single" w:sz="2" w:space="0" w:color="auto"/>
                <w:right w:val="single" w:sz="2" w:space="0" w:color="auto"/>
              </w:divBdr>
              <w:divsChild>
                <w:div w:id="1022247456">
                  <w:marLeft w:val="0"/>
                  <w:marRight w:val="0"/>
                  <w:marTop w:val="0"/>
                  <w:marBottom w:val="0"/>
                  <w:divBdr>
                    <w:top w:val="single" w:sz="2" w:space="0" w:color="auto"/>
                    <w:left w:val="single" w:sz="2" w:space="0" w:color="auto"/>
                    <w:bottom w:val="single" w:sz="2" w:space="0" w:color="auto"/>
                    <w:right w:val="single" w:sz="2" w:space="0" w:color="auto"/>
                  </w:divBdr>
                  <w:divsChild>
                    <w:div w:id="351106425">
                      <w:marLeft w:val="0"/>
                      <w:marRight w:val="0"/>
                      <w:marTop w:val="0"/>
                      <w:marBottom w:val="0"/>
                      <w:divBdr>
                        <w:top w:val="single" w:sz="2" w:space="0" w:color="E5E7EB"/>
                        <w:left w:val="single" w:sz="2" w:space="0" w:color="E5E7EB"/>
                        <w:bottom w:val="single" w:sz="2" w:space="0" w:color="E5E7EB"/>
                        <w:right w:val="single" w:sz="2" w:space="0" w:color="E5E7EB"/>
                      </w:divBdr>
                      <w:divsChild>
                        <w:div w:id="625042913">
                          <w:marLeft w:val="0"/>
                          <w:marRight w:val="0"/>
                          <w:marTop w:val="0"/>
                          <w:marBottom w:val="0"/>
                          <w:divBdr>
                            <w:top w:val="single" w:sz="2" w:space="0" w:color="E5E7EB"/>
                            <w:left w:val="single" w:sz="2" w:space="0" w:color="E5E7EB"/>
                            <w:bottom w:val="single" w:sz="2" w:space="0" w:color="E5E7EB"/>
                            <w:right w:val="single" w:sz="2" w:space="0" w:color="E5E7EB"/>
                          </w:divBdr>
                          <w:divsChild>
                            <w:div w:id="16741863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1781638">
                          <w:marLeft w:val="0"/>
                          <w:marRight w:val="0"/>
                          <w:marTop w:val="0"/>
                          <w:marBottom w:val="0"/>
                          <w:divBdr>
                            <w:top w:val="single" w:sz="2" w:space="0" w:color="E5E7EB"/>
                            <w:left w:val="single" w:sz="2" w:space="0" w:color="E5E7EB"/>
                            <w:bottom w:val="single" w:sz="2" w:space="0" w:color="E5E7EB"/>
                            <w:right w:val="single" w:sz="2" w:space="0" w:color="E5E7EB"/>
                          </w:divBdr>
                          <w:divsChild>
                            <w:div w:id="1738873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24787621">
                  <w:marLeft w:val="0"/>
                  <w:marRight w:val="0"/>
                  <w:marTop w:val="0"/>
                  <w:marBottom w:val="0"/>
                  <w:divBdr>
                    <w:top w:val="single" w:sz="2" w:space="0" w:color="auto"/>
                    <w:left w:val="single" w:sz="2" w:space="0" w:color="auto"/>
                    <w:bottom w:val="single" w:sz="2" w:space="0" w:color="auto"/>
                    <w:right w:val="single" w:sz="2" w:space="0" w:color="auto"/>
                  </w:divBdr>
                  <w:divsChild>
                    <w:div w:id="1408843309">
                      <w:marLeft w:val="0"/>
                      <w:marRight w:val="0"/>
                      <w:marTop w:val="0"/>
                      <w:marBottom w:val="0"/>
                      <w:divBdr>
                        <w:top w:val="single" w:sz="2" w:space="0" w:color="E5E7EB"/>
                        <w:left w:val="single" w:sz="2" w:space="0" w:color="E5E7EB"/>
                        <w:bottom w:val="single" w:sz="2" w:space="0" w:color="E5E7EB"/>
                        <w:right w:val="single" w:sz="2" w:space="0" w:color="E5E7EB"/>
                      </w:divBdr>
                      <w:divsChild>
                        <w:div w:id="805700267">
                          <w:marLeft w:val="0"/>
                          <w:marRight w:val="0"/>
                          <w:marTop w:val="0"/>
                          <w:marBottom w:val="0"/>
                          <w:divBdr>
                            <w:top w:val="single" w:sz="2" w:space="0" w:color="E5E7EB"/>
                            <w:left w:val="single" w:sz="2" w:space="0" w:color="E5E7EB"/>
                            <w:bottom w:val="single" w:sz="2" w:space="0" w:color="E5E7EB"/>
                            <w:right w:val="single" w:sz="2" w:space="0" w:color="E5E7EB"/>
                          </w:divBdr>
                          <w:divsChild>
                            <w:div w:id="1320576705">
                              <w:marLeft w:val="0"/>
                              <w:marRight w:val="0"/>
                              <w:marTop w:val="0"/>
                              <w:marBottom w:val="0"/>
                              <w:divBdr>
                                <w:top w:val="single" w:sz="2" w:space="0" w:color="E5E7EB"/>
                                <w:left w:val="single" w:sz="2" w:space="0" w:color="E5E7EB"/>
                                <w:bottom w:val="single" w:sz="2" w:space="0" w:color="E5E7EB"/>
                                <w:right w:val="single" w:sz="2" w:space="0" w:color="E5E7EB"/>
                              </w:divBdr>
                              <w:divsChild>
                                <w:div w:id="15771335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599416677">
      <w:bodyDiv w:val="1"/>
      <w:marLeft w:val="0"/>
      <w:marRight w:val="0"/>
      <w:marTop w:val="0"/>
      <w:marBottom w:val="0"/>
      <w:divBdr>
        <w:top w:val="none" w:sz="0" w:space="0" w:color="auto"/>
        <w:left w:val="none" w:sz="0" w:space="0" w:color="auto"/>
        <w:bottom w:val="none" w:sz="0" w:space="0" w:color="auto"/>
        <w:right w:val="none" w:sz="0" w:space="0" w:color="auto"/>
      </w:divBdr>
    </w:div>
    <w:div w:id="641076762">
      <w:bodyDiv w:val="1"/>
      <w:marLeft w:val="0"/>
      <w:marRight w:val="0"/>
      <w:marTop w:val="0"/>
      <w:marBottom w:val="0"/>
      <w:divBdr>
        <w:top w:val="none" w:sz="0" w:space="0" w:color="auto"/>
        <w:left w:val="none" w:sz="0" w:space="0" w:color="auto"/>
        <w:bottom w:val="none" w:sz="0" w:space="0" w:color="auto"/>
        <w:right w:val="none" w:sz="0" w:space="0" w:color="auto"/>
      </w:divBdr>
    </w:div>
    <w:div w:id="647173966">
      <w:bodyDiv w:val="1"/>
      <w:marLeft w:val="0"/>
      <w:marRight w:val="0"/>
      <w:marTop w:val="0"/>
      <w:marBottom w:val="0"/>
      <w:divBdr>
        <w:top w:val="none" w:sz="0" w:space="0" w:color="auto"/>
        <w:left w:val="none" w:sz="0" w:space="0" w:color="auto"/>
        <w:bottom w:val="none" w:sz="0" w:space="0" w:color="auto"/>
        <w:right w:val="none" w:sz="0" w:space="0" w:color="auto"/>
      </w:divBdr>
    </w:div>
    <w:div w:id="651716372">
      <w:bodyDiv w:val="1"/>
      <w:marLeft w:val="0"/>
      <w:marRight w:val="0"/>
      <w:marTop w:val="0"/>
      <w:marBottom w:val="0"/>
      <w:divBdr>
        <w:top w:val="none" w:sz="0" w:space="0" w:color="auto"/>
        <w:left w:val="none" w:sz="0" w:space="0" w:color="auto"/>
        <w:bottom w:val="none" w:sz="0" w:space="0" w:color="auto"/>
        <w:right w:val="none" w:sz="0" w:space="0" w:color="auto"/>
      </w:divBdr>
    </w:div>
    <w:div w:id="710954192">
      <w:bodyDiv w:val="1"/>
      <w:marLeft w:val="0"/>
      <w:marRight w:val="0"/>
      <w:marTop w:val="0"/>
      <w:marBottom w:val="0"/>
      <w:divBdr>
        <w:top w:val="none" w:sz="0" w:space="0" w:color="auto"/>
        <w:left w:val="none" w:sz="0" w:space="0" w:color="auto"/>
        <w:bottom w:val="none" w:sz="0" w:space="0" w:color="auto"/>
        <w:right w:val="none" w:sz="0" w:space="0" w:color="auto"/>
      </w:divBdr>
    </w:div>
    <w:div w:id="727605790">
      <w:bodyDiv w:val="1"/>
      <w:marLeft w:val="0"/>
      <w:marRight w:val="0"/>
      <w:marTop w:val="0"/>
      <w:marBottom w:val="0"/>
      <w:divBdr>
        <w:top w:val="none" w:sz="0" w:space="0" w:color="auto"/>
        <w:left w:val="none" w:sz="0" w:space="0" w:color="auto"/>
        <w:bottom w:val="none" w:sz="0" w:space="0" w:color="auto"/>
        <w:right w:val="none" w:sz="0" w:space="0" w:color="auto"/>
      </w:divBdr>
    </w:div>
    <w:div w:id="748699521">
      <w:bodyDiv w:val="1"/>
      <w:marLeft w:val="0"/>
      <w:marRight w:val="0"/>
      <w:marTop w:val="0"/>
      <w:marBottom w:val="0"/>
      <w:divBdr>
        <w:top w:val="none" w:sz="0" w:space="0" w:color="auto"/>
        <w:left w:val="none" w:sz="0" w:space="0" w:color="auto"/>
        <w:bottom w:val="none" w:sz="0" w:space="0" w:color="auto"/>
        <w:right w:val="none" w:sz="0" w:space="0" w:color="auto"/>
      </w:divBdr>
    </w:div>
    <w:div w:id="765274377">
      <w:bodyDiv w:val="1"/>
      <w:marLeft w:val="0"/>
      <w:marRight w:val="0"/>
      <w:marTop w:val="0"/>
      <w:marBottom w:val="0"/>
      <w:divBdr>
        <w:top w:val="none" w:sz="0" w:space="0" w:color="auto"/>
        <w:left w:val="none" w:sz="0" w:space="0" w:color="auto"/>
        <w:bottom w:val="none" w:sz="0" w:space="0" w:color="auto"/>
        <w:right w:val="none" w:sz="0" w:space="0" w:color="auto"/>
      </w:divBdr>
    </w:div>
    <w:div w:id="777408908">
      <w:bodyDiv w:val="1"/>
      <w:marLeft w:val="0"/>
      <w:marRight w:val="0"/>
      <w:marTop w:val="0"/>
      <w:marBottom w:val="0"/>
      <w:divBdr>
        <w:top w:val="none" w:sz="0" w:space="0" w:color="auto"/>
        <w:left w:val="none" w:sz="0" w:space="0" w:color="auto"/>
        <w:bottom w:val="none" w:sz="0" w:space="0" w:color="auto"/>
        <w:right w:val="none" w:sz="0" w:space="0" w:color="auto"/>
      </w:divBdr>
    </w:div>
    <w:div w:id="783306299">
      <w:bodyDiv w:val="1"/>
      <w:marLeft w:val="0"/>
      <w:marRight w:val="0"/>
      <w:marTop w:val="0"/>
      <w:marBottom w:val="0"/>
      <w:divBdr>
        <w:top w:val="none" w:sz="0" w:space="0" w:color="auto"/>
        <w:left w:val="none" w:sz="0" w:space="0" w:color="auto"/>
        <w:bottom w:val="none" w:sz="0" w:space="0" w:color="auto"/>
        <w:right w:val="none" w:sz="0" w:space="0" w:color="auto"/>
      </w:divBdr>
    </w:div>
    <w:div w:id="783504797">
      <w:bodyDiv w:val="1"/>
      <w:marLeft w:val="0"/>
      <w:marRight w:val="0"/>
      <w:marTop w:val="0"/>
      <w:marBottom w:val="0"/>
      <w:divBdr>
        <w:top w:val="none" w:sz="0" w:space="0" w:color="auto"/>
        <w:left w:val="none" w:sz="0" w:space="0" w:color="auto"/>
        <w:bottom w:val="none" w:sz="0" w:space="0" w:color="auto"/>
        <w:right w:val="none" w:sz="0" w:space="0" w:color="auto"/>
      </w:divBdr>
    </w:div>
    <w:div w:id="795215645">
      <w:bodyDiv w:val="1"/>
      <w:marLeft w:val="0"/>
      <w:marRight w:val="0"/>
      <w:marTop w:val="0"/>
      <w:marBottom w:val="0"/>
      <w:divBdr>
        <w:top w:val="none" w:sz="0" w:space="0" w:color="auto"/>
        <w:left w:val="none" w:sz="0" w:space="0" w:color="auto"/>
        <w:bottom w:val="none" w:sz="0" w:space="0" w:color="auto"/>
        <w:right w:val="none" w:sz="0" w:space="0" w:color="auto"/>
      </w:divBdr>
    </w:div>
    <w:div w:id="795679847">
      <w:bodyDiv w:val="1"/>
      <w:marLeft w:val="0"/>
      <w:marRight w:val="0"/>
      <w:marTop w:val="0"/>
      <w:marBottom w:val="0"/>
      <w:divBdr>
        <w:top w:val="none" w:sz="0" w:space="0" w:color="auto"/>
        <w:left w:val="none" w:sz="0" w:space="0" w:color="auto"/>
        <w:bottom w:val="none" w:sz="0" w:space="0" w:color="auto"/>
        <w:right w:val="none" w:sz="0" w:space="0" w:color="auto"/>
      </w:divBdr>
    </w:div>
    <w:div w:id="808860134">
      <w:bodyDiv w:val="1"/>
      <w:marLeft w:val="0"/>
      <w:marRight w:val="0"/>
      <w:marTop w:val="0"/>
      <w:marBottom w:val="0"/>
      <w:divBdr>
        <w:top w:val="none" w:sz="0" w:space="0" w:color="auto"/>
        <w:left w:val="none" w:sz="0" w:space="0" w:color="auto"/>
        <w:bottom w:val="none" w:sz="0" w:space="0" w:color="auto"/>
        <w:right w:val="none" w:sz="0" w:space="0" w:color="auto"/>
      </w:divBdr>
    </w:div>
    <w:div w:id="920138479">
      <w:bodyDiv w:val="1"/>
      <w:marLeft w:val="0"/>
      <w:marRight w:val="0"/>
      <w:marTop w:val="0"/>
      <w:marBottom w:val="0"/>
      <w:divBdr>
        <w:top w:val="none" w:sz="0" w:space="0" w:color="auto"/>
        <w:left w:val="none" w:sz="0" w:space="0" w:color="auto"/>
        <w:bottom w:val="none" w:sz="0" w:space="0" w:color="auto"/>
        <w:right w:val="none" w:sz="0" w:space="0" w:color="auto"/>
      </w:divBdr>
    </w:div>
    <w:div w:id="929047341">
      <w:bodyDiv w:val="1"/>
      <w:marLeft w:val="0"/>
      <w:marRight w:val="0"/>
      <w:marTop w:val="0"/>
      <w:marBottom w:val="0"/>
      <w:divBdr>
        <w:top w:val="none" w:sz="0" w:space="0" w:color="auto"/>
        <w:left w:val="none" w:sz="0" w:space="0" w:color="auto"/>
        <w:bottom w:val="none" w:sz="0" w:space="0" w:color="auto"/>
        <w:right w:val="none" w:sz="0" w:space="0" w:color="auto"/>
      </w:divBdr>
    </w:div>
    <w:div w:id="953944017">
      <w:bodyDiv w:val="1"/>
      <w:marLeft w:val="0"/>
      <w:marRight w:val="0"/>
      <w:marTop w:val="0"/>
      <w:marBottom w:val="0"/>
      <w:divBdr>
        <w:top w:val="none" w:sz="0" w:space="0" w:color="auto"/>
        <w:left w:val="none" w:sz="0" w:space="0" w:color="auto"/>
        <w:bottom w:val="none" w:sz="0" w:space="0" w:color="auto"/>
        <w:right w:val="none" w:sz="0" w:space="0" w:color="auto"/>
      </w:divBdr>
    </w:div>
    <w:div w:id="984429275">
      <w:bodyDiv w:val="1"/>
      <w:marLeft w:val="0"/>
      <w:marRight w:val="0"/>
      <w:marTop w:val="0"/>
      <w:marBottom w:val="0"/>
      <w:divBdr>
        <w:top w:val="none" w:sz="0" w:space="0" w:color="auto"/>
        <w:left w:val="none" w:sz="0" w:space="0" w:color="auto"/>
        <w:bottom w:val="none" w:sz="0" w:space="0" w:color="auto"/>
        <w:right w:val="none" w:sz="0" w:space="0" w:color="auto"/>
      </w:divBdr>
    </w:div>
    <w:div w:id="994914399">
      <w:bodyDiv w:val="1"/>
      <w:marLeft w:val="0"/>
      <w:marRight w:val="0"/>
      <w:marTop w:val="0"/>
      <w:marBottom w:val="0"/>
      <w:divBdr>
        <w:top w:val="none" w:sz="0" w:space="0" w:color="auto"/>
        <w:left w:val="none" w:sz="0" w:space="0" w:color="auto"/>
        <w:bottom w:val="none" w:sz="0" w:space="0" w:color="auto"/>
        <w:right w:val="none" w:sz="0" w:space="0" w:color="auto"/>
      </w:divBdr>
    </w:div>
    <w:div w:id="996230888">
      <w:bodyDiv w:val="1"/>
      <w:marLeft w:val="0"/>
      <w:marRight w:val="0"/>
      <w:marTop w:val="0"/>
      <w:marBottom w:val="0"/>
      <w:divBdr>
        <w:top w:val="none" w:sz="0" w:space="0" w:color="auto"/>
        <w:left w:val="none" w:sz="0" w:space="0" w:color="auto"/>
        <w:bottom w:val="none" w:sz="0" w:space="0" w:color="auto"/>
        <w:right w:val="none" w:sz="0" w:space="0" w:color="auto"/>
      </w:divBdr>
    </w:div>
    <w:div w:id="1049839089">
      <w:bodyDiv w:val="1"/>
      <w:marLeft w:val="0"/>
      <w:marRight w:val="0"/>
      <w:marTop w:val="0"/>
      <w:marBottom w:val="0"/>
      <w:divBdr>
        <w:top w:val="none" w:sz="0" w:space="0" w:color="auto"/>
        <w:left w:val="none" w:sz="0" w:space="0" w:color="auto"/>
        <w:bottom w:val="none" w:sz="0" w:space="0" w:color="auto"/>
        <w:right w:val="none" w:sz="0" w:space="0" w:color="auto"/>
      </w:divBdr>
    </w:div>
    <w:div w:id="1066488499">
      <w:bodyDiv w:val="1"/>
      <w:marLeft w:val="0"/>
      <w:marRight w:val="0"/>
      <w:marTop w:val="0"/>
      <w:marBottom w:val="0"/>
      <w:divBdr>
        <w:top w:val="none" w:sz="0" w:space="0" w:color="auto"/>
        <w:left w:val="none" w:sz="0" w:space="0" w:color="auto"/>
        <w:bottom w:val="none" w:sz="0" w:space="0" w:color="auto"/>
        <w:right w:val="none" w:sz="0" w:space="0" w:color="auto"/>
      </w:divBdr>
    </w:div>
    <w:div w:id="1085614224">
      <w:bodyDiv w:val="1"/>
      <w:marLeft w:val="0"/>
      <w:marRight w:val="0"/>
      <w:marTop w:val="0"/>
      <w:marBottom w:val="0"/>
      <w:divBdr>
        <w:top w:val="none" w:sz="0" w:space="0" w:color="auto"/>
        <w:left w:val="none" w:sz="0" w:space="0" w:color="auto"/>
        <w:bottom w:val="none" w:sz="0" w:space="0" w:color="auto"/>
        <w:right w:val="none" w:sz="0" w:space="0" w:color="auto"/>
      </w:divBdr>
    </w:div>
    <w:div w:id="1100835268">
      <w:bodyDiv w:val="1"/>
      <w:marLeft w:val="0"/>
      <w:marRight w:val="0"/>
      <w:marTop w:val="0"/>
      <w:marBottom w:val="0"/>
      <w:divBdr>
        <w:top w:val="none" w:sz="0" w:space="0" w:color="auto"/>
        <w:left w:val="none" w:sz="0" w:space="0" w:color="auto"/>
        <w:bottom w:val="none" w:sz="0" w:space="0" w:color="auto"/>
        <w:right w:val="none" w:sz="0" w:space="0" w:color="auto"/>
      </w:divBdr>
    </w:div>
    <w:div w:id="1139304017">
      <w:bodyDiv w:val="1"/>
      <w:marLeft w:val="0"/>
      <w:marRight w:val="0"/>
      <w:marTop w:val="0"/>
      <w:marBottom w:val="0"/>
      <w:divBdr>
        <w:top w:val="none" w:sz="0" w:space="0" w:color="auto"/>
        <w:left w:val="none" w:sz="0" w:space="0" w:color="auto"/>
        <w:bottom w:val="none" w:sz="0" w:space="0" w:color="auto"/>
        <w:right w:val="none" w:sz="0" w:space="0" w:color="auto"/>
      </w:divBdr>
    </w:div>
    <w:div w:id="1160344195">
      <w:bodyDiv w:val="1"/>
      <w:marLeft w:val="0"/>
      <w:marRight w:val="0"/>
      <w:marTop w:val="0"/>
      <w:marBottom w:val="0"/>
      <w:divBdr>
        <w:top w:val="none" w:sz="0" w:space="0" w:color="auto"/>
        <w:left w:val="none" w:sz="0" w:space="0" w:color="auto"/>
        <w:bottom w:val="none" w:sz="0" w:space="0" w:color="auto"/>
        <w:right w:val="none" w:sz="0" w:space="0" w:color="auto"/>
      </w:divBdr>
    </w:div>
    <w:div w:id="1204908828">
      <w:bodyDiv w:val="1"/>
      <w:marLeft w:val="0"/>
      <w:marRight w:val="0"/>
      <w:marTop w:val="0"/>
      <w:marBottom w:val="0"/>
      <w:divBdr>
        <w:top w:val="none" w:sz="0" w:space="0" w:color="auto"/>
        <w:left w:val="none" w:sz="0" w:space="0" w:color="auto"/>
        <w:bottom w:val="none" w:sz="0" w:space="0" w:color="auto"/>
        <w:right w:val="none" w:sz="0" w:space="0" w:color="auto"/>
      </w:divBdr>
    </w:div>
    <w:div w:id="1218123704">
      <w:bodyDiv w:val="1"/>
      <w:marLeft w:val="0"/>
      <w:marRight w:val="0"/>
      <w:marTop w:val="0"/>
      <w:marBottom w:val="0"/>
      <w:divBdr>
        <w:top w:val="none" w:sz="0" w:space="0" w:color="auto"/>
        <w:left w:val="none" w:sz="0" w:space="0" w:color="auto"/>
        <w:bottom w:val="none" w:sz="0" w:space="0" w:color="auto"/>
        <w:right w:val="none" w:sz="0" w:space="0" w:color="auto"/>
      </w:divBdr>
      <w:divsChild>
        <w:div w:id="1216508411">
          <w:marLeft w:val="0"/>
          <w:marRight w:val="0"/>
          <w:marTop w:val="0"/>
          <w:marBottom w:val="0"/>
          <w:divBdr>
            <w:top w:val="none" w:sz="0" w:space="0" w:color="auto"/>
            <w:left w:val="none" w:sz="0" w:space="0" w:color="auto"/>
            <w:bottom w:val="none" w:sz="0" w:space="0" w:color="auto"/>
            <w:right w:val="none" w:sz="0" w:space="0" w:color="auto"/>
          </w:divBdr>
          <w:divsChild>
            <w:div w:id="1253706661">
              <w:marLeft w:val="0"/>
              <w:marRight w:val="0"/>
              <w:marTop w:val="0"/>
              <w:marBottom w:val="0"/>
              <w:divBdr>
                <w:top w:val="none" w:sz="0" w:space="0" w:color="auto"/>
                <w:left w:val="none" w:sz="0" w:space="0" w:color="auto"/>
                <w:bottom w:val="none" w:sz="0" w:space="0" w:color="auto"/>
                <w:right w:val="none" w:sz="0" w:space="0" w:color="auto"/>
              </w:divBdr>
              <w:divsChild>
                <w:div w:id="1338078265">
                  <w:marLeft w:val="0"/>
                  <w:marRight w:val="0"/>
                  <w:marTop w:val="0"/>
                  <w:marBottom w:val="0"/>
                  <w:divBdr>
                    <w:top w:val="none" w:sz="0" w:space="0" w:color="auto"/>
                    <w:left w:val="none" w:sz="0" w:space="0" w:color="auto"/>
                    <w:bottom w:val="none" w:sz="0" w:space="0" w:color="auto"/>
                    <w:right w:val="none" w:sz="0" w:space="0" w:color="auto"/>
                  </w:divBdr>
                  <w:divsChild>
                    <w:div w:id="1591238151">
                      <w:marLeft w:val="0"/>
                      <w:marRight w:val="0"/>
                      <w:marTop w:val="0"/>
                      <w:marBottom w:val="0"/>
                      <w:divBdr>
                        <w:top w:val="none" w:sz="0" w:space="0" w:color="auto"/>
                        <w:left w:val="none" w:sz="0" w:space="0" w:color="auto"/>
                        <w:bottom w:val="none" w:sz="0" w:space="0" w:color="auto"/>
                        <w:right w:val="none" w:sz="0" w:space="0" w:color="auto"/>
                      </w:divBdr>
                      <w:divsChild>
                        <w:div w:id="1909999947">
                          <w:marLeft w:val="0"/>
                          <w:marRight w:val="0"/>
                          <w:marTop w:val="0"/>
                          <w:marBottom w:val="0"/>
                          <w:divBdr>
                            <w:top w:val="none" w:sz="0" w:space="0" w:color="auto"/>
                            <w:left w:val="none" w:sz="0" w:space="0" w:color="auto"/>
                            <w:bottom w:val="none" w:sz="0" w:space="0" w:color="auto"/>
                            <w:right w:val="none" w:sz="0" w:space="0" w:color="auto"/>
                          </w:divBdr>
                          <w:divsChild>
                            <w:div w:id="127142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4848930">
      <w:bodyDiv w:val="1"/>
      <w:marLeft w:val="0"/>
      <w:marRight w:val="0"/>
      <w:marTop w:val="0"/>
      <w:marBottom w:val="0"/>
      <w:divBdr>
        <w:top w:val="none" w:sz="0" w:space="0" w:color="auto"/>
        <w:left w:val="none" w:sz="0" w:space="0" w:color="auto"/>
        <w:bottom w:val="none" w:sz="0" w:space="0" w:color="auto"/>
        <w:right w:val="none" w:sz="0" w:space="0" w:color="auto"/>
      </w:divBdr>
    </w:div>
    <w:div w:id="1350528938">
      <w:bodyDiv w:val="1"/>
      <w:marLeft w:val="0"/>
      <w:marRight w:val="0"/>
      <w:marTop w:val="0"/>
      <w:marBottom w:val="0"/>
      <w:divBdr>
        <w:top w:val="none" w:sz="0" w:space="0" w:color="auto"/>
        <w:left w:val="none" w:sz="0" w:space="0" w:color="auto"/>
        <w:bottom w:val="none" w:sz="0" w:space="0" w:color="auto"/>
        <w:right w:val="none" w:sz="0" w:space="0" w:color="auto"/>
      </w:divBdr>
    </w:div>
    <w:div w:id="1354960638">
      <w:bodyDiv w:val="1"/>
      <w:marLeft w:val="0"/>
      <w:marRight w:val="0"/>
      <w:marTop w:val="0"/>
      <w:marBottom w:val="0"/>
      <w:divBdr>
        <w:top w:val="none" w:sz="0" w:space="0" w:color="auto"/>
        <w:left w:val="none" w:sz="0" w:space="0" w:color="auto"/>
        <w:bottom w:val="none" w:sz="0" w:space="0" w:color="auto"/>
        <w:right w:val="none" w:sz="0" w:space="0" w:color="auto"/>
      </w:divBdr>
    </w:div>
    <w:div w:id="1370566572">
      <w:bodyDiv w:val="1"/>
      <w:marLeft w:val="0"/>
      <w:marRight w:val="0"/>
      <w:marTop w:val="0"/>
      <w:marBottom w:val="0"/>
      <w:divBdr>
        <w:top w:val="none" w:sz="0" w:space="0" w:color="auto"/>
        <w:left w:val="none" w:sz="0" w:space="0" w:color="auto"/>
        <w:bottom w:val="none" w:sz="0" w:space="0" w:color="auto"/>
        <w:right w:val="none" w:sz="0" w:space="0" w:color="auto"/>
      </w:divBdr>
    </w:div>
    <w:div w:id="1379158618">
      <w:bodyDiv w:val="1"/>
      <w:marLeft w:val="0"/>
      <w:marRight w:val="0"/>
      <w:marTop w:val="0"/>
      <w:marBottom w:val="0"/>
      <w:divBdr>
        <w:top w:val="none" w:sz="0" w:space="0" w:color="auto"/>
        <w:left w:val="none" w:sz="0" w:space="0" w:color="auto"/>
        <w:bottom w:val="none" w:sz="0" w:space="0" w:color="auto"/>
        <w:right w:val="none" w:sz="0" w:space="0" w:color="auto"/>
      </w:divBdr>
    </w:div>
    <w:div w:id="1448621674">
      <w:bodyDiv w:val="1"/>
      <w:marLeft w:val="0"/>
      <w:marRight w:val="0"/>
      <w:marTop w:val="0"/>
      <w:marBottom w:val="0"/>
      <w:divBdr>
        <w:top w:val="none" w:sz="0" w:space="0" w:color="auto"/>
        <w:left w:val="none" w:sz="0" w:space="0" w:color="auto"/>
        <w:bottom w:val="none" w:sz="0" w:space="0" w:color="auto"/>
        <w:right w:val="none" w:sz="0" w:space="0" w:color="auto"/>
      </w:divBdr>
    </w:div>
    <w:div w:id="1493712573">
      <w:bodyDiv w:val="1"/>
      <w:marLeft w:val="0"/>
      <w:marRight w:val="0"/>
      <w:marTop w:val="0"/>
      <w:marBottom w:val="0"/>
      <w:divBdr>
        <w:top w:val="none" w:sz="0" w:space="0" w:color="auto"/>
        <w:left w:val="none" w:sz="0" w:space="0" w:color="auto"/>
        <w:bottom w:val="none" w:sz="0" w:space="0" w:color="auto"/>
        <w:right w:val="none" w:sz="0" w:space="0" w:color="auto"/>
      </w:divBdr>
    </w:div>
    <w:div w:id="1505197389">
      <w:bodyDiv w:val="1"/>
      <w:marLeft w:val="0"/>
      <w:marRight w:val="0"/>
      <w:marTop w:val="0"/>
      <w:marBottom w:val="0"/>
      <w:divBdr>
        <w:top w:val="none" w:sz="0" w:space="0" w:color="auto"/>
        <w:left w:val="none" w:sz="0" w:space="0" w:color="auto"/>
        <w:bottom w:val="none" w:sz="0" w:space="0" w:color="auto"/>
        <w:right w:val="none" w:sz="0" w:space="0" w:color="auto"/>
      </w:divBdr>
    </w:div>
    <w:div w:id="1508594560">
      <w:bodyDiv w:val="1"/>
      <w:marLeft w:val="0"/>
      <w:marRight w:val="0"/>
      <w:marTop w:val="0"/>
      <w:marBottom w:val="0"/>
      <w:divBdr>
        <w:top w:val="none" w:sz="0" w:space="0" w:color="auto"/>
        <w:left w:val="none" w:sz="0" w:space="0" w:color="auto"/>
        <w:bottom w:val="none" w:sz="0" w:space="0" w:color="auto"/>
        <w:right w:val="none" w:sz="0" w:space="0" w:color="auto"/>
      </w:divBdr>
    </w:div>
    <w:div w:id="1599213498">
      <w:bodyDiv w:val="1"/>
      <w:marLeft w:val="0"/>
      <w:marRight w:val="0"/>
      <w:marTop w:val="0"/>
      <w:marBottom w:val="0"/>
      <w:divBdr>
        <w:top w:val="none" w:sz="0" w:space="0" w:color="auto"/>
        <w:left w:val="none" w:sz="0" w:space="0" w:color="auto"/>
        <w:bottom w:val="none" w:sz="0" w:space="0" w:color="auto"/>
        <w:right w:val="none" w:sz="0" w:space="0" w:color="auto"/>
      </w:divBdr>
    </w:div>
    <w:div w:id="1655983666">
      <w:bodyDiv w:val="1"/>
      <w:marLeft w:val="0"/>
      <w:marRight w:val="0"/>
      <w:marTop w:val="0"/>
      <w:marBottom w:val="0"/>
      <w:divBdr>
        <w:top w:val="none" w:sz="0" w:space="0" w:color="auto"/>
        <w:left w:val="none" w:sz="0" w:space="0" w:color="auto"/>
        <w:bottom w:val="none" w:sz="0" w:space="0" w:color="auto"/>
        <w:right w:val="none" w:sz="0" w:space="0" w:color="auto"/>
      </w:divBdr>
    </w:div>
    <w:div w:id="1671758455">
      <w:bodyDiv w:val="1"/>
      <w:marLeft w:val="0"/>
      <w:marRight w:val="0"/>
      <w:marTop w:val="0"/>
      <w:marBottom w:val="0"/>
      <w:divBdr>
        <w:top w:val="none" w:sz="0" w:space="0" w:color="auto"/>
        <w:left w:val="none" w:sz="0" w:space="0" w:color="auto"/>
        <w:bottom w:val="none" w:sz="0" w:space="0" w:color="auto"/>
        <w:right w:val="none" w:sz="0" w:space="0" w:color="auto"/>
      </w:divBdr>
      <w:divsChild>
        <w:div w:id="1322319894">
          <w:marLeft w:val="0"/>
          <w:marRight w:val="0"/>
          <w:marTop w:val="0"/>
          <w:marBottom w:val="0"/>
          <w:divBdr>
            <w:top w:val="none" w:sz="0" w:space="0" w:color="auto"/>
            <w:left w:val="none" w:sz="0" w:space="0" w:color="auto"/>
            <w:bottom w:val="none" w:sz="0" w:space="0" w:color="auto"/>
            <w:right w:val="none" w:sz="0" w:space="0" w:color="auto"/>
          </w:divBdr>
          <w:divsChild>
            <w:div w:id="950865356">
              <w:marLeft w:val="0"/>
              <w:marRight w:val="0"/>
              <w:marTop w:val="0"/>
              <w:marBottom w:val="0"/>
              <w:divBdr>
                <w:top w:val="none" w:sz="0" w:space="0" w:color="auto"/>
                <w:left w:val="none" w:sz="0" w:space="0" w:color="auto"/>
                <w:bottom w:val="none" w:sz="0" w:space="0" w:color="auto"/>
                <w:right w:val="none" w:sz="0" w:space="0" w:color="auto"/>
              </w:divBdr>
              <w:divsChild>
                <w:div w:id="1501309893">
                  <w:marLeft w:val="0"/>
                  <w:marRight w:val="0"/>
                  <w:marTop w:val="0"/>
                  <w:marBottom w:val="0"/>
                  <w:divBdr>
                    <w:top w:val="none" w:sz="0" w:space="0" w:color="auto"/>
                    <w:left w:val="none" w:sz="0" w:space="0" w:color="auto"/>
                    <w:bottom w:val="none" w:sz="0" w:space="0" w:color="auto"/>
                    <w:right w:val="none" w:sz="0" w:space="0" w:color="auto"/>
                  </w:divBdr>
                  <w:divsChild>
                    <w:div w:id="1949510578">
                      <w:marLeft w:val="0"/>
                      <w:marRight w:val="0"/>
                      <w:marTop w:val="0"/>
                      <w:marBottom w:val="0"/>
                      <w:divBdr>
                        <w:top w:val="none" w:sz="0" w:space="0" w:color="auto"/>
                        <w:left w:val="none" w:sz="0" w:space="0" w:color="auto"/>
                        <w:bottom w:val="none" w:sz="0" w:space="0" w:color="auto"/>
                        <w:right w:val="none" w:sz="0" w:space="0" w:color="auto"/>
                      </w:divBdr>
                      <w:divsChild>
                        <w:div w:id="1309941785">
                          <w:marLeft w:val="0"/>
                          <w:marRight w:val="0"/>
                          <w:marTop w:val="0"/>
                          <w:marBottom w:val="0"/>
                          <w:divBdr>
                            <w:top w:val="none" w:sz="0" w:space="0" w:color="auto"/>
                            <w:left w:val="none" w:sz="0" w:space="0" w:color="auto"/>
                            <w:bottom w:val="none" w:sz="0" w:space="0" w:color="auto"/>
                            <w:right w:val="none" w:sz="0" w:space="0" w:color="auto"/>
                          </w:divBdr>
                          <w:divsChild>
                            <w:div w:id="150694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3165818">
      <w:bodyDiv w:val="1"/>
      <w:marLeft w:val="0"/>
      <w:marRight w:val="0"/>
      <w:marTop w:val="0"/>
      <w:marBottom w:val="0"/>
      <w:divBdr>
        <w:top w:val="none" w:sz="0" w:space="0" w:color="auto"/>
        <w:left w:val="none" w:sz="0" w:space="0" w:color="auto"/>
        <w:bottom w:val="none" w:sz="0" w:space="0" w:color="auto"/>
        <w:right w:val="none" w:sz="0" w:space="0" w:color="auto"/>
      </w:divBdr>
    </w:div>
    <w:div w:id="1765496023">
      <w:bodyDiv w:val="1"/>
      <w:marLeft w:val="0"/>
      <w:marRight w:val="0"/>
      <w:marTop w:val="0"/>
      <w:marBottom w:val="0"/>
      <w:divBdr>
        <w:top w:val="none" w:sz="0" w:space="0" w:color="auto"/>
        <w:left w:val="none" w:sz="0" w:space="0" w:color="auto"/>
        <w:bottom w:val="none" w:sz="0" w:space="0" w:color="auto"/>
        <w:right w:val="none" w:sz="0" w:space="0" w:color="auto"/>
      </w:divBdr>
    </w:div>
    <w:div w:id="1835295874">
      <w:bodyDiv w:val="1"/>
      <w:marLeft w:val="0"/>
      <w:marRight w:val="0"/>
      <w:marTop w:val="0"/>
      <w:marBottom w:val="0"/>
      <w:divBdr>
        <w:top w:val="none" w:sz="0" w:space="0" w:color="auto"/>
        <w:left w:val="none" w:sz="0" w:space="0" w:color="auto"/>
        <w:bottom w:val="none" w:sz="0" w:space="0" w:color="auto"/>
        <w:right w:val="none" w:sz="0" w:space="0" w:color="auto"/>
      </w:divBdr>
    </w:div>
    <w:div w:id="1899003072">
      <w:bodyDiv w:val="1"/>
      <w:marLeft w:val="0"/>
      <w:marRight w:val="0"/>
      <w:marTop w:val="0"/>
      <w:marBottom w:val="0"/>
      <w:divBdr>
        <w:top w:val="none" w:sz="0" w:space="0" w:color="auto"/>
        <w:left w:val="none" w:sz="0" w:space="0" w:color="auto"/>
        <w:bottom w:val="none" w:sz="0" w:space="0" w:color="auto"/>
        <w:right w:val="none" w:sz="0" w:space="0" w:color="auto"/>
      </w:divBdr>
    </w:div>
    <w:div w:id="1902668212">
      <w:bodyDiv w:val="1"/>
      <w:marLeft w:val="0"/>
      <w:marRight w:val="0"/>
      <w:marTop w:val="0"/>
      <w:marBottom w:val="0"/>
      <w:divBdr>
        <w:top w:val="none" w:sz="0" w:space="0" w:color="auto"/>
        <w:left w:val="none" w:sz="0" w:space="0" w:color="auto"/>
        <w:bottom w:val="none" w:sz="0" w:space="0" w:color="auto"/>
        <w:right w:val="none" w:sz="0" w:space="0" w:color="auto"/>
      </w:divBdr>
    </w:div>
    <w:div w:id="1924797391">
      <w:bodyDiv w:val="1"/>
      <w:marLeft w:val="0"/>
      <w:marRight w:val="0"/>
      <w:marTop w:val="0"/>
      <w:marBottom w:val="0"/>
      <w:divBdr>
        <w:top w:val="none" w:sz="0" w:space="0" w:color="auto"/>
        <w:left w:val="none" w:sz="0" w:space="0" w:color="auto"/>
        <w:bottom w:val="none" w:sz="0" w:space="0" w:color="auto"/>
        <w:right w:val="none" w:sz="0" w:space="0" w:color="auto"/>
      </w:divBdr>
    </w:div>
    <w:div w:id="1976333448">
      <w:bodyDiv w:val="1"/>
      <w:marLeft w:val="0"/>
      <w:marRight w:val="0"/>
      <w:marTop w:val="0"/>
      <w:marBottom w:val="0"/>
      <w:divBdr>
        <w:top w:val="none" w:sz="0" w:space="0" w:color="auto"/>
        <w:left w:val="none" w:sz="0" w:space="0" w:color="auto"/>
        <w:bottom w:val="none" w:sz="0" w:space="0" w:color="auto"/>
        <w:right w:val="none" w:sz="0" w:space="0" w:color="auto"/>
      </w:divBdr>
    </w:div>
    <w:div w:id="2005476636">
      <w:bodyDiv w:val="1"/>
      <w:marLeft w:val="0"/>
      <w:marRight w:val="0"/>
      <w:marTop w:val="0"/>
      <w:marBottom w:val="0"/>
      <w:divBdr>
        <w:top w:val="none" w:sz="0" w:space="0" w:color="auto"/>
        <w:left w:val="none" w:sz="0" w:space="0" w:color="auto"/>
        <w:bottom w:val="none" w:sz="0" w:space="0" w:color="auto"/>
        <w:right w:val="none" w:sz="0" w:space="0" w:color="auto"/>
      </w:divBdr>
    </w:div>
    <w:div w:id="2031837300">
      <w:bodyDiv w:val="1"/>
      <w:marLeft w:val="0"/>
      <w:marRight w:val="0"/>
      <w:marTop w:val="0"/>
      <w:marBottom w:val="0"/>
      <w:divBdr>
        <w:top w:val="none" w:sz="0" w:space="0" w:color="auto"/>
        <w:left w:val="none" w:sz="0" w:space="0" w:color="auto"/>
        <w:bottom w:val="none" w:sz="0" w:space="0" w:color="auto"/>
        <w:right w:val="none" w:sz="0" w:space="0" w:color="auto"/>
      </w:divBdr>
      <w:divsChild>
        <w:div w:id="1122073679">
          <w:marLeft w:val="0"/>
          <w:marRight w:val="0"/>
          <w:marTop w:val="0"/>
          <w:marBottom w:val="0"/>
          <w:divBdr>
            <w:top w:val="single" w:sz="2" w:space="0" w:color="E5E7EB"/>
            <w:left w:val="single" w:sz="2" w:space="0" w:color="E5E7EB"/>
            <w:bottom w:val="single" w:sz="2" w:space="0" w:color="E5E7EB"/>
            <w:right w:val="single" w:sz="2" w:space="0" w:color="E5E7EB"/>
          </w:divBdr>
          <w:divsChild>
            <w:div w:id="890726909">
              <w:marLeft w:val="0"/>
              <w:marRight w:val="0"/>
              <w:marTop w:val="0"/>
              <w:marBottom w:val="0"/>
              <w:divBdr>
                <w:top w:val="single" w:sz="2" w:space="0" w:color="auto"/>
                <w:left w:val="single" w:sz="2" w:space="0" w:color="auto"/>
                <w:bottom w:val="single" w:sz="2" w:space="0" w:color="auto"/>
                <w:right w:val="single" w:sz="2" w:space="0" w:color="auto"/>
              </w:divBdr>
              <w:divsChild>
                <w:div w:id="901674744">
                  <w:marLeft w:val="0"/>
                  <w:marRight w:val="0"/>
                  <w:marTop w:val="0"/>
                  <w:marBottom w:val="0"/>
                  <w:divBdr>
                    <w:top w:val="single" w:sz="2" w:space="0" w:color="auto"/>
                    <w:left w:val="single" w:sz="2" w:space="0" w:color="auto"/>
                    <w:bottom w:val="single" w:sz="2" w:space="0" w:color="auto"/>
                    <w:right w:val="single" w:sz="2" w:space="0" w:color="auto"/>
                  </w:divBdr>
                  <w:divsChild>
                    <w:div w:id="1593123597">
                      <w:marLeft w:val="0"/>
                      <w:marRight w:val="0"/>
                      <w:marTop w:val="0"/>
                      <w:marBottom w:val="0"/>
                      <w:divBdr>
                        <w:top w:val="single" w:sz="2" w:space="0" w:color="E5E7EB"/>
                        <w:left w:val="single" w:sz="2" w:space="0" w:color="E5E7EB"/>
                        <w:bottom w:val="single" w:sz="2" w:space="0" w:color="E5E7EB"/>
                        <w:right w:val="single" w:sz="2" w:space="0" w:color="E5E7EB"/>
                      </w:divBdr>
                      <w:divsChild>
                        <w:div w:id="387076935">
                          <w:marLeft w:val="0"/>
                          <w:marRight w:val="0"/>
                          <w:marTop w:val="0"/>
                          <w:marBottom w:val="0"/>
                          <w:divBdr>
                            <w:top w:val="single" w:sz="2" w:space="0" w:color="E5E7EB"/>
                            <w:left w:val="single" w:sz="2" w:space="0" w:color="E5E7EB"/>
                            <w:bottom w:val="single" w:sz="2" w:space="0" w:color="E5E7EB"/>
                            <w:right w:val="single" w:sz="2" w:space="0" w:color="E5E7EB"/>
                          </w:divBdr>
                          <w:divsChild>
                            <w:div w:id="10814107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04497122">
                          <w:marLeft w:val="0"/>
                          <w:marRight w:val="0"/>
                          <w:marTop w:val="0"/>
                          <w:marBottom w:val="0"/>
                          <w:divBdr>
                            <w:top w:val="single" w:sz="2" w:space="0" w:color="E5E7EB"/>
                            <w:left w:val="single" w:sz="2" w:space="0" w:color="E5E7EB"/>
                            <w:bottom w:val="single" w:sz="2" w:space="0" w:color="E5E7EB"/>
                            <w:right w:val="single" w:sz="2" w:space="0" w:color="E5E7EB"/>
                          </w:divBdr>
                          <w:divsChild>
                            <w:div w:id="6957350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28083486">
                  <w:marLeft w:val="0"/>
                  <w:marRight w:val="0"/>
                  <w:marTop w:val="0"/>
                  <w:marBottom w:val="0"/>
                  <w:divBdr>
                    <w:top w:val="single" w:sz="2" w:space="0" w:color="auto"/>
                    <w:left w:val="single" w:sz="2" w:space="0" w:color="auto"/>
                    <w:bottom w:val="single" w:sz="2" w:space="0" w:color="auto"/>
                    <w:right w:val="single" w:sz="2" w:space="0" w:color="auto"/>
                  </w:divBdr>
                  <w:divsChild>
                    <w:div w:id="1832746172">
                      <w:marLeft w:val="0"/>
                      <w:marRight w:val="0"/>
                      <w:marTop w:val="0"/>
                      <w:marBottom w:val="0"/>
                      <w:divBdr>
                        <w:top w:val="single" w:sz="2" w:space="0" w:color="E5E7EB"/>
                        <w:left w:val="single" w:sz="2" w:space="0" w:color="E5E7EB"/>
                        <w:bottom w:val="single" w:sz="2" w:space="0" w:color="E5E7EB"/>
                        <w:right w:val="single" w:sz="2" w:space="0" w:color="E5E7EB"/>
                      </w:divBdr>
                      <w:divsChild>
                        <w:div w:id="1025671063">
                          <w:marLeft w:val="0"/>
                          <w:marRight w:val="0"/>
                          <w:marTop w:val="0"/>
                          <w:marBottom w:val="0"/>
                          <w:divBdr>
                            <w:top w:val="single" w:sz="2" w:space="0" w:color="E5E7EB"/>
                            <w:left w:val="single" w:sz="2" w:space="0" w:color="E5E7EB"/>
                            <w:bottom w:val="single" w:sz="2" w:space="0" w:color="E5E7EB"/>
                            <w:right w:val="single" w:sz="2" w:space="0" w:color="E5E7EB"/>
                          </w:divBdr>
                          <w:divsChild>
                            <w:div w:id="727849337">
                              <w:marLeft w:val="0"/>
                              <w:marRight w:val="0"/>
                              <w:marTop w:val="0"/>
                              <w:marBottom w:val="0"/>
                              <w:divBdr>
                                <w:top w:val="single" w:sz="2" w:space="0" w:color="E5E7EB"/>
                                <w:left w:val="single" w:sz="2" w:space="0" w:color="E5E7EB"/>
                                <w:bottom w:val="single" w:sz="2" w:space="0" w:color="E5E7EB"/>
                                <w:right w:val="single" w:sz="2" w:space="0" w:color="E5E7EB"/>
                              </w:divBdr>
                              <w:divsChild>
                                <w:div w:id="751304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footer" Target="footer5.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www.pwc.com" TargetMode="Externa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fontTable" Target="fontTable.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EY Color">
      <a:dk1>
        <a:srgbClr val="2E2E38"/>
      </a:dk1>
      <a:lt1>
        <a:sysClr val="window" lastClr="FFFFFF"/>
      </a:lt1>
      <a:dk2>
        <a:srgbClr val="FFE600"/>
      </a:dk2>
      <a:lt2>
        <a:srgbClr val="000000"/>
      </a:lt2>
      <a:accent1>
        <a:srgbClr val="2DB757"/>
      </a:accent1>
      <a:accent2>
        <a:srgbClr val="27ACAA"/>
      </a:accent2>
      <a:accent3>
        <a:srgbClr val="188CE5"/>
      </a:accent3>
      <a:accent4>
        <a:srgbClr val="3D108A"/>
      </a:accent4>
      <a:accent5>
        <a:srgbClr val="FF4136"/>
      </a:accent5>
      <a:accent6>
        <a:srgbClr val="FF6D00"/>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6350">
          <a:solidFill>
            <a:schemeClr val="tx1">
              <a:lumMod val="20000"/>
              <a:lumOff val="80000"/>
            </a:schemeClr>
          </a:solidFill>
        </a:ln>
      </a:spPr>
      <a:bodyPr vertOverflow="clip"/>
      <a:lstStyle>
        <a:defPPr algn="l">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raClrScheme>
      <a:clrScheme name="EY colors">
        <a:dk1>
          <a:srgbClr val="000000"/>
        </a:dk1>
        <a:lt1>
          <a:srgbClr val="646464"/>
        </a:lt1>
        <a:dk2>
          <a:srgbClr val="FFFFFF"/>
        </a:dk2>
        <a:lt2>
          <a:srgbClr val="646464"/>
        </a:lt2>
        <a:accent1>
          <a:srgbClr val="808080"/>
        </a:accent1>
        <a:accent2>
          <a:srgbClr val="FFE600"/>
        </a:accent2>
        <a:accent3>
          <a:srgbClr val="999999"/>
        </a:accent3>
        <a:accent4>
          <a:srgbClr val="F0F0F0"/>
        </a:accent4>
        <a:accent5>
          <a:srgbClr val="00A3AE"/>
        </a:accent5>
        <a:accent6>
          <a:srgbClr val="C0C0C0"/>
        </a:accent6>
        <a:hlink>
          <a:srgbClr val="336699"/>
        </a:hlink>
        <a:folHlink>
          <a:srgbClr val="91278F"/>
        </a:folHlink>
      </a:clrScheme>
      <a:clrMap bg1="lt1" tx1="dk1" bg2="lt2" tx2="dk2" accent1="accent1" accent2="accent2" accent3="accent3" accent4="accent4" accent5="accent5" accent6="accent6" hlink="hlink" folHlink="folHlink"/>
    </a:extraClrScheme>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71026F7D2CD654DA270B69B3B9C932C" ma:contentTypeVersion="8" ma:contentTypeDescription="Create a new document." ma:contentTypeScope="" ma:versionID="aae167a2bada60bd5813a05922b0dee2">
  <xsd:schema xmlns:xsd="http://www.w3.org/2001/XMLSchema" xmlns:xs="http://www.w3.org/2001/XMLSchema" xmlns:p="http://schemas.microsoft.com/office/2006/metadata/properties" xmlns:ns2="2ade480b-8d75-40d4-8676-2c13afbdad3b" targetNamespace="http://schemas.microsoft.com/office/2006/metadata/properties" ma:root="true" ma:fieldsID="c06d9c7a63b7d3ee30a78728387f0545" ns2:_="">
    <xsd:import namespace="2ade480b-8d75-40d4-8676-2c13afbdad3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de480b-8d75-40d4-8676-2c13afbdad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6A128D-01D0-4685-A837-E7C18A70AA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de480b-8d75-40d4-8676-2c13afbdad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7F7E29C-FC7B-4A04-BB0B-C5462BC54D06}">
  <ds:schemaRefs>
    <ds:schemaRef ds:uri="http://schemas.microsoft.com/sharepoint/v3/contenttype/forms"/>
  </ds:schemaRefs>
</ds:datastoreItem>
</file>

<file path=customXml/itemProps3.xml><?xml version="1.0" encoding="utf-8"?>
<ds:datastoreItem xmlns:ds="http://schemas.openxmlformats.org/officeDocument/2006/customXml" ds:itemID="{94358819-FB5F-449E-85A4-5D85794C62C4}">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BB5644E-888B-4FCB-8002-588F250795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860</TotalTime>
  <Pages>2</Pages>
  <Words>2327</Words>
  <Characters>13269</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15565</CharactersWithSpaces>
  <SharedDoc>false</SharedDoc>
  <HLinks>
    <vt:vector size="102" baseType="variant">
      <vt:variant>
        <vt:i4>5963856</vt:i4>
      </vt:variant>
      <vt:variant>
        <vt:i4>81</vt:i4>
      </vt:variant>
      <vt:variant>
        <vt:i4>0</vt:i4>
      </vt:variant>
      <vt:variant>
        <vt:i4>5</vt:i4>
      </vt:variant>
      <vt:variant>
        <vt:lpwstr>https://www.reuters.com/article/world/ex-greek-minister-guilty-of-money-laundering-in-siemens-scandal-idUSKBN1AD1O3/</vt:lpwstr>
      </vt:variant>
      <vt:variant>
        <vt:lpwstr/>
      </vt:variant>
      <vt:variant>
        <vt:i4>131161</vt:i4>
      </vt:variant>
      <vt:variant>
        <vt:i4>78</vt:i4>
      </vt:variant>
      <vt:variant>
        <vt:i4>0</vt:i4>
      </vt:variant>
      <vt:variant>
        <vt:i4>5</vt:i4>
      </vt:variant>
      <vt:variant>
        <vt:lpwstr>https://www.occrp.org/en/news/ex-greek-minister-sentenced-for-money-laundering-in-siemens-scandal</vt:lpwstr>
      </vt:variant>
      <vt:variant>
        <vt:lpwstr/>
      </vt:variant>
      <vt:variant>
        <vt:i4>1376285</vt:i4>
      </vt:variant>
      <vt:variant>
        <vt:i4>75</vt:i4>
      </vt:variant>
      <vt:variant>
        <vt:i4>0</vt:i4>
      </vt:variant>
      <vt:variant>
        <vt:i4>5</vt:i4>
      </vt:variant>
      <vt:variant>
        <vt:lpwstr>https://www.sec.gov/news/press/2008/2008-294.htm</vt:lpwstr>
      </vt:variant>
      <vt:variant>
        <vt:lpwstr/>
      </vt:variant>
      <vt:variant>
        <vt:i4>5046295</vt:i4>
      </vt:variant>
      <vt:variant>
        <vt:i4>72</vt:i4>
      </vt:variant>
      <vt:variant>
        <vt:i4>0</vt:i4>
      </vt:variant>
      <vt:variant>
        <vt:i4>5</vt:i4>
      </vt:variant>
      <vt:variant>
        <vt:lpwstr>https://www.dw.com/en/ex-siemens-manager-pleads-guilty-in-us-court-to-argentine-bribery-scheme/a-42999812</vt:lpwstr>
      </vt:variant>
      <vt:variant>
        <vt:lpwstr/>
      </vt:variant>
      <vt:variant>
        <vt:i4>6553706</vt:i4>
      </vt:variant>
      <vt:variant>
        <vt:i4>69</vt:i4>
      </vt:variant>
      <vt:variant>
        <vt:i4>0</vt:i4>
      </vt:variant>
      <vt:variant>
        <vt:i4>5</vt:i4>
      </vt:variant>
      <vt:variant>
        <vt:lpwstr>https://www.dw.com/en/siemens-bribery-case-spreads-to-brazilian-politics/a-17268276</vt:lpwstr>
      </vt:variant>
      <vt:variant>
        <vt:lpwstr/>
      </vt:variant>
      <vt:variant>
        <vt:i4>4915221</vt:i4>
      </vt:variant>
      <vt:variant>
        <vt:i4>66</vt:i4>
      </vt:variant>
      <vt:variant>
        <vt:i4>0</vt:i4>
      </vt:variant>
      <vt:variant>
        <vt:i4>5</vt:i4>
      </vt:variant>
      <vt:variant>
        <vt:lpwstr>https://lamilano.it/en/cronaca/milano-arresti-in-atm-per-appalti-truccati-sulla-linea-verde/</vt:lpwstr>
      </vt:variant>
      <vt:variant>
        <vt:lpwstr/>
      </vt:variant>
      <vt:variant>
        <vt:i4>7078011</vt:i4>
      </vt:variant>
      <vt:variant>
        <vt:i4>63</vt:i4>
      </vt:variant>
      <vt:variant>
        <vt:i4>0</vt:i4>
      </vt:variant>
      <vt:variant>
        <vt:i4>5</vt:i4>
      </vt:variant>
      <vt:variant>
        <vt:lpwstr>https://www.thehindu.com/news/national/andhra-pradesh/ap-cid-files-chargesheet-against-chandrababu-naidu-in-alleged-skill-development-scam-case/article68028640.ece</vt:lpwstr>
      </vt:variant>
      <vt:variant>
        <vt:lpwstr/>
      </vt:variant>
      <vt:variant>
        <vt:i4>1441851</vt:i4>
      </vt:variant>
      <vt:variant>
        <vt:i4>56</vt:i4>
      </vt:variant>
      <vt:variant>
        <vt:i4>0</vt:i4>
      </vt:variant>
      <vt:variant>
        <vt:i4>5</vt:i4>
      </vt:variant>
      <vt:variant>
        <vt:lpwstr/>
      </vt:variant>
      <vt:variant>
        <vt:lpwstr>_Toc186140888</vt:lpwstr>
      </vt:variant>
      <vt:variant>
        <vt:i4>1441851</vt:i4>
      </vt:variant>
      <vt:variant>
        <vt:i4>50</vt:i4>
      </vt:variant>
      <vt:variant>
        <vt:i4>0</vt:i4>
      </vt:variant>
      <vt:variant>
        <vt:i4>5</vt:i4>
      </vt:variant>
      <vt:variant>
        <vt:lpwstr/>
      </vt:variant>
      <vt:variant>
        <vt:lpwstr>_Toc186140887</vt:lpwstr>
      </vt:variant>
      <vt:variant>
        <vt:i4>1441851</vt:i4>
      </vt:variant>
      <vt:variant>
        <vt:i4>44</vt:i4>
      </vt:variant>
      <vt:variant>
        <vt:i4>0</vt:i4>
      </vt:variant>
      <vt:variant>
        <vt:i4>5</vt:i4>
      </vt:variant>
      <vt:variant>
        <vt:lpwstr/>
      </vt:variant>
      <vt:variant>
        <vt:lpwstr>_Toc186140886</vt:lpwstr>
      </vt:variant>
      <vt:variant>
        <vt:i4>1441851</vt:i4>
      </vt:variant>
      <vt:variant>
        <vt:i4>38</vt:i4>
      </vt:variant>
      <vt:variant>
        <vt:i4>0</vt:i4>
      </vt:variant>
      <vt:variant>
        <vt:i4>5</vt:i4>
      </vt:variant>
      <vt:variant>
        <vt:lpwstr/>
      </vt:variant>
      <vt:variant>
        <vt:lpwstr>_Toc186140885</vt:lpwstr>
      </vt:variant>
      <vt:variant>
        <vt:i4>1441851</vt:i4>
      </vt:variant>
      <vt:variant>
        <vt:i4>32</vt:i4>
      </vt:variant>
      <vt:variant>
        <vt:i4>0</vt:i4>
      </vt:variant>
      <vt:variant>
        <vt:i4>5</vt:i4>
      </vt:variant>
      <vt:variant>
        <vt:lpwstr/>
      </vt:variant>
      <vt:variant>
        <vt:lpwstr>_Toc186140884</vt:lpwstr>
      </vt:variant>
      <vt:variant>
        <vt:i4>1441851</vt:i4>
      </vt:variant>
      <vt:variant>
        <vt:i4>26</vt:i4>
      </vt:variant>
      <vt:variant>
        <vt:i4>0</vt:i4>
      </vt:variant>
      <vt:variant>
        <vt:i4>5</vt:i4>
      </vt:variant>
      <vt:variant>
        <vt:lpwstr/>
      </vt:variant>
      <vt:variant>
        <vt:lpwstr>_Toc186140883</vt:lpwstr>
      </vt:variant>
      <vt:variant>
        <vt:i4>1441851</vt:i4>
      </vt:variant>
      <vt:variant>
        <vt:i4>20</vt:i4>
      </vt:variant>
      <vt:variant>
        <vt:i4>0</vt:i4>
      </vt:variant>
      <vt:variant>
        <vt:i4>5</vt:i4>
      </vt:variant>
      <vt:variant>
        <vt:lpwstr/>
      </vt:variant>
      <vt:variant>
        <vt:lpwstr>_Toc186140882</vt:lpwstr>
      </vt:variant>
      <vt:variant>
        <vt:i4>1441851</vt:i4>
      </vt:variant>
      <vt:variant>
        <vt:i4>14</vt:i4>
      </vt:variant>
      <vt:variant>
        <vt:i4>0</vt:i4>
      </vt:variant>
      <vt:variant>
        <vt:i4>5</vt:i4>
      </vt:variant>
      <vt:variant>
        <vt:lpwstr/>
      </vt:variant>
      <vt:variant>
        <vt:lpwstr>_Toc186140881</vt:lpwstr>
      </vt:variant>
      <vt:variant>
        <vt:i4>1441851</vt:i4>
      </vt:variant>
      <vt:variant>
        <vt:i4>8</vt:i4>
      </vt:variant>
      <vt:variant>
        <vt:i4>0</vt:i4>
      </vt:variant>
      <vt:variant>
        <vt:i4>5</vt:i4>
      </vt:variant>
      <vt:variant>
        <vt:lpwstr/>
      </vt:variant>
      <vt:variant>
        <vt:lpwstr>_Toc186140880</vt:lpwstr>
      </vt:variant>
      <vt:variant>
        <vt:i4>1638459</vt:i4>
      </vt:variant>
      <vt:variant>
        <vt:i4>2</vt:i4>
      </vt:variant>
      <vt:variant>
        <vt:i4>0</vt:i4>
      </vt:variant>
      <vt:variant>
        <vt:i4>5</vt:i4>
      </vt:variant>
      <vt:variant>
        <vt:lpwstr/>
      </vt:variant>
      <vt:variant>
        <vt:lpwstr>_Toc186140879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Shounak Samanta</dc:creator>
  <cp:keywords/>
  <cp:lastModifiedBy>Riddhi K Singh</cp:lastModifiedBy>
  <cp:revision>588</cp:revision>
  <cp:lastPrinted>2025-07-28T11:36:00Z</cp:lastPrinted>
  <dcterms:created xsi:type="dcterms:W3CDTF">2024-12-22T17:47:00Z</dcterms:created>
  <dcterms:modified xsi:type="dcterms:W3CDTF">2025-07-28T11:36:00Z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0x010100A71026F7D2CD654DA270B69B3B9C932C</vt:lpwstr>
  </property>
</Properties>
</file>