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ContentType="image/jpeg" Extension="jpeg"/>
  <Default ContentType="image/jpeg" Extension="jpg"/>
  <Default ContentType="image/bmp" Extension="bmp"/>
  <Default ContentType="image/gif" Extension="gif"/>
  <Default ContentType="image/svg+xml" Extension="sv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
  <w:body>
    <w:p w14:paraId="20E77B49" w14:textId="2924DB76" w:rsidR="000C3E02" w:rsidRDefault="009871C3" w:rsidP="0066164C">
      <w:pPr>
        <w:pStyle w:val="Headline1"/>
        <w:rPr>
          <w:rFonts w:ascii="EYInterstate Light" w:hAnsi="EYInterstate Light"/>
          <w:b/>
          <w:bCs w:val="0"/>
          <w:color w:val="2E2E38"/>
          <w:sz w:val="60"/>
          <w:szCs w:val="60"/>
        </w:rPr>
      </w:pPr>
      <w:r>
        <w:rPr>
          <w:noProof/>
        </w:rPr>
        <w:drawing>
          <wp:anchor distT="0" distB="0" distL="114300" distR="114300" simplePos="0" relativeHeight="251657216" behindDoc="1" locked="0" layoutInCell="1" allowOverlap="1" wp14:anchorId="10E2007D" wp14:editId="0EC8773C">
            <wp:simplePos x="0" y="0"/>
            <wp:positionH relativeFrom="margin">
              <wp:posOffset>1270</wp:posOffset>
            </wp:positionH>
            <wp:positionV relativeFrom="paragraph">
              <wp:posOffset>-342900</wp:posOffset>
            </wp:positionV>
            <wp:extent cx="4819650" cy="3952875"/>
            <wp:effectExtent l="0" t="0" r="0" b="9525"/>
            <wp:wrapNone/>
            <wp:docPr id="1982474646" name="Picture 1" descr="A yellow and black rectangl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474646" name="Picture 1" descr="A yellow and black rectangle  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19650" cy="39528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CA7163F" w14:textId="63C29B6B" w:rsidR="004F45AA" w:rsidRDefault="004F45AA" w:rsidP="004F45AA">
      <w:pPr>
        <w:pStyle w:val="Headline1"/>
        <w:ind w:left="-57"/>
        <w:rPr>
          <w:rFonts w:ascii="EYInterstate Light" w:hAnsi="EYInterstate Light"/>
          <w:b/>
          <w:bCs w:val="0"/>
          <w:color w:val="2E2E38"/>
          <w:sz w:val="60"/>
          <w:szCs w:val="60"/>
        </w:rPr>
      </w:pPr>
      <w:bookmarkStart w:id="0" w:name="_Toc197232337"/>
      <w:r>
        <w:rPr>
          <w:rFonts w:ascii="EYInterstate Light" w:hAnsi="EYInterstate Light"/>
          <w:b/>
          <w:bCs w:val="0"/>
          <w:color w:val="2E2E38"/>
          <w:sz w:val="60"/>
          <w:szCs w:val="60"/>
        </w:rPr>
        <w:t xml:space="preserve">  Initial Screening Report</w:t>
      </w:r>
    </w:p>
    <w:tbl>
      <w:tblPr>
        <w:tblStyle w:val="TableGrid"/>
        <w:tblpPr w:leftFromText="180" w:rightFromText="180" w:vertAnchor="text" w:horzAnchor="margin" w:tblpY="55"/>
        <w:tblW w:w="6895" w:type="dxa"/>
        <w:shd w:val="clear" w:color="auto" w:fill="F2F2F2" w:themeFill="background1" w:themeFillShade="F2"/>
        <w:tblLook w:val="04A0" w:firstRow="1" w:lastRow="0" w:firstColumn="1" w:lastColumn="0" w:noHBand="0" w:noVBand="1"/>
      </w:tblPr>
      <w:tblGrid>
        <w:gridCol w:w="6895"/>
      </w:tblGrid>
      <w:tr w:rsidR="004F45AA" w14:paraId="609EBB53" w14:textId="77777777" w:rsidTr="0002094A">
        <w:trPr>
          <w:trHeight w:val="2617"/>
        </w:trPr>
        <w:tc>
          <w:tcPr>
            <w:tcW w:w="6895" w:type="dxa"/>
            <w:tcBorders>
              <w:top w:val="nil"/>
              <w:left w:val="nil"/>
              <w:bottom w:val="nil"/>
              <w:right w:val="nil"/>
            </w:tcBorders>
            <w:tcMar>
              <w:left w:w="284" w:type="dxa"/>
              <w:right w:w="0" w:type="dxa"/>
            </w:tcMar>
            <w:vAlign w:val="center"/>
          </w:tcPr>
          <w:p w14:paraId="710D560F" w14:textId="77777777" w:rsidR="004F45AA" w:rsidRPr="007C3966" w:rsidRDefault="004F45AA" w:rsidP="0002094A">
            <w:pPr>
              <w:pStyle w:val="Headline2"/>
              <w:spacing w:line="288" w:lineRule="auto"/>
              <w:rPr>
                <w:rFonts w:ascii="EYInterstate Light" w:hAnsi="EYInterstate Light"/>
                <w:b/>
                <w:bCs w:val="0"/>
                <w:color w:val="2E2E38"/>
                <w:sz w:val="28"/>
                <w:szCs w:val="28"/>
              </w:rPr>
            </w:pPr>
            <w:r>
              <w:rPr>
                <w:rFonts w:ascii="EYInterstate Light" w:hAnsi="EYInterstate Light"/>
                <w:b/>
                <w:bCs w:val="0"/>
                <w:color w:val="2E2E38"/>
                <w:sz w:val="28"/>
                <w:szCs w:val="28"/>
              </w:rPr>
              <w:t xml:space="preserve"/>
            </w:r>
            <w:r>
              <w:rPr>
                <w:rFonts w:ascii="EYInterstate Light" w:hAnsi="EYInterstate Light"/>
                <w:b/>
                <w:bCs w:val="0"/>
                <w:color w:val="2E2E38"/>
                <w:sz w:val="28"/>
                <w:szCs w:val="28"/>
              </w:rPr>
              <w:t xml:space="preserve">Supplier ID: N/A</w:t>
            </w:r>
            <w:r>
              <w:rPr>
                <w:rFonts w:ascii="EYInterstate Light" w:hAnsi="EYInterstate Light"/>
                <w:b/>
                <w:bCs w:val="0"/>
                <w:color w:val="2E2E38"/>
                <w:sz w:val="28"/>
                <w:szCs w:val="28"/>
              </w:rPr>
              <w:t xml:space="preserve"/>
            </w:r>
          </w:p>
          <w:p w14:paraId="27AB8239" w14:textId="77777777" w:rsidR="004F45AA" w:rsidRDefault="004F45AA" w:rsidP="0002094A">
            <w:pPr>
              <w:pStyle w:val="Headline2"/>
              <w:rPr>
                <w:rFonts w:ascii="EYInterstate Light" w:hAnsi="EYInterstate Light"/>
                <w:b/>
                <w:bCs w:val="0"/>
                <w:color w:val="2E2E38"/>
                <w:szCs w:val="36"/>
              </w:rPr>
            </w:pPr>
            <w:r>
              <w:rPr>
                <w:rFonts w:ascii="EYInterstate Light" w:hAnsi="EYInterstate Light"/>
                <w:b/>
                <w:bCs w:val="0"/>
                <w:color w:val="2E2E38"/>
                <w:szCs w:val="36"/>
              </w:rPr>
              <w:t xml:space="preserve"/>
            </w:r>
            <w:r>
              <w:rPr>
                <w:rFonts w:ascii="EYInterstate Light" w:hAnsi="EYInterstate Light"/>
                <w:b/>
                <w:bCs w:val="0"/>
                <w:color w:val="2E2E38"/>
                <w:szCs w:val="36"/>
              </w:rPr>
              <w:t xml:space="preserve">ESKO CASTING AND ELECTRONICS PRIVATE LIMITED</w:t>
            </w:r>
            <w:r>
              <w:rPr>
                <w:rFonts w:ascii="EYInterstate Light" w:hAnsi="EYInterstate Light"/>
                <w:b/>
                <w:bCs w:val="0"/>
                <w:color w:val="2E2E38"/>
                <w:szCs w:val="36"/>
              </w:rPr>
              <w:t xml:space="preserve"/>
            </w:r>
          </w:p>
          <w:p w14:paraId="79AF9973" w14:textId="77777777" w:rsidR="004F45AA" w:rsidRDefault="004F45AA" w:rsidP="0002094A">
            <w:pPr>
              <w:pStyle w:val="Headline2"/>
              <w:rPr>
                <w:rFonts w:ascii="EYInterstate Light" w:hAnsi="EYInterstate Light"/>
                <w:b/>
                <w:bCs w:val="0"/>
                <w:color w:val="2E2E38"/>
                <w:szCs w:val="36"/>
              </w:rPr>
            </w:pPr>
            <w:r>
              <w:rPr>
                <w:rFonts w:ascii="EYInterstate Light" w:hAnsi="EYInterstate Light"/>
                <w:b/>
                <w:bCs w:val="0"/>
                <w:color w:val="2E2E38"/>
                <w:sz w:val="28"/>
                <w:szCs w:val="28"/>
              </w:rPr>
              <w:br/>
              <w:t xml:space="preserve"/>
            </w:r>
            <w:r>
              <w:rPr>
                <w:rFonts w:ascii="EYInterstate Light" w:hAnsi="EYInterstate Light"/>
                <w:b/>
                <w:bCs w:val="0"/>
                <w:color w:val="2E2E38"/>
                <w:sz w:val="28"/>
                <w:szCs w:val="28"/>
              </w:rPr>
              <w:t xml:space="preserve">[Esko Casting And Electronics Private Limited]</w:t>
            </w:r>
            <w:r>
              <w:rPr>
                <w:rFonts w:ascii="EYInterstate Light" w:hAnsi="EYInterstate Light"/>
                <w:b/>
                <w:bCs w:val="0"/>
                <w:color w:val="2E2E38"/>
                <w:sz w:val="28"/>
                <w:szCs w:val="28"/>
              </w:rPr>
              <w:t xml:space="preserve"/>
            </w:r>
          </w:p>
        </w:tc>
      </w:tr>
    </w:tbl>
    <w:p w14:paraId="44854461" w14:textId="77777777" w:rsidR="004F45AA" w:rsidRDefault="004F45AA" w:rsidP="004F45AA">
      <w:pPr>
        <w:pStyle w:val="Headline2"/>
        <w:tabs>
          <w:tab w:val="left" w:pos="3375"/>
        </w:tabs>
        <w:rPr>
          <w:rFonts w:ascii="EYInterstate Light" w:hAnsi="EYInterstate Light"/>
          <w:b/>
          <w:bCs w:val="0"/>
          <w:color w:val="2E2E38"/>
          <w:szCs w:val="36"/>
        </w:rPr>
      </w:pPr>
      <w:r>
        <w:rPr>
          <w:rFonts w:ascii="EYInterstate Light" w:hAnsi="EYInterstate Light"/>
          <w:b/>
          <w:bCs w:val="0"/>
          <w:color w:val="2E2E38"/>
          <w:szCs w:val="36"/>
        </w:rPr>
        <w:tab/>
      </w:r>
    </w:p>
    <w:p w14:paraId="479D264A" w14:textId="77777777" w:rsidR="004F45AA" w:rsidRDefault="004F45AA" w:rsidP="004F45AA">
      <w:pPr>
        <w:pStyle w:val="Headline2"/>
        <w:rPr>
          <w:rFonts w:ascii="EYInterstate Light" w:hAnsi="EYInterstate Light"/>
          <w:b/>
          <w:bCs w:val="0"/>
          <w:color w:val="2E2E38"/>
          <w:szCs w:val="36"/>
        </w:rPr>
      </w:pPr>
    </w:p>
    <w:p w14:paraId="72D2B1AE" w14:textId="77777777" w:rsidR="004F45AA" w:rsidRDefault="004F45AA" w:rsidP="004F45AA">
      <w:pPr>
        <w:pStyle w:val="Headline2"/>
        <w:rPr>
          <w:rFonts w:ascii="EYInterstate Light" w:hAnsi="EYInterstate Light"/>
          <w:b/>
          <w:bCs w:val="0"/>
          <w:color w:val="2E2E38"/>
          <w:szCs w:val="36"/>
        </w:rPr>
      </w:pPr>
    </w:p>
    <w:p w14:paraId="17F76762" w14:textId="77777777" w:rsidR="004F45AA" w:rsidRDefault="004F45AA" w:rsidP="004F45AA">
      <w:pPr>
        <w:pStyle w:val="Headline2"/>
        <w:rPr>
          <w:rFonts w:ascii="EYInterstate" w:hAnsi="EYInterstate"/>
          <w:b/>
          <w:color w:val="2E2E38"/>
          <w:sz w:val="24"/>
          <w:szCs w:val="36"/>
        </w:rPr>
      </w:pPr>
    </w:p>
    <w:p w14:paraId="0945E828" w14:textId="77777777" w:rsidR="004F45AA" w:rsidRDefault="004F45AA" w:rsidP="004F45AA">
      <w:pPr>
        <w:pStyle w:val="Headline2"/>
        <w:rPr>
          <w:rFonts w:ascii="EYInterstate" w:hAnsi="EYInterstate"/>
          <w:bCs w:val="0"/>
          <w:color w:val="2E2E38"/>
          <w:sz w:val="28"/>
          <w:szCs w:val="40"/>
        </w:rPr>
      </w:pPr>
      <w:r>
        <w:rPr>
          <w:rFonts w:ascii="EYInterstate" w:hAnsi="EYInterstate"/>
          <w:bCs w:val="0"/>
          <w:color w:val="2E2E38"/>
          <w:sz w:val="28"/>
          <w:szCs w:val="40"/>
        </w:rPr>
        <w:t xml:space="preserve">   </w:t>
      </w:r>
    </w:p>
    <w:p w14:paraId="59E7F9EE" w14:textId="77777777" w:rsidR="004F45AA" w:rsidRDefault="004F45AA" w:rsidP="004F45AA">
      <w:pPr>
        <w:pStyle w:val="Headline2"/>
        <w:rPr>
          <w:rFonts w:ascii="EYInterstate" w:hAnsi="EYInterstate"/>
          <w:bCs w:val="0"/>
          <w:color w:val="2E2E38"/>
          <w:sz w:val="28"/>
          <w:szCs w:val="40"/>
        </w:rPr>
      </w:pPr>
      <w:r>
        <w:rPr>
          <w:rFonts w:ascii="EYInterstate" w:hAnsi="EYInterstate"/>
          <w:bCs w:val="0"/>
          <w:color w:val="2E2E38"/>
          <w:sz w:val="28"/>
          <w:szCs w:val="40"/>
        </w:rPr>
        <w:t xml:space="preserve">   </w:t>
      </w:r>
    </w:p>
    <w:p w14:paraId="336C1087" w14:textId="77777777" w:rsidR="004F45AA" w:rsidRPr="00851C8F" w:rsidRDefault="004F45AA" w:rsidP="004F45AA">
      <w:pPr>
        <w:pStyle w:val="Headline2"/>
        <w:rPr>
          <w:rFonts w:ascii="EYInterstate" w:hAnsi="EYInterstate"/>
          <w:bCs w:val="0"/>
          <w:color w:val="404040"/>
          <w:sz w:val="28"/>
          <w:szCs w:val="40"/>
        </w:rPr>
      </w:pPr>
      <w:r>
        <w:rPr>
          <w:rFonts w:ascii="EYInterstate" w:hAnsi="EYInterstate"/>
          <w:bCs w:val="0"/>
          <w:color w:val="2E2E38"/>
          <w:sz w:val="28"/>
          <w:szCs w:val="40"/>
        </w:rPr>
        <w:t xml:space="preserve">    </w:t>
      </w:r>
    </w:p>
    <w:p w14:paraId="5A7820B7" w14:textId="53C2E88D" w:rsidR="008226BD" w:rsidRDefault="004F45AA" w:rsidP="004F45AA">
      <w:r>
        <w:rPr>
          <w:rFonts w:ascii="EYInterstate" w:hAnsi="EYInterstate"/>
          <w:color w:val="2E2E38"/>
          <w:sz w:val="28"/>
          <w:szCs w:val="40"/>
        </w:rPr>
        <w:t xml:space="preserve">    </w:t>
      </w:r>
      <w:r>
        <w:rPr>
          <w:rFonts w:ascii="EYInterstate" w:hAnsi="EYInterstate"/>
          <w:color w:val="2E2E38"/>
          <w:sz w:val="28"/>
          <w:szCs w:val="40"/>
        </w:rPr>
        <w:t xml:space="preserve">14</w:t>
      </w:r>
      <w:r>
        <w:rPr>
          <w:rFonts w:ascii="EYInterstate" w:hAnsi="EYInterstate"/>
          <w:color w:val="2E2E38"/>
          <w:sz w:val="28"/>
          <w:szCs w:val="40"/>
        </w:rPr>
        <w:rPr>
          <w:vertAlign w:val="superscript"/>
        </w:rPr>
        <w:t xml:space="preserve">th</w:t>
      </w:r>
      <w:r>
        <w:rPr>
          <w:rFonts w:ascii="EYInterstate" w:hAnsi="EYInterstate"/>
          <w:color w:val="2E2E38"/>
          <w:sz w:val="28"/>
          <w:szCs w:val="40"/>
        </w:rPr>
        <w:t xml:space="preserve"> September 2026</w:t>
      </w:r>
      <w:r>
        <w:rPr>
          <w:rFonts w:ascii="EYInterstate" w:hAnsi="EYInterstate"/>
          <w:color w:val="2E2E38"/>
          <w:sz w:val="28"/>
          <w:szCs w:val="40"/>
        </w:rPr>
        <w:t xml:space="preserve"/>
      </w:r>
      <w:r>
        <w:br w:type="page"/>
      </w:r>
    </w:p>
    <w:p w14:paraId="278C8992" w14:textId="77777777" w:rsidR="0066164C" w:rsidRDefault="0066164C" w:rsidP="00472F8E">
      <w:pPr>
        <w:sectPr w:rsidR="0066164C" w:rsidSect="008E1102">
          <w:headerReference w:type="even" r:id="rId12"/>
          <w:headerReference w:type="default" r:id="rId13"/>
          <w:footerReference w:type="even" r:id="rId14"/>
          <w:footerReference w:type="default" r:id="rId15"/>
          <w:footerReference w:type="first" r:id="rId16"/>
          <w:pgSz w:w="11907" w:h="16840" w:code="9"/>
          <w:pgMar w:top="1701" w:right="567" w:bottom="1134" w:left="992" w:header="720" w:footer="720" w:gutter="0"/>
          <w:cols w:space="720"/>
          <w:titlePg/>
          <w:docGrid w:linePitch="360"/>
        </w:sectPr>
      </w:pPr>
    </w:p>
    <w:bookmarkStart w:id="1" w:name="TOC" w:displacedByCustomXml="next"/>
    <w:sdt>
      <w:sdtPr>
        <w:rPr>
          <w:b/>
          <w:bCs/>
          <w:color w:val="A6A6A6" w:themeColor="background1" w:themeShade="A6"/>
          <w:sz w:val="36"/>
          <w:szCs w:val="36"/>
        </w:rPr>
        <w:id w:val="-1407460146"/>
        <w:docPartObj>
          <w:docPartGallery w:val="Table of Contents"/>
          <w:docPartUnique/>
        </w:docPartObj>
      </w:sdtPr>
      <w:sdtEndPr>
        <w:rPr>
          <w:color w:val="000000"/>
          <w:sz w:val="18"/>
          <w:szCs w:val="18"/>
        </w:rPr>
      </w:sdtEndPr>
      <w:sdtContent>
        <w:p w14:paraId="53A1B267" w14:textId="056D082F" w:rsidR="00100A13" w:rsidRPr="00604DD3" w:rsidRDefault="00553156" w:rsidP="00450EC2">
          <w:pPr>
            <w:spacing w:after="120"/>
            <w:rPr>
              <w:b/>
              <w:bCs/>
            </w:rPr>
          </w:pPr>
          <w:r>
            <w:rPr>
              <w:b/>
              <w:bCs/>
              <w:color w:val="A6A6A6" w:themeColor="background1" w:themeShade="A6"/>
              <w:sz w:val="36"/>
              <w:szCs w:val="36"/>
            </w:rPr>
            <w:t>Contents</w:t>
          </w:r>
          <w:r>
            <w:rPr>
              <w:b/>
              <w:bCs/>
            </w:rPr>
            <w:t xml:space="preserve"> </w:t>
          </w:r>
        </w:p>
        <w:p w14:paraId="42DFAAAC" w14:textId="77777777" w:rsidR="00A64186" w:rsidRPr="00604DD3" w:rsidRDefault="00A64186" w:rsidP="00513DD4">
          <w:pPr>
            <w:spacing w:line="360" w:lineRule="auto"/>
            <w:rPr>
              <w:b/>
              <w:bCs/>
            </w:rPr>
          </w:pPr>
        </w:p>
        <w:p w14:paraId="36A8D0A7" w14:textId="21C6F4C9" w:rsidR="000F4FBE" w:rsidRDefault="00100A13">
          <w:pPr>
            <w:pStyle w:val="TOC1"/>
            <w:rPr>
              <w:rFonts w:asciiTheme="minorHAnsi" w:eastAsiaTheme="minorEastAsia" w:hAnsiTheme="minorHAnsi" w:cstheme="minorBidi"/>
              <w:bCs w:val="0"/>
              <w:color w:val="auto"/>
              <w:kern w:val="2"/>
              <w:sz w:val="24"/>
              <w:szCs w:val="24"/>
              <w:lang w:val="en-IN" w:eastAsia="en-IN"/>
              <w14:ligatures w14:val="standardContextual"/>
            </w:rPr>
          </w:pPr>
          <w:r>
            <w:rPr>
              <w:b/>
            </w:rPr>
            <w:fldChar w:fldCharType="begin"/>
          </w:r>
          <w:r>
            <w:rPr>
              <w:b/>
            </w:rPr>
            <w:instrText xml:space="preserve"> TOC \o "1-3" \h \z \u </w:instrText>
          </w:r>
          <w:r>
            <w:rPr>
              <w:b/>
            </w:rPr>
            <w:fldChar w:fldCharType="separate"/>
          </w:r>
          <w:hyperlink w:anchor="_Toc226036952" w:history="1">
            <w:r>
              <w:rPr>
                <w:rStyle w:val="Hyperlink"/>
              </w:rPr>
              <w:t>1.</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Company Profile</w:t>
            </w:r>
            <w:r>
              <w:rPr>
                <w:webHidden/>
              </w:rPr>
              <w:tab/>
            </w:r>
            <w:r>
              <w:rPr>
                <w:webHidden/>
              </w:rPr>
              <w:fldChar w:fldCharType="begin"/>
            </w:r>
            <w:r>
              <w:rPr>
                <w:webHidden/>
              </w:rPr>
              <w:instrText xml:space="preserve"> PAGEREF _Toc226036952 \h </w:instrText>
            </w:r>
            <w:r>
              <w:rPr>
                <w:webHidden/>
              </w:rPr>
            </w:r>
            <w:r>
              <w:rPr>
                <w:webHidden/>
              </w:rPr>
              <w:fldChar w:fldCharType="separate"/>
            </w:r>
            <w:r>
              <w:rPr>
                <w:webHidden/>
              </w:rPr>
              <w:t>3</w:t>
            </w:r>
            <w:r>
              <w:rPr>
                <w:webHidden/>
              </w:rPr>
              <w:fldChar w:fldCharType="end"/>
            </w:r>
          </w:hyperlink>
        </w:p>
        <w:p w14:paraId="0559699E" w14:textId="4A501F7F"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3" w:history="1">
            <w:r>
              <w:rPr>
                <w:rStyle w:val="Hyperlink"/>
              </w:rPr>
              <w:t>2.</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Executive Rating Summary</w:t>
            </w:r>
            <w:r>
              <w:rPr>
                <w:webHidden/>
              </w:rPr>
              <w:tab/>
            </w:r>
            <w:r>
              <w:rPr>
                <w:webHidden/>
              </w:rPr>
              <w:fldChar w:fldCharType="begin"/>
            </w:r>
            <w:r>
              <w:rPr>
                <w:webHidden/>
              </w:rPr>
              <w:instrText xml:space="preserve"> PAGEREF _Toc226036953 \h </w:instrText>
            </w:r>
            <w:r>
              <w:rPr>
                <w:webHidden/>
              </w:rPr>
            </w:r>
            <w:r>
              <w:rPr>
                <w:webHidden/>
              </w:rPr>
              <w:fldChar w:fldCharType="separate"/>
            </w:r>
            <w:r>
              <w:rPr>
                <w:webHidden/>
              </w:rPr>
              <w:t>3</w:t>
            </w:r>
            <w:r>
              <w:rPr>
                <w:webHidden/>
              </w:rPr>
              <w:fldChar w:fldCharType="end"/>
            </w:r>
          </w:hyperlink>
        </w:p>
        <w:p w14:paraId="523588CC" w14:textId="50C7AA33"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4" w:history="1">
            <w:r>
              <w:rPr>
                <w:rStyle w:val="Hyperlink"/>
              </w:rPr>
              <w:t>3.</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Detailed Findings</w:t>
            </w:r>
            <w:r>
              <w:rPr>
                <w:webHidden/>
              </w:rPr>
              <w:tab/>
            </w:r>
            <w:r>
              <w:rPr>
                <w:webHidden/>
              </w:rPr>
              <w:fldChar w:fldCharType="begin"/>
            </w:r>
            <w:r>
              <w:rPr>
                <w:webHidden/>
              </w:rPr>
              <w:instrText xml:space="preserve"> PAGEREF _Toc226036954 \h </w:instrText>
            </w:r>
            <w:r>
              <w:rPr>
                <w:webHidden/>
              </w:rPr>
            </w:r>
            <w:r>
              <w:rPr>
                <w:webHidden/>
              </w:rPr>
              <w:fldChar w:fldCharType="separate"/>
            </w:r>
            <w:r>
              <w:rPr>
                <w:webHidden/>
              </w:rPr>
              <w:t>3</w:t>
            </w:r>
            <w:r>
              <w:rPr>
                <w:webHidden/>
              </w:rPr>
              <w:fldChar w:fldCharType="end"/>
            </w:r>
          </w:hyperlink>
        </w:p>
        <w:p w14:paraId="6ACDCF00" w14:textId="29AF0EFE"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5" w:history="1">
            <w:r>
              <w:rPr>
                <w:rStyle w:val="Hyperlink"/>
              </w:rPr>
              <w:t>A.</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Entity Existence</w:t>
            </w:r>
            <w:r>
              <w:rPr>
                <w:webHidden/>
              </w:rPr>
              <w:tab/>
            </w:r>
            <w:r>
              <w:rPr>
                <w:webHidden/>
              </w:rPr>
              <w:fldChar w:fldCharType="begin"/>
            </w:r>
            <w:r>
              <w:rPr>
                <w:webHidden/>
              </w:rPr>
              <w:instrText xml:space="preserve"> PAGEREF _Toc226036955 \h </w:instrText>
            </w:r>
            <w:r>
              <w:rPr>
                <w:webHidden/>
              </w:rPr>
            </w:r>
            <w:r>
              <w:rPr>
                <w:webHidden/>
              </w:rPr>
              <w:fldChar w:fldCharType="separate"/>
            </w:r>
            <w:r>
              <w:rPr>
                <w:webHidden/>
              </w:rPr>
              <w:t>3</w:t>
            </w:r>
            <w:r>
              <w:rPr>
                <w:webHidden/>
              </w:rPr>
              <w:fldChar w:fldCharType="end"/>
            </w:r>
          </w:hyperlink>
        </w:p>
        <w:p w14:paraId="748B2B7B" w14:textId="716B145D"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6" w:history="1">
            <w:r>
              <w:rPr>
                <w:rStyle w:val="Hyperlink"/>
              </w:rPr>
              <w:t>B.</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Legal History and Open Cases</w:t>
            </w:r>
            <w:r>
              <w:rPr>
                <w:webHidden/>
              </w:rPr>
              <w:tab/>
            </w:r>
            <w:r>
              <w:rPr>
                <w:webHidden/>
              </w:rPr>
              <w:fldChar w:fldCharType="begin"/>
            </w:r>
            <w:r>
              <w:rPr>
                <w:webHidden/>
              </w:rPr>
              <w:instrText xml:space="preserve"> PAGEREF _Toc226036956 \h </w:instrText>
            </w:r>
            <w:r>
              <w:rPr>
                <w:webHidden/>
              </w:rPr>
            </w:r>
            <w:r>
              <w:rPr>
                <w:webHidden/>
              </w:rPr>
              <w:fldChar w:fldCharType="separate"/>
            </w:r>
            <w:r>
              <w:rPr>
                <w:webHidden/>
              </w:rPr>
              <w:t>3</w:t>
            </w:r>
            <w:r>
              <w:rPr>
                <w:webHidden/>
              </w:rPr>
              <w:fldChar w:fldCharType="end"/>
            </w:r>
          </w:hyperlink>
        </w:p>
        <w:p w14:paraId="1A1010E3" w14:textId="7A57C223"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7" w:history="1">
            <w:r>
              <w:rPr>
                <w:rStyle w:val="Hyperlink"/>
              </w:rPr>
              <w:t>C.</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Fonts w:eastAsiaTheme="minorHAnsi"/>
              </w:rPr>
              <w:t>Financial Indicators</w:t>
            </w:r>
            <w:r>
              <w:rPr>
                <w:webHidden/>
              </w:rPr>
              <w:tab/>
            </w:r>
            <w:r>
              <w:rPr>
                <w:webHidden/>
              </w:rPr>
              <w:fldChar w:fldCharType="begin"/>
            </w:r>
            <w:r>
              <w:rPr>
                <w:webHidden/>
              </w:rPr>
              <w:instrText xml:space="preserve"> PAGEREF _Toc226036957 \h </w:instrText>
            </w:r>
            <w:r>
              <w:rPr>
                <w:webHidden/>
              </w:rPr>
            </w:r>
            <w:r>
              <w:rPr>
                <w:webHidden/>
              </w:rPr>
              <w:fldChar w:fldCharType="separate"/>
            </w:r>
            <w:r>
              <w:rPr>
                <w:webHidden/>
              </w:rPr>
              <w:t>3</w:t>
            </w:r>
            <w:r>
              <w:rPr>
                <w:webHidden/>
              </w:rPr>
              <w:fldChar w:fldCharType="end"/>
            </w:r>
          </w:hyperlink>
        </w:p>
        <w:p w14:paraId="75648A09" w14:textId="3BA79265"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8" w:history="1">
            <w:r>
              <w:rPr>
                <w:rStyle w:val="Hyperlink"/>
              </w:rPr>
              <w:t>D.</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Adverse Media</w:t>
            </w:r>
            <w:r>
              <w:rPr>
                <w:webHidden/>
              </w:rPr>
              <w:tab/>
            </w:r>
            <w:r>
              <w:rPr>
                <w:webHidden/>
              </w:rPr>
              <w:fldChar w:fldCharType="begin"/>
            </w:r>
            <w:r>
              <w:rPr>
                <w:webHidden/>
              </w:rPr>
              <w:instrText xml:space="preserve"> PAGEREF _Toc226036958 \h </w:instrText>
            </w:r>
            <w:r>
              <w:rPr>
                <w:webHidden/>
              </w:rPr>
            </w:r>
            <w:r>
              <w:rPr>
                <w:webHidden/>
              </w:rPr>
              <w:fldChar w:fldCharType="separate"/>
            </w:r>
            <w:r>
              <w:rPr>
                <w:webHidden/>
              </w:rPr>
              <w:t>3</w:t>
            </w:r>
            <w:r>
              <w:rPr>
                <w:webHidden/>
              </w:rPr>
              <w:fldChar w:fldCharType="end"/>
            </w:r>
          </w:hyperlink>
        </w:p>
        <w:p w14:paraId="2D10769A" w14:textId="14FB9902"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9" w:history="1">
            <w:r>
              <w:rPr>
                <w:rStyle w:val="Hyperlink"/>
              </w:rPr>
              <w:t>4.</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Annexures</w:t>
            </w:r>
            <w:r>
              <w:rPr>
                <w:webHidden/>
              </w:rPr>
              <w:tab/>
            </w:r>
            <w:r>
              <w:rPr>
                <w:webHidden/>
              </w:rPr>
              <w:fldChar w:fldCharType="begin"/>
            </w:r>
            <w:r>
              <w:rPr>
                <w:webHidden/>
              </w:rPr>
              <w:instrText xml:space="preserve"> PAGEREF _Toc226036959 \h </w:instrText>
            </w:r>
            <w:r>
              <w:rPr>
                <w:webHidden/>
              </w:rPr>
            </w:r>
            <w:r>
              <w:rPr>
                <w:webHidden/>
              </w:rPr>
              <w:fldChar w:fldCharType="separate"/>
            </w:r>
            <w:r>
              <w:rPr>
                <w:webHidden/>
              </w:rPr>
              <w:t>4</w:t>
            </w:r>
            <w:r>
              <w:rPr>
                <w:webHidden/>
              </w:rPr>
              <w:fldChar w:fldCharType="end"/>
            </w:r>
          </w:hyperlink>
        </w:p>
        <w:p w14:paraId="6BA2CB2F" w14:textId="3C81A6BF"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60" w:history="1">
            <w:r>
              <w:rPr>
                <w:rStyle w:val="Hyperlink"/>
              </w:rPr>
              <w:t>5.</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Data Sources</w:t>
            </w:r>
            <w:r>
              <w:rPr>
                <w:webHidden/>
              </w:rPr>
              <w:tab/>
            </w:r>
            <w:r>
              <w:rPr>
                <w:webHidden/>
              </w:rPr>
              <w:fldChar w:fldCharType="begin"/>
            </w:r>
            <w:r>
              <w:rPr>
                <w:webHidden/>
              </w:rPr>
              <w:instrText xml:space="preserve"> PAGEREF _Toc226036960 \h </w:instrText>
            </w:r>
            <w:r>
              <w:rPr>
                <w:webHidden/>
              </w:rPr>
            </w:r>
            <w:r>
              <w:rPr>
                <w:webHidden/>
              </w:rPr>
              <w:fldChar w:fldCharType="separate"/>
            </w:r>
            <w:r>
              <w:rPr>
                <w:webHidden/>
              </w:rPr>
              <w:t>4</w:t>
            </w:r>
            <w:r>
              <w:rPr>
                <w:webHidden/>
              </w:rPr>
              <w:fldChar w:fldCharType="end"/>
            </w:r>
          </w:hyperlink>
        </w:p>
        <w:p w14:paraId="7D45F919" w14:textId="5F59B0B9" w:rsidR="00100A13" w:rsidRPr="00F7608B" w:rsidRDefault="00100A13" w:rsidP="00513DD4">
          <w:pPr>
            <w:spacing w:line="360" w:lineRule="auto"/>
            <w:rPr>
              <w:b/>
              <w:bCs/>
            </w:rPr>
          </w:pPr>
          <w:r>
            <w:rPr>
              <w:b/>
              <w:bCs/>
              <w:noProof/>
            </w:rPr>
            <w:fldChar w:fldCharType="end"/>
          </w:r>
        </w:p>
      </w:sdtContent>
    </w:sdt>
    <w:p w14:paraId="5B9A9061" w14:textId="77777777" w:rsidR="00100A13" w:rsidRPr="00F7608B" w:rsidRDefault="00100A13" w:rsidP="00100A13">
      <w:pPr>
        <w:rPr>
          <w:rFonts w:eastAsiaTheme="minorEastAsia"/>
          <w:b/>
          <w:bCs/>
          <w:lang w:val="pt-BR"/>
        </w:rPr>
      </w:pPr>
    </w:p>
    <w:p w14:paraId="4B1BE0C6" w14:textId="77777777" w:rsidR="00793427" w:rsidRPr="00F7608B" w:rsidRDefault="00793427" w:rsidP="00793427">
      <w:pPr>
        <w:snapToGrid w:val="0"/>
        <w:jc w:val="both"/>
        <w:rPr>
          <w:rFonts w:cs="Arial"/>
          <w:b/>
          <w:bCs/>
          <w:color w:val="404040"/>
          <w:sz w:val="22"/>
          <w:lang w:eastAsia="en-GB"/>
        </w:rPr>
      </w:pPr>
    </w:p>
    <w:p w14:paraId="171F5A2C" w14:textId="1CFC628A" w:rsidR="00793427" w:rsidRPr="00F7608B" w:rsidRDefault="00793427" w:rsidP="00793427">
      <w:pPr>
        <w:snapToGrid w:val="0"/>
        <w:jc w:val="both"/>
        <w:rPr>
          <w:rFonts w:cs="Arial"/>
          <w:b/>
          <w:bCs/>
          <w:color w:val="404040"/>
          <w:sz w:val="22"/>
          <w:lang w:eastAsia="en-GB"/>
        </w:rPr>
      </w:pPr>
    </w:p>
    <w:p w14:paraId="195D0ED5" w14:textId="391A61A8" w:rsidR="00793427" w:rsidRPr="00F7608B" w:rsidRDefault="00793427" w:rsidP="00793427">
      <w:pPr>
        <w:snapToGrid w:val="0"/>
        <w:jc w:val="both"/>
        <w:rPr>
          <w:rFonts w:cs="Arial"/>
          <w:b/>
          <w:bCs/>
          <w:color w:val="404040"/>
          <w:sz w:val="22"/>
          <w:lang w:eastAsia="en-GB"/>
        </w:rPr>
      </w:pPr>
    </w:p>
    <w:p w14:paraId="44214734" w14:textId="4BB57DE4" w:rsidR="00793427" w:rsidRPr="00F7608B" w:rsidRDefault="00793427" w:rsidP="00793427">
      <w:pPr>
        <w:snapToGrid w:val="0"/>
        <w:jc w:val="both"/>
        <w:rPr>
          <w:rFonts w:cs="Arial"/>
          <w:b/>
          <w:bCs/>
          <w:color w:val="404040"/>
          <w:sz w:val="22"/>
          <w:lang w:eastAsia="en-GB"/>
        </w:rPr>
      </w:pPr>
    </w:p>
    <w:p w14:paraId="0CAB722B" w14:textId="28478309" w:rsidR="00793427" w:rsidRPr="00F7608B" w:rsidRDefault="00793427" w:rsidP="00793427">
      <w:pPr>
        <w:snapToGrid w:val="0"/>
        <w:jc w:val="both"/>
        <w:rPr>
          <w:rFonts w:cs="Arial"/>
          <w:b/>
          <w:bCs/>
          <w:color w:val="404040"/>
          <w:sz w:val="22"/>
          <w:lang w:eastAsia="en-GB"/>
        </w:rPr>
      </w:pPr>
    </w:p>
    <w:p w14:paraId="5A7AB893" w14:textId="3107C41B" w:rsidR="00793427" w:rsidRPr="00F7608B" w:rsidRDefault="00793427" w:rsidP="00793427">
      <w:pPr>
        <w:snapToGrid w:val="0"/>
        <w:jc w:val="both"/>
        <w:rPr>
          <w:rFonts w:cs="Arial"/>
          <w:b/>
          <w:bCs/>
          <w:color w:val="404040"/>
          <w:sz w:val="22"/>
          <w:lang w:eastAsia="en-GB"/>
        </w:rPr>
      </w:pPr>
    </w:p>
    <w:p w14:paraId="11FB1E72" w14:textId="69CBBEB3" w:rsidR="00793427" w:rsidRPr="004352EA" w:rsidRDefault="00793427" w:rsidP="00793427">
      <w:pPr>
        <w:snapToGrid w:val="0"/>
        <w:jc w:val="both"/>
        <w:rPr>
          <w:rFonts w:cs="Arial"/>
          <w:b/>
          <w:color w:val="404040"/>
          <w:sz w:val="22"/>
          <w:lang w:eastAsia="en-GB"/>
        </w:rPr>
      </w:pPr>
    </w:p>
    <w:p w14:paraId="485FB736" w14:textId="1B0478D2" w:rsidR="00793427" w:rsidRPr="004352EA" w:rsidRDefault="00793427" w:rsidP="00793427">
      <w:pPr>
        <w:snapToGrid w:val="0"/>
        <w:jc w:val="both"/>
        <w:rPr>
          <w:rFonts w:cs="Arial"/>
          <w:b/>
          <w:color w:val="404040"/>
          <w:sz w:val="22"/>
          <w:lang w:eastAsia="en-GB"/>
        </w:rPr>
      </w:pPr>
    </w:p>
    <w:p w14:paraId="159BE0D7" w14:textId="180D55B3" w:rsidR="00793427" w:rsidRPr="004352EA" w:rsidRDefault="00793427" w:rsidP="00793427">
      <w:pPr>
        <w:snapToGrid w:val="0"/>
        <w:jc w:val="both"/>
        <w:rPr>
          <w:rFonts w:cs="Arial"/>
          <w:b/>
          <w:color w:val="404040"/>
          <w:sz w:val="22"/>
          <w:lang w:eastAsia="en-GB"/>
        </w:rPr>
      </w:pPr>
    </w:p>
    <w:p w14:paraId="529D7357" w14:textId="7D5EBD19" w:rsidR="00793427" w:rsidRPr="004352EA" w:rsidRDefault="00793427" w:rsidP="00793427">
      <w:pPr>
        <w:snapToGrid w:val="0"/>
        <w:jc w:val="both"/>
        <w:rPr>
          <w:rFonts w:cs="Arial"/>
          <w:b/>
          <w:color w:val="404040"/>
          <w:sz w:val="22"/>
          <w:lang w:eastAsia="en-GB"/>
        </w:rPr>
      </w:pPr>
    </w:p>
    <w:p w14:paraId="368968E2" w14:textId="5089893B" w:rsidR="00793427" w:rsidRPr="004352EA" w:rsidRDefault="00793427" w:rsidP="00793427">
      <w:pPr>
        <w:snapToGrid w:val="0"/>
        <w:jc w:val="both"/>
        <w:rPr>
          <w:rFonts w:cs="Arial"/>
          <w:b/>
          <w:color w:val="404040"/>
          <w:sz w:val="22"/>
          <w:lang w:eastAsia="en-GB"/>
        </w:rPr>
      </w:pPr>
    </w:p>
    <w:p w14:paraId="47628230" w14:textId="2929388A" w:rsidR="00793427" w:rsidRPr="004352EA" w:rsidRDefault="00793427" w:rsidP="00793427">
      <w:pPr>
        <w:snapToGrid w:val="0"/>
        <w:jc w:val="both"/>
        <w:rPr>
          <w:rFonts w:cs="Arial"/>
          <w:b/>
          <w:color w:val="404040"/>
          <w:sz w:val="22"/>
          <w:lang w:eastAsia="en-GB"/>
        </w:rPr>
      </w:pPr>
    </w:p>
    <w:p w14:paraId="2D6ADC74" w14:textId="77980B34" w:rsidR="00793427" w:rsidRPr="004352EA" w:rsidRDefault="00793427" w:rsidP="00793427">
      <w:pPr>
        <w:snapToGrid w:val="0"/>
        <w:jc w:val="both"/>
        <w:rPr>
          <w:rFonts w:cs="Arial"/>
          <w:b/>
          <w:color w:val="404040"/>
          <w:sz w:val="22"/>
          <w:lang w:eastAsia="en-GB"/>
        </w:rPr>
      </w:pPr>
    </w:p>
    <w:p w14:paraId="1EF2CB85" w14:textId="77777777" w:rsidR="00793427" w:rsidRPr="004352EA" w:rsidRDefault="00793427" w:rsidP="00793427">
      <w:pPr>
        <w:snapToGrid w:val="0"/>
        <w:jc w:val="both"/>
        <w:rPr>
          <w:rFonts w:cs="Arial"/>
          <w:b/>
          <w:color w:val="404040"/>
          <w:sz w:val="22"/>
          <w:lang w:eastAsia="en-GB"/>
        </w:rPr>
      </w:pPr>
    </w:p>
    <w:p w14:paraId="74AE2A6E" w14:textId="77777777" w:rsidR="00A64186" w:rsidRDefault="00A64186" w:rsidP="00793427">
      <w:pPr>
        <w:snapToGrid w:val="0"/>
        <w:jc w:val="both"/>
        <w:rPr>
          <w:rFonts w:cs="Arial"/>
          <w:color w:val="404040"/>
          <w:sz w:val="20"/>
          <w:szCs w:val="22"/>
          <w:lang w:eastAsia="en-GB"/>
        </w:rPr>
      </w:pPr>
    </w:p>
    <w:p w14:paraId="58F2D10B" w14:textId="77777777" w:rsidR="00A64186" w:rsidRDefault="00A64186" w:rsidP="00793427">
      <w:pPr>
        <w:snapToGrid w:val="0"/>
        <w:jc w:val="both"/>
        <w:rPr>
          <w:rFonts w:cs="Arial"/>
          <w:color w:val="404040"/>
          <w:sz w:val="20"/>
          <w:szCs w:val="22"/>
          <w:lang w:eastAsia="en-GB"/>
        </w:rPr>
      </w:pPr>
    </w:p>
    <w:p w14:paraId="1DD53A87" w14:textId="77777777" w:rsidR="005A6A29" w:rsidRDefault="005A6A29" w:rsidP="00793427">
      <w:pPr>
        <w:snapToGrid w:val="0"/>
        <w:jc w:val="both"/>
        <w:rPr>
          <w:rFonts w:cs="Arial"/>
          <w:color w:val="404040"/>
          <w:sz w:val="20"/>
          <w:szCs w:val="22"/>
          <w:lang w:eastAsia="en-GB"/>
        </w:rPr>
      </w:pPr>
    </w:p>
    <w:p w14:paraId="3B7FD039" w14:textId="5E4F348B" w:rsidR="00793427" w:rsidRPr="00793427" w:rsidRDefault="00793427" w:rsidP="00793427">
      <w:pPr>
        <w:ind w:right="-23"/>
        <w:jc w:val="both"/>
        <w:rPr>
          <w:b/>
          <w:color w:val="404040"/>
        </w:rPr>
      </w:pPr>
      <w:r>
        <w:br w:type="page"/>
      </w:r>
    </w:p>
    <w:tbl>
      <w:tblPr>
        <w:tblStyle w:val="TableGrid"/>
        <w:tblW w:w="100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79"/>
      </w:tblGrid>
      <w:tr w:rsidR="00A962F7" w:rsidRPr="003E1C54" w14:paraId="638106D4" w14:textId="77777777" w:rsidTr="00007FBD">
        <w:tc>
          <w:tcPr>
            <w:tcW w:w="10079" w:type="dxa"/>
            <w:shd w:val="clear" w:color="auto" w:fill="FFE600"/>
          </w:tcPr>
          <w:p w14:paraId="3163FA2B" w14:textId="6217BE7D" w:rsidR="00A962F7" w:rsidRPr="003E1C54" w:rsidRDefault="00053A2B" w:rsidP="005423BF">
            <w:pPr>
              <w:pStyle w:val="Heading1"/>
              <w:numPr>
                <w:ilvl w:val="0"/>
                <w:numId w:val="12"/>
              </w:numPr>
              <w:spacing w:before="60"/>
              <w:ind w:left="714" w:hanging="357"/>
              <w:rPr>
                <w:sz w:val="24"/>
                <w:szCs w:val="24"/>
              </w:rPr>
            </w:pPr>
            <w:bookmarkStart w:id="2" w:name="_Toc226036952"/>
            <w:bookmarkEnd w:id="0"/>
            <w:bookmarkEnd w:id="1"/>
            <w:r>
              <w:rPr>
                <w:sz w:val="24"/>
                <w:szCs w:val="24"/>
              </w:rPr>
              <w:lastRenderedPageBreak/>
              <w:t>Company Profile</w:t>
            </w:r>
            <w:bookmarkEnd w:id="2"/>
          </w:p>
        </w:tc>
      </w:tr>
    </w:tbl>
    <w:p w14:paraId="2B8D7FF6" w14:textId="27DA45E4" w:rsidR="00783D93" w:rsidRDefault="00783D93" w:rsidP="00E53733">
      <w:pPr>
        <w:jc w:val="both"/>
        <w:rPr>
          <w:rFonts w:ascii="Times New Roman" w:hAnsi="Times New Roman"/>
          <w:color w:val="auto"/>
          <w:sz w:val="24"/>
          <w:lang w:val="en-IN" w:eastAsia="en-IN"/>
        </w:rPr>
      </w:pPr>
    </w:p>
    <w:tbl>
      <w:tblPr>
        <w:tblStyle w:val="TableGrid"/>
        <w:tblW w:w="9976" w:type="dxa"/>
        <w:tblInd w:w="57" w:type="dxa"/>
        <w:tblLook w:val="04A0" w:firstRow="1" w:lastRow="0" w:firstColumn="1" w:lastColumn="0" w:noHBand="0" w:noVBand="1"/>
      </w:tblPr>
      <w:tblGrid>
        <w:gridCol w:w="1757"/>
        <w:gridCol w:w="3231"/>
        <w:gridCol w:w="1757"/>
        <w:gridCol w:w="3231"/>
      </w:tblGrid>
      <w:tr w:rsidR="000F6CCC" w:rsidRPr="008436B5" w14:paraId="5460AA8A" w14:textId="77777777" w:rsidTr="00BA2410">
        <w:trPr>
          <w:trHeight w:val="519"/>
        </w:trPr>
        <w:tc>
          <w:tcPr>
            <w:tcW w:w="1757" w:type="dxa"/>
            <w:shd w:val="clear" w:color="auto" w:fill="F2F2F2" w:themeFill="background1" w:themeFillShade="F2"/>
            <w:vAlign w:val="center"/>
          </w:tcPr>
          <w:p w14:paraId="49A9427E" w14:textId="4CE5D24C"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Uploaded Name</w:t>
            </w:r>
          </w:p>
        </w:tc>
        <w:tc>
          <w:tcPr>
            <w:tcW w:w="3231" w:type="dxa"/>
            <w:vAlign w:val="center"/>
          </w:tcPr>
          <w:p w14:paraId="7D68B3D0" w14:textId="27C18C9F"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US"/>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Esko Casting And Electronics Private Limited</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34C71CD0" w14:textId="2EC3F443" w:rsidR="000F6CCC" w:rsidRDefault="00A95F56" w:rsidP="000F6CCC">
            <w:pPr>
              <w:rPr>
                <w:rFonts w:cs="Arial"/>
                <w:b/>
                <w:bCs/>
                <w:szCs w:val="18"/>
                <w:lang w:val="en"/>
              </w:rPr>
            </w:pPr>
            <w:r>
              <w:rPr>
                <w:rFonts w:cs="Arial"/>
                <w:b/>
                <w:bCs/>
                <w:szCs w:val="18"/>
                <w:lang w:val="en"/>
              </w:rPr>
              <w:t>Supplier ID</w:t>
            </w:r>
          </w:p>
        </w:tc>
        <w:tc>
          <w:tcPr>
            <w:tcW w:w="3231" w:type="dxa"/>
            <w:vAlign w:val="center"/>
          </w:tcPr>
          <w:p w14:paraId="55A920EB" w14:textId="748F579F" w:rsidR="000F6CCC" w:rsidRDefault="000F6CCC" w:rsidP="000F6CCC">
            <w:r>
              <w:t xml:space="preserve"/>
            </w:r>
            <w:r>
              <w:t xml:space="preserve">N/A</w:t>
            </w:r>
            <w:r>
              <w:t xml:space="preserve"/>
            </w:r>
          </w:p>
        </w:tc>
      </w:tr>
      <w:tr w:rsidR="000F6CCC" w:rsidRPr="008436B5" w14:paraId="13C9C8D0" w14:textId="77777777" w:rsidTr="00BA2410">
        <w:trPr>
          <w:trHeight w:val="519"/>
        </w:trPr>
        <w:tc>
          <w:tcPr>
            <w:tcW w:w="1757" w:type="dxa"/>
            <w:shd w:val="clear" w:color="auto" w:fill="F2F2F2" w:themeFill="background1" w:themeFillShade="F2"/>
            <w:vAlign w:val="center"/>
          </w:tcPr>
          <w:p w14:paraId="2C31AAFC" w14:textId="77777777"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Name</w:t>
            </w:r>
          </w:p>
        </w:tc>
        <w:tc>
          <w:tcPr>
            <w:tcW w:w="3231" w:type="dxa"/>
            <w:vAlign w:val="center"/>
          </w:tcPr>
          <w:p w14:paraId="0879569F" w14:textId="6F77E16D" w:rsidR="000F6CCC" w:rsidRPr="003E1C54" w:rsidRDefault="000F6CCC" w:rsidP="000F6CCC">
            <w:pPr>
              <w:pStyle w:val="NormalWeb"/>
              <w:spacing w:before="60" w:beforeAutospacing="0" w:after="60" w:afterAutospacing="0" w:line="240" w:lineRule="atLeast"/>
              <w:rPr>
                <w:rFonts w:ascii="EYInterstate Light" w:hAnsi="EYInterstate Light" w:cs="Arial"/>
                <w:sz w:val="18"/>
                <w:szCs w:val="18"/>
                <w:lang w:val="en-US"/>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ESKO CASTING AND ELECTRONICS PRIVATE LIMITED</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31FCD9C5" w14:textId="77777777" w:rsidR="000F6CCC" w:rsidRPr="008436B5" w:rsidRDefault="000F6CCC" w:rsidP="000F6CCC">
            <w:r>
              <w:rPr>
                <w:rFonts w:cs="Arial"/>
                <w:b/>
                <w:bCs/>
                <w:szCs w:val="18"/>
                <w:lang w:val="en"/>
              </w:rPr>
              <w:t>Location</w:t>
            </w:r>
          </w:p>
        </w:tc>
        <w:tc>
          <w:tcPr>
            <w:tcW w:w="3231" w:type="dxa"/>
            <w:vAlign w:val="center"/>
          </w:tcPr>
          <w:p w14:paraId="4C3B2365" w14:textId="5D6D4952" w:rsidR="000F6CCC" w:rsidRPr="002043B6" w:rsidRDefault="000F6CCC" w:rsidP="000F6CCC">
            <w:r>
              <w:t xml:space="preserve"/>
            </w:r>
            <w:r>
              <w:t xml:space="preserve">KOLKATA, West Bengal</w:t>
            </w:r>
            <w:r>
              <w:t xml:space="preserve"/>
            </w:r>
          </w:p>
        </w:tc>
      </w:tr>
      <w:tr w:rsidR="000F6CCC" w:rsidRPr="008436B5" w14:paraId="2ED14357" w14:textId="77777777" w:rsidTr="00BA2410">
        <w:trPr>
          <w:trHeight w:val="519"/>
        </w:trPr>
        <w:tc>
          <w:tcPr>
            <w:tcW w:w="1757" w:type="dxa"/>
            <w:shd w:val="clear" w:color="auto" w:fill="F2F2F2" w:themeFill="background1" w:themeFillShade="F2"/>
            <w:vAlign w:val="center"/>
          </w:tcPr>
          <w:p w14:paraId="3F29955A" w14:textId="77777777"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Address</w:t>
            </w:r>
          </w:p>
        </w:tc>
        <w:tc>
          <w:tcPr>
            <w:tcW w:w="3231" w:type="dxa"/>
            <w:vAlign w:val="center"/>
          </w:tcPr>
          <w:p w14:paraId="3953639B" w14:textId="78985E75" w:rsidR="000F6CCC" w:rsidRPr="00C7134B" w:rsidRDefault="000F6CCC" w:rsidP="000F6CCC">
            <w:pPr>
              <w:pStyle w:val="NormalWeb"/>
              <w:spacing w:before="60" w:after="60" w:line="240" w:lineRule="atLeast"/>
              <w:rPr>
                <w:rFonts w:ascii="EYInterstate Light" w:hAnsi="EYInterstate Light" w:cs="Arial"/>
                <w:sz w:val="18"/>
                <w:szCs w:val="18"/>
                <w:lang w:val="it-CH"/>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SAMILTON CHAMBERS181  1  A J C BOSE ROAD   2ND FLOOR  PS  BENIAPUKUR, KOLKATA, West Bengal - 700014</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4F20F6D7" w14:textId="77777777" w:rsidR="000F6CCC" w:rsidRPr="008436B5" w:rsidRDefault="000F6CCC" w:rsidP="000F6CCC">
            <w:r>
              <w:rPr>
                <w:rFonts w:cs="Arial"/>
                <w:b/>
                <w:bCs/>
                <w:szCs w:val="18"/>
                <w:lang w:val="en"/>
              </w:rPr>
              <w:t>Website</w:t>
            </w:r>
          </w:p>
        </w:tc>
        <w:tc>
          <w:tcPr>
            <w:tcW w:w="3231" w:type="dxa"/>
            <w:vAlign w:val="center"/>
          </w:tcPr>
          <w:p>
            <w:hyperlink w:history="1" r:id="rIdspv9ndmdw2lrio4nvdmdu">
              <w:r>
                <w:rPr>
                  <w:rStyle w:val="Hyperlink"/>
                </w:rPr>
                <w:t xml:space="preserve">https://www.eskocast.com/</w:t>
              </w:r>
            </w:hyperlink>
          </w:p>
        </w:tc>
      </w:tr>
      <w:tr w:rsidR="000F6CCC" w:rsidRPr="008436B5" w14:paraId="3D7EC383" w14:textId="77777777" w:rsidTr="00BA2410">
        <w:trPr>
          <w:trHeight w:val="519"/>
        </w:trPr>
        <w:tc>
          <w:tcPr>
            <w:tcW w:w="1757" w:type="dxa"/>
            <w:shd w:val="clear" w:color="auto" w:fill="F2F2F2" w:themeFill="background1" w:themeFillShade="F2"/>
            <w:vAlign w:val="center"/>
          </w:tcPr>
          <w:p w14:paraId="2D113C65" w14:textId="6F746A0B" w:rsidR="000F6CCC" w:rsidRDefault="00EB4BBE"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E-Filing Status</w:t>
            </w:r>
          </w:p>
        </w:tc>
        <w:tc>
          <w:tcPr>
            <w:tcW w:w="3231" w:type="dxa"/>
            <w:vAlign w:val="center"/>
          </w:tcPr>
          <w:p w14:paraId="0946B5BA" w14:textId="73A30A93"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
              </w:rPr>
              <w:t xml:space="preserve"/>
            </w:r>
            <w:r>
              <w:rPr>
                <w:rFonts w:ascii="EYInterstate Light" w:hAnsi="EYInterstate Light" w:cs="Arial"/>
                <w:sz w:val="18"/>
                <w:szCs w:val="18"/>
                <w:lang w:val="en"/>
              </w:rPr>
              <w:t xml:space="preserve">Active</w:t>
            </w:r>
            <w:r>
              <w:rPr>
                <w:rFonts w:ascii="EYInterstate Light" w:hAnsi="EYInterstate Light" w:cs="Arial"/>
                <w:sz w:val="18"/>
                <w:szCs w:val="18"/>
                <w:lang w:val="en"/>
              </w:rPr>
              <w:t xml:space="preserve"/>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78B65B89" w14:textId="4F85AF2E" w:rsidR="000F6CCC" w:rsidRDefault="00EB4BBE" w:rsidP="000F6CCC">
            <w:pPr>
              <w:rPr>
                <w:rFonts w:cs="Arial"/>
                <w:b/>
                <w:bCs/>
                <w:szCs w:val="18"/>
                <w:lang w:val="en"/>
              </w:rPr>
            </w:pPr>
            <w:r>
              <w:rPr>
                <w:rFonts w:cs="Arial"/>
                <w:b/>
                <w:bCs/>
                <w:szCs w:val="18"/>
                <w:lang w:val="en"/>
              </w:rPr>
              <w:t>Classification</w:t>
            </w:r>
          </w:p>
        </w:tc>
        <w:tc>
          <w:tcPr>
            <w:tcW w:w="3231" w:type="dxa"/>
            <w:vAlign w:val="center"/>
          </w:tcPr>
          <w:p w14:paraId="06E2951A" w14:textId="0474211F" w:rsidR="000F6CCC" w:rsidRDefault="000F6CCC" w:rsidP="000F6CCC">
            <w:pPr>
              <w:rPr>
                <w:rFonts w:cs="Arial"/>
                <w:szCs w:val="18"/>
                <w:lang w:val="en"/>
              </w:rPr>
            </w:pPr>
            <w:r>
              <w:rPr>
                <w:rFonts w:cs="Arial"/>
                <w:szCs w:val="18"/>
                <w:lang w:val="en"/>
              </w:rPr>
              <w:t xml:space="preserve"/>
            </w:r>
            <w:r>
              <w:rPr>
                <w:rFonts w:cs="Arial"/>
                <w:szCs w:val="18"/>
                <w:lang w:val="en"/>
              </w:rPr>
              <w:t xml:space="preserve">Private Limited Indian Non-Government Company</w:t>
            </w:r>
            <w:r>
              <w:rPr>
                <w:rFonts w:cs="Arial"/>
                <w:szCs w:val="18"/>
                <w:lang w:val="en"/>
              </w:rPr>
              <w:t xml:space="preserve"/>
            </w:r>
            <w:r>
              <w:rPr>
                <w:rFonts w:cs="Arial"/>
                <w:szCs w:val="18"/>
              </w:rPr>
              <w:t xml:space="preserve"/>
            </w:r>
          </w:p>
        </w:tc>
      </w:tr>
      <w:tr w:rsidR="000F6CCC" w:rsidRPr="008436B5" w14:paraId="59C0D896" w14:textId="77777777" w:rsidTr="00BA2410">
        <w:trPr>
          <w:trHeight w:val="519"/>
        </w:trPr>
        <w:tc>
          <w:tcPr>
            <w:tcW w:w="1757" w:type="dxa"/>
            <w:shd w:val="clear" w:color="auto" w:fill="F2F2F2" w:themeFill="background1" w:themeFillShade="F2"/>
            <w:vAlign w:val="center"/>
          </w:tcPr>
          <w:p w14:paraId="431F53DA" w14:textId="3EA4CCDB" w:rsidR="000F6CCC" w:rsidRDefault="00EB4BBE"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Incorporation Date</w:t>
            </w:r>
          </w:p>
        </w:tc>
        <w:tc>
          <w:tcPr>
            <w:tcW w:w="3231" w:type="dxa"/>
            <w:vAlign w:val="center"/>
          </w:tcPr>
          <w:p w14:paraId="23E0B52D" w14:textId="301A7D88"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01/04/1999</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7E935729" w14:textId="77777777" w:rsidR="000F6CCC" w:rsidRDefault="000F6CCC" w:rsidP="000F6CCC">
            <w:pPr>
              <w:rPr>
                <w:rFonts w:cs="Arial"/>
                <w:b/>
                <w:bCs/>
                <w:szCs w:val="18"/>
                <w:lang w:val="en"/>
              </w:rPr>
            </w:pPr>
            <w:r>
              <w:rPr>
                <w:rFonts w:cs="Arial"/>
                <w:b/>
                <w:bCs/>
                <w:szCs w:val="18"/>
                <w:lang w:val="en"/>
              </w:rPr>
              <w:t>National Identifier</w:t>
            </w:r>
          </w:p>
        </w:tc>
        <w:tc>
          <w:tcPr>
            <w:tcW w:w="3231" w:type="dxa"/>
            <w:vAlign w:val="center"/>
          </w:tcPr>
          <w:p w14:paraId="7583BB99" w14:textId="1C87E9C8" w:rsidR="000F6CCC" w:rsidRPr="002B1D22" w:rsidRDefault="000F6CCC" w:rsidP="000F6CCC">
            <w:pPr>
              <w:rPr>
                <w:rFonts w:cs="Arial"/>
                <w:szCs w:val="18"/>
                <w:lang w:val="en"/>
              </w:rPr>
            </w:pPr>
            <w:r>
              <w:rPr>
                <w:rFonts w:cs="Arial"/>
                <w:szCs w:val="18"/>
              </w:rPr>
              <w:t xml:space="preserve"/>
            </w:r>
            <w:r>
              <w:rPr>
                <w:rFonts w:cs="Arial"/>
                <w:szCs w:val="18"/>
              </w:rPr>
              <w:t xml:space="preserve">U27203WB1999PTC089144</w:t>
            </w:r>
            <w:r>
              <w:rPr>
                <w:rFonts w:cs="Arial"/>
                <w:szCs w:val="18"/>
              </w:rPr>
              <w:t xml:space="preserve"/>
            </w:r>
          </w:p>
        </w:tc>
      </w:tr>
      <w:tr w:rsidR="000F6CCC" w:rsidRPr="008436B5" w14:paraId="1548F86A" w14:textId="77777777" w:rsidTr="00BA2410">
        <w:trPr>
          <w:trHeight w:val="519"/>
        </w:trPr>
        <w:tc>
          <w:tcPr>
            <w:tcW w:w="1757" w:type="dxa"/>
            <w:shd w:val="clear" w:color="auto" w:fill="F2F2F2" w:themeFill="background1" w:themeFillShade="F2"/>
            <w:vAlign w:val="center"/>
          </w:tcPr>
          <w:p w14:paraId="5F552221" w14:textId="532D4CB2" w:rsidR="000F6CCC" w:rsidRDefault="00D74BCA"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Corporate Group</w:t>
            </w:r>
          </w:p>
        </w:tc>
        <w:tc>
          <w:tcPr>
            <w:tcW w:w="3231" w:type="dxa"/>
            <w:vAlign w:val="center"/>
          </w:tcPr>
          <w:p w14:paraId="600B3D5A" w14:textId="087A9CFF"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Shareholders: 9
Subsidiaries: 0</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2A3D9F15" w14:textId="6B1767F6" w:rsidR="000F6CCC" w:rsidRDefault="00EB4BBE" w:rsidP="000F6CCC">
            <w:pPr>
              <w:rPr>
                <w:rFonts w:cs="Arial"/>
                <w:b/>
                <w:bCs/>
                <w:szCs w:val="18"/>
                <w:lang w:val="en"/>
              </w:rPr>
            </w:pPr>
            <w:r>
              <w:rPr>
                <w:rFonts w:cs="Arial"/>
                <w:b/>
                <w:bCs/>
                <w:szCs w:val="18"/>
                <w:lang w:val="en"/>
              </w:rPr>
              <w:t>Alias</w:t>
            </w:r>
          </w:p>
        </w:tc>
        <w:tc>
          <w:tcPr>
            <w:tcW w:w="3231" w:type="dxa"/>
            <w:vAlign w:val="center"/>
          </w:tcPr>
          <w:p/>
          <w:p>
            <w:r>
              <w:br/>
              <w:t xml:space="preserve">ESKO DIE CASTING PRIVATE LIMITED</w:t>
            </w:r>
          </w:p>
          <w:p/>
        </w:tc>
      </w:tr>
      <w:tr w:rsidR="000F6CCC" w:rsidRPr="008436B5" w14:paraId="08B39C61" w14:textId="77777777" w:rsidTr="00BA2410">
        <w:trPr>
          <w:trHeight w:val="519"/>
        </w:trPr>
        <w:tc>
          <w:tcPr>
            <w:tcW w:w="1757" w:type="dxa"/>
            <w:shd w:val="clear" w:color="auto" w:fill="F2F2F2" w:themeFill="background1" w:themeFillShade="F2"/>
            <w:vAlign w:val="center"/>
          </w:tcPr>
          <w:p w14:paraId="6CF936B7" w14:textId="77777777" w:rsidR="000F6CCC" w:rsidRPr="00CF42CE"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Revenue</w:t>
            </w:r>
          </w:p>
        </w:tc>
        <w:tc>
          <w:tcPr>
            <w:tcW w:w="3231" w:type="dxa"/>
            <w:vAlign w:val="center"/>
          </w:tcPr>
          <w:p w14:paraId="2FB5049D" w14:textId="6827493D" w:rsidR="000F6CCC" w:rsidRPr="00CF42CE"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
              </w:rPr>
              <w:t xml:space="preserve"/>
            </w:r>
            <w:r>
              <w:rPr>
                <w:rFonts w:ascii="EYInterstate Light" w:hAnsi="EYInterstate Light" w:cs="Arial"/>
                <w:sz w:val="18"/>
                <w:szCs w:val="18"/>
                <w:lang w:val="en"/>
              </w:rPr>
              <w:t xml:space="preserve">3,307,609,120</w:t>
            </w:r>
            <w:r>
              <w:rPr>
                <w:rFonts w:ascii="EYInterstate Light" w:hAnsi="EYInterstate Light" w:cs="Arial"/>
                <w:sz w:val="18"/>
                <w:szCs w:val="18"/>
                <w:lang w:val="en"/>
              </w:rPr>
              <w:t xml:space="preserve"/>
            </w:r>
          </w:p>
        </w:tc>
        <w:tc>
          <w:tcPr>
            <w:tcW w:w="1757" w:type="dxa"/>
            <w:shd w:val="clear" w:color="auto" w:fill="F2F2F2" w:themeFill="background1" w:themeFillShade="F2"/>
            <w:vAlign w:val="center"/>
          </w:tcPr>
          <w:p w14:paraId="4E7ED7DF" w14:textId="77777777" w:rsidR="000F6CCC" w:rsidRPr="00CF42CE" w:rsidRDefault="000F6CCC" w:rsidP="000F6CCC">
            <w:pPr>
              <w:rPr>
                <w:rFonts w:cs="Arial"/>
                <w:b/>
                <w:bCs/>
                <w:color w:val="auto"/>
                <w:szCs w:val="18"/>
                <w:lang w:val="en"/>
              </w:rPr>
            </w:pPr>
            <w:r>
              <w:rPr>
                <w:rFonts w:cs="Arial"/>
                <w:b/>
                <w:bCs/>
                <w:color w:val="auto"/>
                <w:szCs w:val="18"/>
                <w:lang w:val="en"/>
              </w:rPr>
              <w:t>Employee</w:t>
            </w:r>
          </w:p>
        </w:tc>
        <w:tc>
          <w:tcPr>
            <w:tcW w:w="3231" w:type="dxa"/>
            <w:vAlign w:val="center"/>
          </w:tcPr>
          <w:p w14:paraId="732C61DF" w14:textId="217C55E3" w:rsidR="000F6CCC" w:rsidRPr="00CF42CE" w:rsidRDefault="000F6CCC" w:rsidP="000F6CCC">
            <w:pPr>
              <w:rPr>
                <w:rFonts w:cs="Arial"/>
                <w:color w:val="auto"/>
                <w:szCs w:val="18"/>
                <w:lang w:val="en"/>
              </w:rPr>
            </w:pPr>
            <w:r>
              <w:rPr>
                <w:rFonts w:cs="Arial"/>
                <w:color w:val="auto"/>
                <w:szCs w:val="18"/>
                <w:lang w:val="en"/>
              </w:rPr>
              <w:t xml:space="preserve"/>
            </w:r>
            <w:r>
              <w:rPr>
                <w:rFonts w:cs="Arial"/>
                <w:color w:val="auto"/>
                <w:szCs w:val="18"/>
                <w:lang w:val="en"/>
              </w:rPr>
              <w:t xml:space="preserve">N/A</w:t>
            </w:r>
            <w:r>
              <w:rPr>
                <w:rFonts w:cs="Arial"/>
                <w:color w:val="auto"/>
                <w:szCs w:val="18"/>
                <w:lang w:val="en"/>
              </w:rPr>
              <w:t xml:space="preserve"/>
            </w:r>
          </w:p>
        </w:tc>
      </w:tr>
    </w:tbl>
    <w:p w14:paraId="7015E1C3" w14:textId="4783DD05" w:rsidR="0015289E" w:rsidRDefault="0015289E" w:rsidP="00E53733">
      <w:pPr>
        <w:pStyle w:val="NormalWeb"/>
        <w:spacing w:before="0" w:beforeAutospacing="0" w:after="120" w:afterAutospacing="0" w:line="240" w:lineRule="atLeast"/>
        <w:rPr>
          <w:rFonts w:ascii="EYInterstate Light" w:hAnsi="EYInterstate Light" w:cs="Arial"/>
          <w:sz w:val="18"/>
          <w:szCs w:val="18"/>
          <w:lang w:val="en"/>
        </w:rPr>
      </w:pPr>
    </w:p>
    <w:p w14:paraId="570122D8" w14:textId="77777777" w:rsidR="00172ED4" w:rsidRPr="00172ED4" w:rsidRDefault="00172ED4">
      <w:pPr>
        <w:rPr>
          <w:rFonts w:cs="Arial"/>
          <w:szCs w:val="18"/>
        </w:rPr>
      </w:pPr>
    </w:p>
    <w:tbl>
      <w:tblPr>
        <w:tblStyle w:val="TableGrid"/>
        <w:tblW w:w="10051"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51"/>
      </w:tblGrid>
      <w:tr w:rsidR="00805638" w:rsidRPr="003E1C54" w14:paraId="05271984" w14:textId="77777777" w:rsidTr="00805638">
        <w:tc>
          <w:tcPr>
            <w:tcW w:w="10051" w:type="dxa"/>
            <w:shd w:val="clear" w:color="auto" w:fill="FFE600"/>
          </w:tcPr>
          <w:p w14:paraId="077A9808" w14:textId="01F59509" w:rsidR="00805638" w:rsidRPr="003E1C54" w:rsidRDefault="0057591A" w:rsidP="005423BF">
            <w:pPr>
              <w:pStyle w:val="Heading1"/>
              <w:numPr>
                <w:ilvl w:val="0"/>
                <w:numId w:val="12"/>
              </w:numPr>
              <w:spacing w:before="60"/>
              <w:ind w:left="714" w:hanging="357"/>
              <w:rPr>
                <w:sz w:val="24"/>
                <w:szCs w:val="24"/>
              </w:rPr>
            </w:pPr>
            <w:bookmarkStart w:id="3" w:name="_Toc226036953"/>
            <w:r>
              <w:rPr>
                <w:sz w:val="24"/>
                <w:szCs w:val="24"/>
              </w:rPr>
              <w:t>Executive Rating Summary</w:t>
            </w:r>
            <w:bookmarkEnd w:id="3"/>
          </w:p>
        </w:tc>
      </w:tr>
    </w:tbl>
    <w:p w14:paraId="10211FF1" w14:textId="77777777" w:rsidR="00BA58CB" w:rsidRDefault="00BA58CB" w:rsidP="00BA58CB">
      <w:pPr>
        <w:pStyle w:val="NormalWeb"/>
        <w:spacing w:before="0" w:beforeAutospacing="0" w:after="120" w:afterAutospacing="0" w:line="240" w:lineRule="atLeast"/>
        <w:rPr>
          <w:rFonts w:ascii="EYInterstate Light" w:hAnsi="EYInterstate Light" w:cs="Arial"/>
          <w:sz w:val="18"/>
          <w:szCs w:val="18"/>
          <w:lang w:val="en"/>
        </w:rPr>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404040" w:val="clear"/>
            <w:tcMar>
              <w:top w:type="dxa" w:w="90"/>
              <w:left w:type="dxa" w:w="150"/>
              <w:bottom w:type="dxa" w:w="90"/>
              <w:right w:type="dxa" w:w="80"/>
            </w:tcMar>
          </w:tcPr>
          <w:p>
            <w:pPr>
              <w:keepNext/>
            </w:pPr>
            <w:r>
              <w:rPr>
                <w:b/>
                <w:bCs/>
                <w:color w:val="FFFFFF"/>
                <w:sz w:val="22"/>
                <w:szCs w:val="22"/>
              </w:rPr>
              <w:t xml:space="preserve">Executive Summary</w:t>
            </w:r>
          </w:p>
        </w:tc>
      </w:tr>
    </w:tbl>
    <w:p/>
    <w:p>
      <w:r>
        <w:rPr>
          <w:sz w:val="20"/>
          <w:szCs w:val="20"/>
        </w:rPr>
        <w:t xml:space="preserve">ESKO CASTING AND ELECTRONICS PRIVATE LIMITED, a Private Limited Indian Non-Government Company based in Kolkata, West Bengal, carries an Overall Risk Rating of Medium. The most material exposure is financial, with a Medium rating and 14 findings flagged, indicating concentrated scrutiny in this area. Legal and entity existence risks are also rated Medium, each with 2 findings, contributing to the overall risk posture. Adverse media risk is Low with 1 finding, suggesting limited negative external coverage. Cyber risk is Low with 1 finding, marking cyber and related ESG considerations as notably clean relative to other domains.</w:t>
      </w:r>
    </w:p>
    <w:p/>
    <w:tbl>
      <w:tblPr>
        <w:tblW w:type="dxa" w:w="10000"/>
        <w:jc w:val="center"/>
        <w:tblBorders>
          <w:top w:val="single" w:color="auto" w:sz="4"/>
          <w:left w:val="single" w:color="auto" w:sz="4"/>
          <w:bottom w:val="single" w:color="auto" w:sz="4"/>
          <w:right w:val="single" w:color="auto" w:sz="4"/>
          <w:insideH w:val="single" w:color="auto" w:sz="4"/>
          <w:insideV w:val="single" w:color="auto" w:sz="4"/>
        </w:tblBorders>
      </w:tblPr>
      <w:tblGrid>
        <w:gridCol w:w="7000"/>
        <w:gridCol w:w="3000"/>
      </w:tblGrid>
      <w:tr>
        <w:trPr>
          <w:trHeight w:val="560" w:hRule="atLeast"/>
        </w:trPr>
        <w:tc>
          <w:tcPr>
            <w:tcW w:type="dxa" w:w="7000"/>
            <w:tcBorders>
              <w:top w:val="single" w:color="D9D9D9" w:sz="1"/>
              <w:left w:val="single" w:color="D9D9D9" w:sz="1"/>
              <w:bottom w:val="single" w:color="D9D9D9" w:sz="1"/>
              <w:right w:val="single" w:color="D9D9D9" w:sz="1"/>
            </w:tcBorders>
            <w:shd w:fill="1F3864" w:val="clear"/>
            <w:tcMar>
              <w:top w:type="dxa" w:w="90"/>
              <w:left w:type="dxa" w:w="160"/>
              <w:bottom w:type="dxa" w:w="90"/>
              <w:right w:type="dxa" w:w="160"/>
            </w:tcMar>
            <w:vAlign w:val="center"/>
          </w:tcPr>
          <w:p>
            <w:pPr>
              <w:jc w:val="center"/>
            </w:pPr>
            <w:r>
              <w:rPr>
                <w:b/>
                <w:bCs/>
                <w:color w:val="FFFFFF"/>
                <w:sz w:val="26"/>
                <w:szCs w:val="26"/>
              </w:rPr>
              <w:t xml:space="preserve">OVERALL RISK RATING</w:t>
            </w:r>
          </w:p>
        </w:tc>
        <w:tc>
          <w:tcPr>
            <w:tcW w:type="dxa" w:w="3000"/>
            <w:tcBorders>
              <w:top w:val="single" w:color="D9D9D9" w:sz="1"/>
              <w:left w:val="single" w:color="D9D9D9" w:sz="1"/>
              <w:bottom w:val="single" w:color="D9D9D9" w:sz="1"/>
              <w:right w:val="single" w:color="D9D9D9" w:sz="1"/>
            </w:tcBorders>
            <w:shd w:fill="FFE600" w:val="clear"/>
            <w:tcMar>
              <w:top w:type="dxa" w:w="90"/>
              <w:left w:type="dxa" w:w="160"/>
              <w:bottom w:type="dxa" w:w="90"/>
              <w:right w:type="dxa" w:w="160"/>
            </w:tcMar>
            <w:vAlign w:val="center"/>
          </w:tcPr>
          <w:p>
            <w:pPr>
              <w:jc w:val="center"/>
            </w:pPr>
            <w:r>
              <w:rPr>
                <w:b/>
                <w:bCs/>
                <w:caps/>
                <w:color w:val="000000"/>
                <w:sz w:val="28"/>
                <w:szCs w:val="28"/>
              </w:rPr>
              <w:t xml:space="preserve">Medium</w:t>
            </w:r>
          </w:p>
        </w:tc>
      </w:tr>
    </w:tbl>
    <w:p w14:paraId="79D98088" w14:textId="77777777" w:rsidR="00BA58CB" w:rsidRPr="00BA58CB" w:rsidRDefault="00BA58CB" w:rsidP="00BA58CB">
      <w:pPr>
        <w:pStyle w:val="NormalWeb"/>
        <w:spacing w:before="0" w:beforeAutospacing="0" w:after="120" w:afterAutospacing="0" w:line="240" w:lineRule="atLeast"/>
        <w:rPr>
          <w:rFonts w:ascii="EYInterstate Light" w:hAnsi="EYInterstate Light" w:cs="Arial"/>
          <w:sz w:val="18"/>
          <w:szCs w:val="18"/>
          <w:lang w:val="en"/>
        </w:rPr>
      </w:pPr>
    </w:p>
    <w:p w14:paraId="5BE9D233" w14:textId="4D2E56A2" w:rsidR="00E06DF1" w:rsidRDefault="00D41FD4" w:rsidP="00DB33C6">
      <w:pPr>
        <w:pStyle w:val="EYNormal"/>
        <w:spacing w:after="120" w:line="240" w:lineRule="atLeast"/>
        <w:rPr>
          <w:rFonts w:cs="Arial"/>
          <w:color w:val="000000"/>
          <w:sz w:val="18"/>
          <w:szCs w:val="18"/>
        </w:rPr>
      </w:pPr>
      <w:r>
        <w:rPr>
          <w:rFonts w:cs="Arial"/>
          <w:color w:val="000000"/>
          <w:sz w:val="18"/>
          <w:szCs w:val="18"/>
        </w:rPr>
        <w:t>The below ratings are assigned:</w:t>
      </w:r>
    </w:p>
    <w:tbl>
      <w:tblPr>
        <w:tblW w:type="dxa" w:w="10000"/>
        <w:tblBorders>
          <w:top w:val="single" w:color="D9D9D9" w:sz="1"/>
          <w:left w:val="single" w:color="D9D9D9" w:sz="1"/>
          <w:bottom w:val="single" w:color="D9D9D9" w:sz="1"/>
          <w:right w:val="single" w:color="D9D9D9" w:sz="1"/>
          <w:insideH w:val="single" w:color="auto" w:sz="4"/>
          <w:insideV w:val="single" w:color="auto" w:sz="4"/>
        </w:tblBorders>
      </w:tblPr>
      <w:tblGrid>
        <w:gridCol w:w="7400"/>
        <w:gridCol w:w="2600"/>
      </w:tblGrid>
      <w:tr>
        <w:trPr>
          <w:cantSplit/>
          <w:trHeight w:val="560" w:hRule="atLeast"/>
        </w:trPr>
        <w:tc>
          <w:tcPr>
            <w:tcW w:type="dxa" w:w="7400"/>
            <w:tcBorders>
              <w:top w:val="single" w:color="D9D9D9" w:sz="1"/>
              <w:left w:val="single" w:color="D9D9D9" w:sz="1"/>
              <w:bottom w:val="single" w:color="D9D9D9" w:sz="1"/>
              <w:right w:val="single" w:color="D9D9D9" w:sz="1"/>
            </w:tcBorders>
            <w:shd w:fill="1F3864" w:val="clear"/>
            <w:tcMar>
              <w:top w:type="dxa" w:w="90"/>
              <w:left w:type="dxa" w:w="160"/>
              <w:bottom w:type="dxa" w:w="90"/>
              <w:right w:type="dxa" w:w="120"/>
            </w:tcMar>
            <w:vAlign w:val="center"/>
          </w:tcPr>
          <w:p>
            <w:pPr>
              <w:jc w:val="center"/>
            </w:pPr>
            <w:r>
              <w:rPr>
                <w:b/>
                <w:bCs/>
                <w:color w:val="FFFFFF"/>
                <w:sz w:val="20"/>
                <w:szCs w:val="20"/>
              </w:rPr>
              <w:t xml:space="preserve">Risk Areas</w:t>
            </w:r>
          </w:p>
        </w:tc>
        <w:tc>
          <w:tcPr>
            <w:tcBorders>
              <w:top w:val="single" w:color="D9D9D9" w:sz="1"/>
              <w:left w:val="single" w:color="D9D9D9" w:sz="1"/>
              <w:bottom w:val="single" w:color="D9D9D9" w:sz="1"/>
              <w:right w:val="single" w:color="D9D9D9" w:sz="1"/>
            </w:tcBorders>
            <w:shd w:fill="1F3864" w:val="clear"/>
            <w:tcMar>
              <w:top w:type="dxa" w:w="90"/>
              <w:left w:type="dxa" w:w="120"/>
              <w:bottom w:type="dxa" w:w="90"/>
              <w:right w:type="dxa" w:w="120"/>
            </w:tcMar>
            <w:vAlign w:val="center"/>
          </w:tcPr>
          <w:p>
            <w:pPr>
              <w:jc w:val="center"/>
            </w:pPr>
            <w:r>
              <w:rPr>
                <w:b/>
                <w:bCs/>
                <w:color w:val="FFFFFF"/>
                <w:sz w:val="20"/>
                <w:szCs w:val="20"/>
              </w:rPr>
              <w:t xml:space="preserve">Risk Rating</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Entity Existence</w:t>
            </w:r>
          </w:p>
        </w:tc>
        <w:tc>
          <w:tcPr>
            <w:tcBorders>
              <w:top w:val="single" w:color="D9D9D9" w:sz="1"/>
              <w:left w:val="single" w:color="D9D9D9" w:sz="1"/>
              <w:bottom w:val="single" w:color="D9D9D9" w:sz="1"/>
              <w:right w:val="single" w:color="D9D9D9" w:sz="1"/>
            </w:tcBorders>
            <w:shd w:fill="FFE600" w:val="clear"/>
            <w:tcMar>
              <w:top w:type="dxa" w:w="70"/>
              <w:left w:type="dxa" w:w="120"/>
              <w:bottom w:type="dxa" w:w="70"/>
              <w:right w:type="dxa" w:w="120"/>
            </w:tcMar>
            <w:vAlign w:val="center"/>
          </w:tcPr>
          <w:p>
            <w:pPr>
              <w:jc w:val="center"/>
            </w:pPr>
            <w:r>
              <w:rPr>
                <w:b/>
                <w:bCs/>
                <w:color w:val="000000"/>
                <w:sz w:val="20"/>
                <w:szCs w:val="20"/>
              </w:rPr>
              <w:t xml:space="preserve">Medium</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FFFFFF" w:val="clear"/>
            <w:tcMar>
              <w:top w:type="dxa" w:w="70"/>
              <w:left w:type="dxa" w:w="160"/>
              <w:bottom w:type="dxa" w:w="70"/>
              <w:right w:type="dxa" w:w="120"/>
            </w:tcMar>
            <w:vAlign w:val="center"/>
          </w:tcPr>
          <w:p>
            <w:r>
              <w:rPr>
                <w:sz w:val="19"/>
                <w:szCs w:val="19"/>
              </w:rPr>
              <w:t xml:space="preserve">Legal</w:t>
            </w:r>
          </w:p>
        </w:tc>
        <w:tc>
          <w:tcPr>
            <w:tcBorders>
              <w:top w:val="single" w:color="D9D9D9" w:sz="1"/>
              <w:left w:val="single" w:color="D9D9D9" w:sz="1"/>
              <w:bottom w:val="single" w:color="D9D9D9" w:sz="1"/>
              <w:right w:val="single" w:color="D9D9D9" w:sz="1"/>
            </w:tcBorders>
            <w:shd w:fill="FFE600" w:val="clear"/>
            <w:tcMar>
              <w:top w:type="dxa" w:w="70"/>
              <w:left w:type="dxa" w:w="120"/>
              <w:bottom w:type="dxa" w:w="70"/>
              <w:right w:type="dxa" w:w="120"/>
            </w:tcMar>
            <w:vAlign w:val="center"/>
          </w:tcPr>
          <w:p>
            <w:pPr>
              <w:jc w:val="center"/>
            </w:pPr>
            <w:r>
              <w:rPr>
                <w:b/>
                <w:bCs/>
                <w:color w:val="000000"/>
                <w:sz w:val="20"/>
                <w:szCs w:val="20"/>
              </w:rPr>
              <w:t xml:space="preserve">Medium</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Financial</w:t>
            </w:r>
          </w:p>
        </w:tc>
        <w:tc>
          <w:tcPr>
            <w:tcBorders>
              <w:top w:val="single" w:color="D9D9D9" w:sz="1"/>
              <w:left w:val="single" w:color="D9D9D9" w:sz="1"/>
              <w:bottom w:val="single" w:color="D9D9D9" w:sz="1"/>
              <w:right w:val="single" w:color="D9D9D9" w:sz="1"/>
            </w:tcBorders>
            <w:shd w:fill="FFE600" w:val="clear"/>
            <w:tcMar>
              <w:top w:type="dxa" w:w="70"/>
              <w:left w:type="dxa" w:w="120"/>
              <w:bottom w:type="dxa" w:w="70"/>
              <w:right w:type="dxa" w:w="120"/>
            </w:tcMar>
            <w:vAlign w:val="center"/>
          </w:tcPr>
          <w:p>
            <w:pPr>
              <w:jc w:val="center"/>
            </w:pPr>
            <w:r>
              <w:rPr>
                <w:b/>
                <w:bCs/>
                <w:color w:val="000000"/>
                <w:sz w:val="20"/>
                <w:szCs w:val="20"/>
              </w:rPr>
              <w:t xml:space="preserve">Medium</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FFFFFF" w:val="clear"/>
            <w:tcMar>
              <w:top w:type="dxa" w:w="70"/>
              <w:left w:type="dxa" w:w="160"/>
              <w:bottom w:type="dxa" w:w="70"/>
              <w:right w:type="dxa" w:w="120"/>
            </w:tcMar>
            <w:vAlign w:val="center"/>
          </w:tcPr>
          <w:p>
            <w:r>
              <w:rPr>
                <w:sz w:val="19"/>
                <w:szCs w:val="19"/>
              </w:rPr>
              <w:t xml:space="preserve">Adverse Media</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Cyber</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bl>
    <w:p>
      <w:pPr>
        <w:pageBreakBefore/>
      </w:pPr>
    </w:p>
    <w:tbl>
      <w:tblPr>
        <w:tblStyle w:val="TableGrid"/>
        <w:tblW w:w="10040"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40"/>
      </w:tblGrid>
      <w:tr w:rsidR="004C7FF9" w:rsidRPr="003E1C54" w14:paraId="50926D43" w14:textId="77777777" w:rsidTr="006B265B">
        <w:trPr>
          <w:trHeight w:val="514"/>
        </w:trPr>
        <w:tc>
          <w:tcPr>
            <w:tcW w:w="10040" w:type="dxa"/>
            <w:shd w:val="clear" w:color="auto" w:fill="FFE600"/>
          </w:tcPr>
          <w:p w14:paraId="1C38F818" w14:textId="77777777" w:rsidR="004C7FF9" w:rsidRPr="003E1C54" w:rsidRDefault="004C7FF9" w:rsidP="001253FC">
            <w:pPr>
              <w:pStyle w:val="Heading1"/>
              <w:numPr>
                <w:ilvl w:val="0"/>
                <w:numId w:val="12"/>
              </w:numPr>
              <w:spacing w:before="60"/>
              <w:ind w:left="714" w:hanging="357"/>
              <w:rPr>
                <w:sz w:val="24"/>
                <w:szCs w:val="24"/>
              </w:rPr>
            </w:pPr>
            <w:bookmarkStart w:id="5" w:name="_Toc226036954"/>
            <w:r>
              <w:rPr>
                <w:sz w:val="24"/>
                <w:szCs w:val="24"/>
              </w:rPr>
              <w:t>Detailed Findings</w:t>
            </w:r>
            <w:bookmarkEnd w:id="5"/>
          </w:p>
        </w:tc>
      </w:tr>
    </w:tbl>
    <w:p w14:paraId="79C738BA" w14:textId="22B27C1E" w:rsidR="007864AD" w:rsidRDefault="007864AD">
      <w:pPr>
        <w:rPr>
          <w:rFonts w:cs="Arial"/>
          <w:b/>
          <w:kern w:val="12"/>
          <w:szCs w:val="18"/>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7864AD" w14:paraId="1A5FDCAE" w14:textId="77777777" w:rsidTr="008E1102">
        <w:tc>
          <w:tcPr>
            <w:tcW w:w="8359" w:type="dxa"/>
            <w:tcBorders>
              <w:top w:val="nil"/>
              <w:left w:val="nil"/>
              <w:bottom w:val="nil"/>
              <w:right w:val="nil"/>
            </w:tcBorders>
          </w:tcPr>
          <w:p w14:paraId="0428555F" w14:textId="032E1342" w:rsidR="007864AD" w:rsidRPr="008E1102" w:rsidRDefault="00172ED4" w:rsidP="00DE4BBF">
            <w:pPr>
              <w:pStyle w:val="Heading3"/>
              <w:numPr>
                <w:ilvl w:val="0"/>
                <w:numId w:val="13"/>
              </w:numPr>
              <w:rPr>
                <w:kern w:val="12"/>
                <w:szCs w:val="18"/>
              </w:rPr>
            </w:pPr>
            <w:bookmarkStart w:id="6" w:name="_Toc226036955"/>
            <w:r>
              <w:rPr>
                <w:kern w:val="12"/>
              </w:rPr>
              <w:t>Entity Existence</w:t>
            </w:r>
            <w:bookmarkEnd w:id="6"/>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FFE600" w:val="clear"/>
            <w:vAlign w:val="center"/>
          </w:tcPr>
          <w:p>
            <w:pPr>
              <w:jc w:val="center"/>
            </w:pPr>
            <w:r>
              <w:rPr>
                <w:b/>
                <w:bCs/>
                <w:color w:val="000000"/>
              </w:rPr>
              <w:t xml:space="preserve">Medium</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7864AD" w14:paraId="5C5D5C28" w14:textId="77777777" w:rsidTr="008E1102">
        <w:tc>
          <w:tcPr>
            <w:tcW w:w="10049" w:type="dxa"/>
          </w:tcPr>
          <w:p w14:paraId="094FFB03" w14:textId="0990E8F0" w:rsidR="007864AD" w:rsidRDefault="00FB75B8">
            <w:pPr>
              <w:rPr>
                <w:rFonts w:cs="Arial"/>
                <w:b/>
                <w:kern w:val="12"/>
                <w:szCs w:val="18"/>
              </w:rPr>
            </w:pPr>
            <w:r w:rsidRPr="00E74B20">
              <w:rPr>
                <w:rFonts w:cs="Arial"/>
                <w:i/>
                <w:iCs/>
                <w:kern w:val="12"/>
                <w:sz w:val="16"/>
                <w:szCs w:val="16"/>
              </w:rPr>
              <w:t>This section shall list B2B existence, domain validation, and address validation for the entity.</w:t>
            </w:r>
          </w:p>
        </w:tc>
      </w:tr>
    </w:tbl>
    <w:p w14:paraId="0D697B79" w14:textId="77777777" w:rsidR="008E1102" w:rsidRDefault="008E1102" w:rsidP="008E1102">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Google Address Validation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Address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SAMILTON CHAMBERS181  1  A J C BOSE ROAD   2ND FLOOR  PS  BENIAPUKUR, KOLKATA, West Bengal - 700014</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Zone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Mixed</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Reason</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The area contains a variety of establishments including offices, medical services, shops, and residential guesthouses.</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Domain Validation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Domain Name</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eskocast.com</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Creation Date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11-01-2002</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Expiration Date</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11-01-2029</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Updated Date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18-01-2026</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Registrant Org</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Registrant Country</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Registrar</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godaddy.com, llc</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Registrar Url</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hyperlink w:history="1" r:id="rIdqv7qprqvp__hya2pklvrn">
              <w:r>
                <w:rPr>
                  <w:rStyle w:val="Hyperlink"/>
                </w:rPr>
                <w:t xml:space="preserve">http://www.godaddy.com</w:t>
              </w:r>
            </w:hyperlink>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Emails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Dnssec</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unsigned</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Vendor Onboarding Date (Client Database)</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pct" w:w="100%"/>
        <w:tblBorders>
          <w:top w:val="none"/>
          <w:left w:val="none"/>
          <w:bottom w:val="none"/>
          <w:right w:val="none"/>
          <w:insideH w:val="single" w:color="auto" w:sz="4"/>
          <w:insideV w:val="single" w:color="auto" w:sz="4"/>
        </w:tblBorders>
      </w:tblPr>
      <w:tblGrid>
        <w:gridCol w:w="100"/>
      </w:tblGrid>
      <w:tr>
        <w:trPr>
          <w:cantSplit/>
        </w:trPr>
        <w:tc>
          <w:tcPr>
            <w:tcBorders>
              <w:top w:val="none"/>
              <w:left w:val="none"/>
              <w:bottom w:val="none"/>
              <w:right w:val="none"/>
            </w:tcBorders>
            <w:shd w:fill="FFFFFF" w:val="clear"/>
            <w:tcMar>
              <w:top w:type="dxa" w:w="0"/>
              <w:left w:type="dxa" w:w="0"/>
              <w:bottom w:type="dxa" w:w="0"/>
              <w:right w:type="dxa" w:w="0"/>
            </w:tcMar>
          </w:tcPr>
          <w:p>
            <w:pPr>
              <w:spacing w:after="80" w:before="160"/>
            </w:pPr>
            <w:r>
              <w:rPr>
                <w:b/>
                <w:bCs/>
                <w:sz w:val="24"/>
                <w:szCs w:val="24"/>
              </w:rPr>
              <w:t xml:space="preserve">Address Validation</w:t>
            </w:r>
          </w:p>
          <w:tbl>
            <w:tblPr>
              <w:tblW w:type="pct" w:w="100%"/>
              <w:tblBorders>
                <w:top w:val="single" w:color="D9D9D9" w:sz="6"/>
                <w:left w:val="single" w:color="D9D9D9" w:sz="6"/>
                <w:bottom w:val="single" w:color="D9D9D9" w:sz="6"/>
                <w:right w:val="single" w:color="D9D9D9" w:sz="6"/>
                <w:insideH w:val="single" w:color="auto" w:sz="4"/>
                <w:insideV w:val="single" w:color="auto" w:sz="4"/>
              </w:tblBorders>
            </w:tblPr>
            <w:tblGrid>
              <w:gridCol w:w="100"/>
              <w:gridCol w:w="100"/>
              <w:gridCol w:w="100"/>
            </w:tblGrid>
            <w:tr>
              <w:tc>
                <w:tcPr>
                  <w:tcW w:type="pct" w:w="33%"/>
                  <w:tcBorders>
                    <w:top w:val="single" w:color="D9D9D9" w:sz="6"/>
                    <w:left w:val="single" w:color="D9D9D9" w:sz="6"/>
                    <w:bottom w:val="single" w:color="D9D9D9" w:sz="6"/>
                    <w:right w:val="none"/>
                  </w:tcBorders>
                  <w:shd w:fill="FFFFFF" w:val="clear"/>
                  <w:tcMar>
                    <w:top w:type="dxa" w:w="150"/>
                    <w:left w:type="dxa" w:w="150"/>
                    <w:bottom w:type="dxa" w:w="150"/>
                    <w:right w:type="dxa" w:w="150"/>
                  </w:tcMar>
                </w:tcPr>
                <w:p>
                  <w:pPr>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714500" cy="1143000"/>
                                </a:xfrm>
                                <a:prstGeom prst="rect">
                                  <a:avLst/>
                                </a:prstGeom>
                              </pic:spPr>
                            </pic:pic>
                          </a:graphicData>
                        </a:graphic>
                      </wp:inline>
                    </w:drawing>
                  </w:r>
                </w:p>
              </w:tc>
              <w:tc>
                <w:tcPr>
                  <w:tcW w:type="pct" w:w="33%"/>
                  <w:tcBorders>
                    <w:top w:val="single" w:color="D9D9D9" w:sz="6"/>
                    <w:left w:val="none"/>
                    <w:bottom w:val="single" w:color="D9D9D9" w:sz="6"/>
                    <w:right w:val="none"/>
                  </w:tcBorders>
                  <w:shd w:fill="FFFFFF" w:val="clear"/>
                  <w:tcMar>
                    <w:top w:type="dxa" w:w="150"/>
                    <w:left w:type="dxa" w:w="150"/>
                    <w:bottom w:type="dxa" w:w="150"/>
                    <w:right w:type="dxa" w:w="150"/>
                  </w:tcMar>
                </w:tcPr>
                <w:p>
                  <w:pPr>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714500" cy="1143000"/>
                                </a:xfrm>
                                <a:prstGeom prst="rect">
                                  <a:avLst/>
                                </a:prstGeom>
                              </pic:spPr>
                            </pic:pic>
                          </a:graphicData>
                        </a:graphic>
                      </wp:inline>
                    </w:drawing>
                  </w:r>
                </w:p>
              </w:tc>
              <w:tc>
                <w:tcPr>
                  <w:tcW w:type="pct" w:w="33%"/>
                  <w:tcBorders>
                    <w:top w:val="single" w:color="D9D9D9" w:sz="6"/>
                    <w:left w:val="none"/>
                    <w:bottom w:val="single" w:color="D9D9D9" w:sz="6"/>
                    <w:right w:val="single" w:color="D9D9D9" w:sz="6"/>
                  </w:tcBorders>
                  <w:shd w:fill="FFFFFF" w:val="clear"/>
                  <w:tcMar>
                    <w:top w:type="dxa" w:w="150"/>
                    <w:left w:type="dxa" w:w="150"/>
                    <w:bottom w:type="dxa" w:w="150"/>
                    <w:right w:type="dxa" w:w="150"/>
                  </w:tcMar>
                </w:tcPr>
                <w:p>
                  <w:pPr>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714500" cy="1143000"/>
                                </a:xfrm>
                                <a:prstGeom prst="rect">
                                  <a:avLst/>
                                </a:prstGeom>
                              </pic:spPr>
                            </pic:pic>
                          </a:graphicData>
                        </a:graphic>
                      </wp:inline>
                    </w:drawing>
                  </w:r>
                </w:p>
              </w:tc>
            </w:tr>
          </w:tbl>
          <w:p/>
        </w:tc>
      </w:tr>
    </w:tbl>
    <w:p/>
    <w:p>
      <w:pPr>
        <w:pageBreakBefore/>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B550A2" w14:paraId="49BA88CD" w14:textId="77777777" w:rsidTr="00FB0541">
        <w:tc>
          <w:tcPr>
            <w:tcW w:w="8359" w:type="dxa"/>
            <w:tcBorders>
              <w:top w:val="nil"/>
              <w:left w:val="nil"/>
              <w:bottom w:val="nil"/>
              <w:right w:val="nil"/>
            </w:tcBorders>
          </w:tcPr>
          <w:p w14:paraId="327B92C6" w14:textId="39948AB2" w:rsidR="00B550A2" w:rsidRPr="008E1102" w:rsidRDefault="00172ED4" w:rsidP="00B550A2">
            <w:pPr>
              <w:pStyle w:val="Heading3"/>
              <w:numPr>
                <w:ilvl w:val="0"/>
                <w:numId w:val="13"/>
              </w:numPr>
              <w:rPr>
                <w:kern w:val="12"/>
                <w:szCs w:val="18"/>
              </w:rPr>
            </w:pPr>
            <w:bookmarkStart w:id="7" w:name="_Toc226036956"/>
            <w:r>
              <w:rPr>
                <w:rStyle w:val="Emphasis"/>
                <w:i w:val="0"/>
                <w:iCs w:val="0"/>
              </w:rPr>
              <w:t>Legal History and Open Cases</w:t>
            </w:r>
            <w:bookmarkEnd w:id="7"/>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FFE600" w:val="clear"/>
            <w:vAlign w:val="center"/>
          </w:tcPr>
          <w:p>
            <w:pPr>
              <w:jc w:val="center"/>
            </w:pPr>
            <w:r>
              <w:rPr>
                <w:b/>
                <w:bCs/>
                <w:color w:val="000000"/>
              </w:rPr>
              <w:t xml:space="preserve">Medium</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B550A2" w14:paraId="0FC9CF98" w14:textId="77777777" w:rsidTr="00FB0541">
        <w:tc>
          <w:tcPr>
            <w:tcW w:w="10049" w:type="dxa"/>
          </w:tcPr>
          <w:p w14:paraId="02DA67B9" w14:textId="25E41908" w:rsidR="00B550A2" w:rsidRPr="00B550A2" w:rsidRDefault="00FB75B8" w:rsidP="00FB0541">
            <w:pPr>
              <w:rPr>
                <w:rFonts w:cs="Arial"/>
                <w:i/>
                <w:iCs/>
                <w:kern w:val="12"/>
                <w:sz w:val="16"/>
                <w:szCs w:val="16"/>
              </w:rPr>
            </w:pPr>
            <w:r w:rsidRPr="00E74B20">
              <w:rPr>
                <w:rFonts w:cs="Arial"/>
                <w:i/>
                <w:iCs/>
                <w:kern w:val="12"/>
                <w:sz w:val="16"/>
                <w:szCs w:val="16"/>
              </w:rPr>
              <w:t>This section shall list pending legal cases and open charges against the entity</w:t>
            </w:r>
            <w:r w:rsidR="00B550A2">
              <w:rPr>
                <w:rFonts w:cs="Arial"/>
                <w:i/>
                <w:iCs/>
                <w:kern w:val="12"/>
                <w:sz w:val="16"/>
                <w:szCs w:val="16"/>
              </w:rPr>
              <w:t>.</w:t>
            </w:r>
          </w:p>
        </w:tc>
      </w:tr>
    </w:tbl>
    <w:p w14:paraId="4C2DB437" w14:textId="77777777" w:rsidR="00B550A2" w:rsidRDefault="00B550A2" w:rsidP="00B550A2">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Legal History</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gridCol w:w="100"/>
        <w:gridCol w:w="100"/>
      </w:tblGrid>
      <w:tr>
        <w:trPr>
          <w:cantSplit/>
        </w:trPr>
        <w:tc>
          <w:tcPr>
            <w:tcW w:type="pct" w:w="5%"/>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Sr.</w:t>
            </w:r>
          </w:p>
        </w:tc>
        <w:tc>
          <w:tcPr>
            <w:tcW w:type="pct" w:w="7%"/>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Date</w:t>
            </w:r>
          </w:p>
        </w:tc>
        <w:tc>
          <w:tcPr>
            <w:tcW w:type="pct"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Case No.</w:t>
            </w:r>
          </w:p>
        </w:tc>
        <w:tc>
          <w:tcPr>
            <w:tcW w:type="pct" w:w="48%"/>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Description</w:t>
            </w:r>
          </w:p>
        </w:tc>
        <w:tc>
          <w:tcPr>
            <w:tcW w:type="pct" w:w="11%"/>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Category</w:t>
            </w:r>
          </w:p>
        </w:tc>
        <w:tc>
          <w:tcPr>
            <w:tcW w:type="pct"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Severity</w:t>
            </w:r>
          </w:p>
        </w:tc>
        <w:tc>
          <w:tcPr>
            <w:tcW w:type="pct" w:w="9%"/>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Status</w:t>
            </w:r>
          </w:p>
        </w:tc>
      </w:tr>
      <w:tr>
        <w:trPr>
          <w:cantSplit/>
        </w:trPr>
        <w:tc>
          <w:tcPr>
            <w:tcW w:type="dxa"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1</w:t>
            </w:r>
          </w:p>
        </w:tc>
        <w:tc>
          <w:tcPr>
            <w:tcW w:type="dxa"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17.08.26</w:t>
            </w:r>
          </w:p>
        </w:tc>
        <w:tc>
          <w:tcPr>
            <w:tcW w:type="dxa"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COMI/153/2020</w:t>
            </w:r>
          </w:p>
        </w:tc>
        <w:tc>
          <w:tcPr>
            <w:tcW w:type="dxa"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Case No. COMI/153/2020 was filed before the Chief Judicial Magistrate, Faridabad under the category of NI Act / Company Offences. This matter pertains to Cases Filed Against This Corporate, where SUSHIL KUMAR TRIWEDI S/O SH. ARJUN TRIVEDI has initiated proceedings against ESKO CASTING AND ELECTRONICS PRIVATE LIMITED.</w:t>
            </w:r>
          </w:p>
        </w:tc>
        <w:tc>
          <w:tcPr>
            <w:tcW w:type="dxa"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NI Act / Company Offences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dxa"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2</w:t>
            </w:r>
          </w:p>
        </w:tc>
        <w:tc>
          <w:tcPr>
            <w:tcW w:type="dxa"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27.07.26</w:t>
            </w:r>
          </w:p>
        </w:tc>
        <w:tc>
          <w:tcPr>
            <w:tcW w:type="dxa"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CS/6/2023</w:t>
            </w:r>
          </w:p>
        </w:tc>
        <w:tc>
          <w:tcPr>
            <w:tcW w:type="dxa"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Case No. CS/6/2023 was filed before the Civil Judge Senior Division, Faridabad under the category of Others. This matter pertains to Cases Filed Against This Corporate, where SATISH KUMAR has initiated proceedings against ESKO CASTING AND ELECTRONICS PRIVATE LIMITED.</w:t>
            </w:r>
          </w:p>
        </w:tc>
        <w:tc>
          <w:tcPr>
            <w:tcW w:type="dxa"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Others</w:t>
            </w:r>
          </w:p>
        </w:tc>
        <w:tc>
          <w:tcPr>
            <w:tcW w:type="dxa"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dxa"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3</w:t>
            </w:r>
          </w:p>
        </w:tc>
        <w:tc>
          <w:tcPr>
            <w:tcW w:type="dxa"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07.08.25</w:t>
            </w:r>
          </w:p>
        </w:tc>
        <w:tc>
          <w:tcPr>
            <w:tcW w:type="dxa"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TRF /65913/2024</w:t>
            </w:r>
          </w:p>
        </w:tc>
        <w:tc>
          <w:tcPr>
            <w:tcW w:type="dxa"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Case No. TRF /65913/2024 was filed before the Chief Judicial Magistrate, Faridabad under the category of Others. This matter pertains to Cases Filed Against This Corporate, where STATE OF HARYANA has initiated proceedings against ESKO CASTING AND ELECTRONICS PRIVATE LIMITED.</w:t>
            </w:r>
          </w:p>
        </w:tc>
        <w:tc>
          <w:tcPr>
            <w:tcW w:type="dxa"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Others</w:t>
            </w:r>
          </w:p>
        </w:tc>
        <w:tc>
          <w:tcPr>
            <w:tcW w:type="dxa"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Open Charges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pPr>
              <w:shd w:fill="404040" w:val="clear"/>
              <w:spacing w:after="0" w:before="0"/>
              <w:ind w:left="110" w:right="80"/>
            </w:pPr>
            <w:r>
              <w:rPr>
                <w:b/>
                <w:bCs/>
                <w:color w:val="FFFFFF"/>
                <w:sz w:val="19"/>
                <w:szCs w:val="19"/>
              </w:rPr>
              <w:t xml:space="preserve">Findings</w:t>
            </w:r>
          </w:p>
        </w:tc>
      </w:tr>
    </w:tbl>
    <w:p/>
    <w:p>
      <w:pPr>
        <w:spacing w:after="50" w:before="50"/>
      </w:pPr>
      <w:r>
        <w:rPr>
          <w:b w:val="false"/>
          <w:bCs w:val="false"/>
        </w:rPr>
        <w:t xml:space="preserve">1. Creation of Rs.1,600,000 in favour of STATE BANK OF INDIA dated 27.07.26</w:t>
      </w:r>
    </w:p>
    <w:p>
      <w:pPr>
        <w:spacing w:after="50" w:before="50"/>
      </w:pPr>
      <w:r>
        <w:rPr>
          <w:b w:val="false"/>
          <w:bCs w:val="false"/>
        </w:rPr>
        <w:t xml:space="preserve">2. Modification of Rs.625,600,000 in favour of STATE BANK OF INDIA dated 22.05.26</w:t>
      </w:r>
    </w:p>
    <w:p>
      <w:pPr>
        <w:spacing w:after="50" w:before="50"/>
      </w:pPr>
      <w:r>
        <w:rPr>
          <w:b w:val="false"/>
          <w:bCs w:val="false"/>
        </w:rPr>
        <w:t xml:space="preserve">3. Creation of Rs.3,600,000 in favour of STATE BANK OF INDIA dated 13.05.26</w:t>
      </w:r>
    </w:p>
    <w:p>
      <w:pPr>
        <w:spacing w:after="50" w:before="50"/>
      </w:pPr>
      <w:r>
        <w:rPr>
          <w:b w:val="false"/>
          <w:bCs w:val="false"/>
        </w:rPr>
        <w:t xml:space="preserve">4. Creation of Rs.7,154,999 in favour of HDFC BANK LIMITED dated 31.05.24</w:t>
      </w:r>
    </w:p>
    <w:p/>
    <w:p>
      <w:pPr>
        <w:spacing w:after="80" w:before="80"/>
      </w:pPr>
      <w:r>
        <w:rPr>
          <w:b/>
          <w:bCs/>
          <w:sz w:val="18"/>
          <w:szCs w:val="18"/>
        </w:rPr>
        <w:t xml:space="preserve">Source: </w:t>
      </w:r>
      <w:r>
        <w:rPr>
          <w:sz w:val="18"/>
          <w:szCs w:val="18"/>
        </w:rPr>
        <w:t xml:space="preserve">EY Network Alliance Databases</w:t>
      </w:r>
    </w:p>
    <w:p/>
    <w:p/>
    <w:p>
      <w:pPr>
        <w:pageBreakBefore/>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1A7E53" w14:paraId="2C36E69A" w14:textId="77777777" w:rsidTr="00FB0541">
        <w:tc>
          <w:tcPr>
            <w:tcW w:w="8359" w:type="dxa"/>
            <w:tcBorders>
              <w:top w:val="nil"/>
              <w:left w:val="nil"/>
              <w:bottom w:val="nil"/>
              <w:right w:val="nil"/>
            </w:tcBorders>
          </w:tcPr>
          <w:p w14:paraId="01E0E828" w14:textId="27956B4D" w:rsidR="001A7E53" w:rsidRPr="008E1102" w:rsidRDefault="00172ED4" w:rsidP="001A7E53">
            <w:pPr>
              <w:pStyle w:val="Heading3"/>
              <w:numPr>
                <w:ilvl w:val="0"/>
                <w:numId w:val="13"/>
              </w:numPr>
              <w:rPr>
                <w:kern w:val="12"/>
                <w:szCs w:val="18"/>
              </w:rPr>
            </w:pPr>
            <w:bookmarkStart w:id="8" w:name="_Toc226036957"/>
            <w:r>
              <w:rPr>
                <w:rFonts w:eastAsiaTheme="minorHAnsi"/>
              </w:rPr>
              <w:t>Financial Indicators</w:t>
            </w:r>
            <w:bookmarkEnd w:id="8"/>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FFE600" w:val="clear"/>
            <w:vAlign w:val="center"/>
          </w:tcPr>
          <w:p>
            <w:pPr>
              <w:jc w:val="center"/>
            </w:pPr>
            <w:r>
              <w:rPr>
                <w:b/>
                <w:bCs/>
                <w:color w:val="000000"/>
              </w:rPr>
              <w:t xml:space="preserve">Medium</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1A7E53" w14:paraId="7B75016B" w14:textId="77777777" w:rsidTr="00FB0541">
        <w:tc>
          <w:tcPr>
            <w:tcW w:w="10049" w:type="dxa"/>
          </w:tcPr>
          <w:p w14:paraId="23D347C4" w14:textId="509FF07F" w:rsidR="001A7E53" w:rsidRDefault="00FB75B8" w:rsidP="00FB0541">
            <w:pPr>
              <w:rPr>
                <w:rFonts w:cs="Arial"/>
                <w:b/>
                <w:kern w:val="12"/>
                <w:szCs w:val="18"/>
              </w:rPr>
            </w:pPr>
            <w:r w:rsidRPr="00E74B20">
              <w:rPr>
                <w:rFonts w:cs="Arial"/>
                <w:i/>
                <w:iCs/>
                <w:kern w:val="12"/>
                <w:sz w:val="16"/>
                <w:szCs w:val="16"/>
              </w:rPr>
              <w:t>This section shall list balance sheet, profit and loss, profitability analysis, liquidity analysis, financial ratios, GST registration analysis, MSME registration validation, and related party transactions of the entity.</w:t>
            </w:r>
          </w:p>
        </w:tc>
      </w:tr>
    </w:tbl>
    <w:p w14:paraId="52C45032" w14:textId="77777777" w:rsidR="001A7E53" w:rsidRDefault="001A7E53" w:rsidP="001A7E53">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Profit And Loss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tblGrid>
      <w:tr>
        <w:trPr>
          <w:cantSplit/>
        </w:trPr>
        <w:tc>
          <w:tcPr>
            <w:gridSpan w:val="5"/>
            <w:tcBorders>
              <w:top w:val="single" w:color="D9D9D9" w:sz="1"/>
              <w:left w:val="single" w:color="D9D9D9" w:sz="1"/>
              <w:bottom w:val="single" w:color="D9D9D9" w:sz="1"/>
              <w:right w:val="single" w:color="D9D9D9" w:sz="1"/>
            </w:tcBorders>
            <w:shd w:fill="FFE600" w:val="clear"/>
            <w:tcMar>
              <w:top w:type="dxa" w:w="80"/>
              <w:left w:type="dxa" w:w="140"/>
              <w:bottom w:type="dxa" w:w="80"/>
              <w:right w:type="dxa" w:w="80"/>
            </w:tcMar>
          </w:tcPr>
          <w:p>
            <w:pPr>
              <w:keepNext/>
            </w:pPr>
            <w:r>
              <w:rPr>
                <w:b/>
                <w:bCs/>
                <w:color w:val="2E2E38"/>
                <w:sz w:val="22"/>
                <w:szCs w:val="22"/>
              </w:rPr>
              <w:t xml:space="preserve">Income Statement  (₹ in Lakhs)</w:t>
            </w:r>
          </w:p>
        </w:tc>
      </w:tr>
      <w:tr>
        <w:trPr>
          <w:cantSplit/>
        </w:trPr>
        <w:tc>
          <w:tcPr>
            <w:tcW w:type="pct" w:w="3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Particulars</w:t>
            </w:r>
          </w:p>
        </w:tc>
        <w:tc>
          <w:tcPr>
            <w:tcW w:type="pct" w:w="1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2023</w:t>
            </w:r>
          </w:p>
        </w:tc>
        <w:tc>
          <w:tcPr>
            <w:tcW w:type="pct" w:w="1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2024</w:t>
            </w:r>
          </w:p>
        </w:tc>
        <w:tc>
          <w:tcPr>
            <w:tcW w:type="pct" w:w="1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2025</w:t>
            </w:r>
          </w:p>
        </w:tc>
        <w:tc>
          <w:tcPr>
            <w:tcW w:type="pct" w:w="17%"/>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2026</w:t>
            </w:r>
          </w:p>
        </w:tc>
      </w:tr>
      <w:tr>
        <w:trPr>
          <w:cantSplit/>
        </w:trP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val="false"/>
                <w:bCs w:val="false"/>
                <w:sz w:val="17"/>
                <w:szCs w:val="17"/>
              </w:rPr>
              <w:t xml:space="preserve">Net Revenue (₹ in Lakhs)</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25,056.23</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30,175.84</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32,055.27</w:t>
            </w:r>
          </w:p>
        </w:tc>
        <w:tc>
          <w:tcPr>
            <w:tcW w:type="pct" w:w="17%"/>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33,076.09</w:t>
            </w:r>
          </w:p>
        </w:tc>
      </w:tr>
      <w:tr>
        <w:trPr>
          <w:cantSplit/>
        </w:trP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val="false"/>
                <w:bCs w:val="false"/>
                <w:sz w:val="17"/>
                <w:szCs w:val="17"/>
              </w:rPr>
              <w:t xml:space="preserve">Profit After Tax (₹ in Lakhs)</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val="false"/>
                <w:bCs w:val="false"/>
                <w:sz w:val="17"/>
                <w:szCs w:val="17"/>
              </w:rPr>
              <w:t xml:space="preserve">993.92</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val="false"/>
                <w:bCs w:val="false"/>
                <w:sz w:val="17"/>
                <w:szCs w:val="17"/>
              </w:rPr>
              <w:t xml:space="preserve">1,056.25</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val="false"/>
                <w:bCs w:val="false"/>
                <w:sz w:val="17"/>
                <w:szCs w:val="17"/>
              </w:rPr>
              <w:t xml:space="preserve">1,378.57</w:t>
            </w:r>
          </w:p>
        </w:tc>
        <w:tc>
          <w:tcPr>
            <w:tcW w:type="pct" w:w="17%"/>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val="false"/>
                <w:bCs w:val="false"/>
                <w:sz w:val="17"/>
                <w:szCs w:val="17"/>
              </w:rPr>
              <w:t xml:space="preserve">1,238.24</w:t>
            </w:r>
          </w:p>
        </w:tc>
      </w:tr>
    </w:tbl>
    <w:p/>
    <w:p>
      <w:pPr>
        <w:spacing w:after="80" w:before="80"/>
      </w:pPr>
      <w:r>
        <w:rPr>
          <w:b/>
          <w:bCs/>
          <w:sz w:val="18"/>
          <w:szCs w:val="18"/>
        </w:rPr>
        <w:t xml:space="preserve">Source: </w:t>
      </w:r>
      <w:r>
        <w:rPr>
          <w:sz w:val="18"/>
          <w:szCs w:val="18"/>
        </w:rPr>
        <w:t xml:space="preserve">EY Network Alliance Databases / Annual Reports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Balance Sheet</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tblGrid>
      <w:tr>
        <w:trPr>
          <w:cantSplit/>
        </w:trPr>
        <w:tc>
          <w:tcPr>
            <w:gridSpan w:val="5"/>
            <w:tcBorders>
              <w:top w:val="single" w:color="D9D9D9" w:sz="1"/>
              <w:left w:val="single" w:color="D9D9D9" w:sz="1"/>
              <w:bottom w:val="single" w:color="D9D9D9" w:sz="1"/>
              <w:right w:val="single" w:color="D9D9D9" w:sz="1"/>
            </w:tcBorders>
            <w:shd w:fill="FFE600" w:val="clear"/>
            <w:tcMar>
              <w:top w:type="dxa" w:w="80"/>
              <w:left w:type="dxa" w:w="140"/>
              <w:bottom w:type="dxa" w:w="80"/>
              <w:right w:type="dxa" w:w="80"/>
            </w:tcMar>
          </w:tcPr>
          <w:p>
            <w:pPr>
              <w:keepNext/>
            </w:pPr>
            <w:r>
              <w:rPr>
                <w:b/>
                <w:bCs/>
                <w:color w:val="2E2E38"/>
                <w:sz w:val="22"/>
                <w:szCs w:val="22"/>
              </w:rPr>
              <w:t xml:space="preserve">Balance Sheet  (₹ in Lakhs)</w:t>
            </w:r>
          </w:p>
        </w:tc>
      </w:tr>
      <w:tr>
        <w:trPr>
          <w:cantSplit/>
        </w:trPr>
        <w:tc>
          <w:tcPr>
            <w:tcW w:type="pct" w:w="3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Particulars</w:t>
            </w:r>
          </w:p>
        </w:tc>
        <w:tc>
          <w:tcPr>
            <w:tcW w:type="pct" w:w="1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2023</w:t>
            </w:r>
          </w:p>
        </w:tc>
        <w:tc>
          <w:tcPr>
            <w:tcW w:type="pct" w:w="1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2024</w:t>
            </w:r>
          </w:p>
        </w:tc>
        <w:tc>
          <w:tcPr>
            <w:tcW w:type="pct" w:w="1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2025</w:t>
            </w:r>
          </w:p>
        </w:tc>
        <w:tc>
          <w:tcPr>
            <w:tcW w:type="pct" w:w="17%"/>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2026</w:t>
            </w:r>
          </w:p>
        </w:tc>
      </w:tr>
      <w:tr>
        <w:trPr>
          <w:cantSplit/>
        </w:trP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Total Current Assets (₹ in Lakhs)</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7,940.21</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8,902.87</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9,979.63</w:t>
            </w:r>
          </w:p>
        </w:tc>
        <w:tc>
          <w:tcPr>
            <w:tcW w:type="pct" w:w="17%"/>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13,045.8</w:t>
            </w:r>
          </w:p>
        </w:tc>
      </w:tr>
      <w:tr>
        <w:trPr>
          <w:cantSplit/>
        </w:trP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Total Other Non Current Assets (₹ in Lakhs)</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250.46</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150.21</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171.85</w:t>
            </w:r>
          </w:p>
        </w:tc>
        <w:tc>
          <w:tcPr>
            <w:tcW w:type="pct" w:w="17%"/>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177.55</w:t>
            </w:r>
          </w:p>
        </w:tc>
      </w:tr>
      <w:tr>
        <w:trPr>
          <w:cantSplit/>
        </w:trP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val="false"/>
                <w:bCs w:val="false"/>
                <w:sz w:val="17"/>
                <w:szCs w:val="17"/>
              </w:rPr>
              <w:t xml:space="preserve">Net Fixed Assets (₹ in Lakhs)</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3,306.82</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3,595.41</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3,826.21</w:t>
            </w:r>
          </w:p>
        </w:tc>
        <w:tc>
          <w:tcPr>
            <w:tcW w:type="pct" w:w="17%"/>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3,864.85</w:t>
            </w:r>
          </w:p>
        </w:tc>
      </w:tr>
      <w:tr>
        <w:trPr>
          <w:cantSplit/>
        </w:trP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Total Current Liabilities (₹ in Lakhs)</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4,788.66</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5,638.26</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5,968.57</w:t>
            </w:r>
          </w:p>
        </w:tc>
        <w:tc>
          <w:tcPr>
            <w:tcW w:type="pct" w:w="17%"/>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7,903.06</w:t>
            </w:r>
          </w:p>
        </w:tc>
      </w:tr>
      <w:tr>
        <w:trPr>
          <w:cantSplit/>
        </w:trP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Total Non Current Liabilities (₹ in Lakhs)</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1,284.48</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529.64</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167.26</w:t>
            </w:r>
          </w:p>
        </w:tc>
        <w:tc>
          <w:tcPr>
            <w:tcW w:type="pct" w:w="17%"/>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267.96</w:t>
            </w:r>
          </w:p>
        </w:tc>
      </w:tr>
      <w:tr>
        <w:trPr>
          <w:cantSplit/>
        </w:trP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Total Equity (₹ in Lakhs)</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5,424.35</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6,480.6</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7,859.17</w:t>
            </w:r>
          </w:p>
        </w:tc>
        <w:tc>
          <w:tcPr>
            <w:tcW w:type="pct" w:w="17%"/>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9,097.41</w:t>
            </w:r>
          </w:p>
        </w:tc>
      </w:tr>
    </w:tbl>
    <w:p/>
    <w:p>
      <w:pPr>
        <w:spacing w:after="80" w:before="80"/>
      </w:pPr>
      <w:r>
        <w:rPr>
          <w:b/>
          <w:bCs/>
          <w:sz w:val="18"/>
          <w:szCs w:val="18"/>
        </w:rPr>
        <w:t xml:space="preserve">Source: </w:t>
      </w:r>
      <w:r>
        <w:rPr>
          <w:sz w:val="18"/>
          <w:szCs w:val="18"/>
        </w:rPr>
        <w:t xml:space="preserve">EY Network Alliance Databases / Annual Reports</w:t>
      </w:r>
    </w:p>
    <w:p/>
    <w:p/>
    <w:p>
      <w:pPr>
        <w:pageBreakBefore/>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Profitability Analysis</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Profitability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tc>
            </w:tr>
          </w:tbl>
          <w:p/>
          <w:p>
            <w:pPr>
              <w:shd w:fill="FFE600" w:val="clear"/>
              <w:spacing w:after="0" w:before="0"/>
              <w:ind w:left="150" w:right="80"/>
            </w:pPr>
            <w:r>
              <w:rPr>
                <w:b/>
                <w:bCs/>
                <w:color w:val="2E2E38"/>
                <w:sz w:val="20"/>
                <w:szCs w:val="20"/>
              </w:rPr>
              <w:t xml:space="preserve">Revenue, EBITDA and PAT Margin</w:t>
            </w:r>
          </w:p>
          <w:p>
            <w:pPr>
              <w:spacing w:after="80" w:before="80"/>
            </w:pPr>
            <w:r>
              <w:drawing>
                <wp:inline distT="0" distB="0" distL="0" distR="0">
                  <wp:extent cx="47625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290512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2026</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Profit Margin Ratio (%)</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3.97</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3.5</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4.3</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3.74</w:t>
                  </w:r>
                </w:p>
              </w:tc>
            </w:tr>
            <w:tr>
              <w:trPr>
                <w:cantSplit/>
              </w:trP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EBITDA Margin (%)</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9.33</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8.1</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9.02</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8.42</w:t>
                  </w:r>
                </w:p>
              </w:tc>
            </w:tr>
          </w:tbl>
          <w:p/>
        </w:tc>
      </w:tr>
    </w:tbl>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Return on Assets (ROA) &amp; Capital Employed (ROCE)</w:t>
            </w:r>
          </w:p>
          <w:p>
            <w:pPr>
              <w:spacing w:after="80" w:before="80"/>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2667000"/>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2026</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ROE (%)</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0.18</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0.16</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0.18</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0.14</w:t>
                  </w:r>
                </w:p>
              </w:tc>
            </w:tr>
            <w:tr>
              <w:trPr>
                <w:cantSplit/>
              </w:trP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ROCE (%)</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26.02</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26.25</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27.89</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22.37</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ROA (%)</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8.64</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8.35</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9.85</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7.17</w:t>
                  </w:r>
                </w:p>
              </w:tc>
            </w:tr>
          </w:tbl>
          <w:p/>
        </w:tc>
      </w:tr>
    </w:tbl>
    <w:p/>
    <w:p>
      <w:pPr>
        <w:spacing w:after="80" w:before="80"/>
      </w:pPr>
      <w:r>
        <w:rPr>
          <w:b/>
          <w:bCs/>
          <w:sz w:val="18"/>
          <w:szCs w:val="18"/>
        </w:rPr>
        <w:t xml:space="preserve">Source: </w:t>
      </w:r>
      <w:r>
        <w:rPr>
          <w:sz w:val="18"/>
          <w:szCs w:val="18"/>
        </w:rPr>
        <w:t xml:space="preserve">EY Network Alliance Databases / Annual Reports</w:t>
      </w:r>
    </w:p>
    <w:p/>
    <w:p>
      <w:pPr>
        <w:pageBreakBefore/>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Liquidity Analysis</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Liquidity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tc>
            </w:tr>
          </w:tbl>
          <w:p/>
          <w:p>
            <w:pPr>
              <w:shd w:fill="FFE600" w:val="clear"/>
              <w:spacing w:after="0" w:before="0"/>
              <w:ind w:left="150" w:right="80"/>
            </w:pPr>
            <w:r>
              <w:rPr>
                <w:b/>
                <w:bCs/>
                <w:color w:val="2E2E38"/>
                <w:sz w:val="20"/>
                <w:szCs w:val="20"/>
              </w:rPr>
              <w:t xml:space="preserve">Liquidity Ratios</w:t>
            </w:r>
          </w:p>
          <w:p>
            <w:pPr>
              <w:spacing w:after="80" w:before="80"/>
            </w:pPr>
            <w:r>
              <w:drawing>
                <wp:inline distT="0" distB="0" distL="0" distR="0">
                  <wp:extent cx="523875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238750" cy="271462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2026</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Current Ratio</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1.66</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1.58</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1.67</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1.65</w:t>
                  </w:r>
                </w:p>
              </w:tc>
            </w:tr>
            <w:tr>
              <w:trPr>
                <w:cantSplit/>
              </w:trP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Quick Ratio</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0.87</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1.02</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0.94</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0.95</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Cash Ratio</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0.02</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0.01</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0.01</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0.01</w:t>
                  </w:r>
                </w:p>
              </w:tc>
            </w:tr>
          </w:tbl>
          <w:p/>
        </w:tc>
      </w:tr>
    </w:tbl>
    <w:p/>
    <w:p>
      <w:pPr>
        <w:spacing w:after="80" w:before="80"/>
      </w:pPr>
      <w:r>
        <w:rPr>
          <w:b/>
          <w:bCs/>
          <w:sz w:val="18"/>
          <w:szCs w:val="18"/>
        </w:rPr>
        <w:t xml:space="preserve">Source: </w:t>
      </w:r>
      <w:r>
        <w:rPr>
          <w:sz w:val="18"/>
          <w:szCs w:val="18"/>
        </w:rPr>
        <w:t xml:space="preserve">EY Network Alliance Databases / Annual Reports</w:t>
      </w:r>
    </w:p>
    <w:p/>
    <w:p>
      <w:pPr>
        <w:pageBreakBefore/>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Operating Cycle</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Operating Cycle</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tc>
            </w:tr>
          </w:tbl>
          <w:p/>
          <w:p>
            <w:pPr>
              <w:shd w:fill="FFE600" w:val="clear"/>
              <w:spacing w:after="0" w:before="0"/>
              <w:ind w:left="150" w:right="80"/>
            </w:pPr>
            <w:r>
              <w:rPr>
                <w:b/>
                <w:bCs/>
                <w:color w:val="2E2E38"/>
                <w:sz w:val="20"/>
                <w:szCs w:val="20"/>
              </w:rPr>
              <w:t xml:space="preserve">Operating Cycle (Debtor, Creditor &amp; Inventory Days)</w:t>
            </w:r>
          </w:p>
          <w:p>
            <w:pPr>
              <w:spacing w:after="80" w:before="80"/>
            </w:pPr>
            <w:r>
              <w:drawing>
                <wp:inline distT="0" distB="0" distL="0" distR="0">
                  <wp:extent cx="4762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2571750"/>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2026</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Inventory Days</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75</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57</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72</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82</w:t>
                  </w:r>
                </w:p>
              </w:tc>
            </w:tr>
            <w:tr>
              <w:trPr>
                <w:cantSplit/>
              </w:trP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Debtor Days</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47</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55</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54</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62</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Creditor Days</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56</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48</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38</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49</w:t>
                  </w:r>
                </w:p>
              </w:tc>
            </w:tr>
          </w:tbl>
          <w:p/>
        </w:tc>
      </w:tr>
    </w:tbl>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Asset Turnover Ratio</w:t>
            </w:r>
          </w:p>
          <w:p>
            <w:pPr>
              <w:spacing w:after="80" w:before="80"/>
            </w:pPr>
            <w:r>
              <w:rPr>
                <w:i/>
                <w:iCs/>
                <w:color w:val="999999"/>
              </w:rPr>
              <w:t xml:space="preserve">[Chart unavailable]</w:t>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2026</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Asset Turnover Ratio</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2.18</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2.39</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2.29</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1.92</w:t>
                  </w:r>
                </w:p>
              </w:tc>
            </w:tr>
          </w:tbl>
          <w:p/>
        </w:tc>
      </w:tr>
    </w:tbl>
    <w:p/>
    <w:p>
      <w:pPr>
        <w:spacing w:after="80" w:before="80"/>
      </w:pPr>
      <w:r>
        <w:rPr>
          <w:b/>
          <w:bCs/>
          <w:sz w:val="18"/>
          <w:szCs w:val="18"/>
        </w:rPr>
        <w:t xml:space="preserve">Source: </w:t>
      </w:r>
      <w:r>
        <w:rPr>
          <w:sz w:val="18"/>
          <w:szCs w:val="18"/>
        </w:rPr>
        <w:t xml:space="preserve">EY Network Alliance Databases / Annual Reports</w:t>
      </w:r>
    </w:p>
    <w:p/>
    <w:p>
      <w:pPr>
        <w:pageBreakBefore/>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Capital Structure</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Capital Structure</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tc>
            </w:tr>
          </w:tbl>
          <w:p/>
          <w:p>
            <w:pPr>
              <w:shd w:fill="FFE600" w:val="clear"/>
              <w:spacing w:after="0" w:before="0"/>
              <w:ind w:left="150" w:right="80"/>
            </w:pPr>
            <w:r>
              <w:rPr>
                <w:b/>
                <w:bCs/>
                <w:color w:val="2E2E38"/>
                <w:sz w:val="20"/>
                <w:szCs w:val="20"/>
              </w:rPr>
              <w:t xml:space="preserve">Debt – Equity Ratio</w:t>
            </w:r>
          </w:p>
          <w:p>
            <w:pPr>
              <w:spacing w:after="80" w:before="80"/>
            </w:pPr>
            <w:r>
              <w:drawing>
                <wp:inline distT="0" distB="0" distL="0" distR="0">
                  <wp:extent cx="36195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619500" cy="242887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2026</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Debt Equity Ratio</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1.12</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0.95</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0.78</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0.9</w:t>
                  </w:r>
                </w:p>
              </w:tc>
            </w:tr>
          </w:tbl>
          <w:p/>
        </w:tc>
      </w:tr>
    </w:tbl>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Interest Coverage Ratio</w:t>
            </w:r>
          </w:p>
          <w:p>
            <w:pPr>
              <w:spacing w:after="80" w:before="80"/>
            </w:pPr>
            <w:r>
              <w:drawing>
                <wp:inline distT="0" distB="0" distL="0" distR="0">
                  <wp:extent cx="36195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619500" cy="242887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2026</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Interest Coverage Ratio</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5.42</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5.75</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6.85</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5.84</w:t>
                  </w:r>
                </w:p>
              </w:tc>
            </w:tr>
          </w:tbl>
          <w:p/>
        </w:tc>
      </w:tr>
    </w:tbl>
    <w:p/>
    <w:p>
      <w:pPr>
        <w:spacing w:after="80" w:before="80"/>
      </w:pPr>
      <w:r>
        <w:rPr>
          <w:b/>
          <w:bCs/>
          <w:sz w:val="18"/>
          <w:szCs w:val="18"/>
        </w:rPr>
        <w:t xml:space="preserve">Source: </w:t>
      </w:r>
      <w:r>
        <w:rPr>
          <w:sz w:val="18"/>
          <w:szCs w:val="18"/>
        </w:rPr>
        <w:t xml:space="preserve">EY Network Alliance Databases / Annual Reports</w:t>
      </w:r>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MSME Registration Status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MSME Status (Verified)</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Already Registered</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MSME Status (Client Database)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Not Provided</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Reason</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Vendor is MSME, but client database marks vendor as not MSME</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Credit Risk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tblGrid>
      <w:tr>
        <w:trPr>
          <w:cantSplit/>
        </w:trPr>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Rating Date</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Rating Agency</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Rating</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Type Of Loan</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Amount (₹ In Lakhs)</w:t>
            </w:r>
          </w:p>
        </w:tc>
      </w:tr>
      <w:tr>
        <w:trPr>
          <w:cantSplit/>
        </w:trPr>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13.08.26</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crisil</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BBB (Stable/Reaffirmed)</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Cash Credit</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2,500</w:t>
            </w:r>
          </w:p>
        </w:tc>
      </w:tr>
      <w:tr>
        <w:trPr>
          <w:cantSplit/>
        </w:trPr>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13.08.26</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crisil</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BBB (Stable/Reaffirmed)</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Cash Credit</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1,800</w:t>
            </w:r>
          </w:p>
        </w:tc>
      </w:tr>
      <w:tr>
        <w:trPr>
          <w:cantSplit/>
        </w:trPr>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13.08.26</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crisil</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BBB (Stable/Reaffirmed)</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Export Packing Credit</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500</w:t>
            </w:r>
          </w:p>
        </w:tc>
      </w:tr>
      <w:tr>
        <w:trPr>
          <w:cantSplit/>
        </w:trPr>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13.08.26</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crisil</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BBB (Stable/Reaffirmed)</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Proposed Working Capital Facility</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1,500</w:t>
            </w:r>
          </w:p>
        </w:tc>
      </w:tr>
      <w:tr>
        <w:trPr>
          <w:cantSplit/>
        </w:trPr>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29.01.26</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crisil</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BBB (Stable/Assigned)</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Cash Credit</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2,500</w:t>
            </w:r>
          </w:p>
        </w:tc>
      </w:tr>
      <w:tr>
        <w:trPr>
          <w:cantSplit/>
        </w:trPr>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11.06.24</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india_ratings</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BBB (Stable)/A3+ (Assigned)</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Fund Based Working Capital Facility</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2,000</w:t>
            </w:r>
          </w:p>
        </w:tc>
      </w:tr>
      <w:tr>
        <w:trPr>
          <w:cantSplit/>
        </w:trPr>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17.01.24</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care</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Withdrawn (BB+/Stable/Issuer Not Cooperating)</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Long Term Bank Facilities</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0</w:t>
            </w:r>
          </w:p>
        </w:tc>
      </w:tr>
      <w:tr>
        <w:trPr>
          <w:cantSplit/>
        </w:trPr>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27.12.23</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care</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BB+ (Stable/ Issuer Not Cooperating)</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Long Term Bank Facilities</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640</w:t>
            </w:r>
          </w:p>
        </w:tc>
      </w:tr>
      <w:tr>
        <w:trPr>
          <w:cantSplit/>
        </w:trPr>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26.10.22</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care</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BB+ (Stable/Issuer Not Cooperaing/Revised from BBB)</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Long Term Bank Facilities</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640</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EPFO Registration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1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8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Value</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Establishment Name</w:t>
            </w:r>
          </w:p>
        </w:tc>
        <w:tc>
          <w:tcPr>
            <w:tcW w:type="pct" w:w="8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M/S ESKO CASTING AND ELECTRONICS PRIVATE LIMITED</w:t>
            </w:r>
          </w:p>
        </w:tc>
      </w:tr>
      <w:tr>
        <w:trPr>
          <w:cantSplit/>
        </w:trPr>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Establishment Id</w:t>
            </w:r>
          </w:p>
        </w:tc>
        <w:tc>
          <w:tcPr>
            <w:tcW w:type="pct" w:w="8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HRFBD0011584000</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Date Of Setup</w:t>
            </w:r>
          </w:p>
        </w:tc>
        <w:tc>
          <w:tcPr>
            <w:tcW w:type="pct" w:w="8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27-Aug-02</w:t>
            </w:r>
          </w:p>
        </w:tc>
      </w:tr>
      <w:tr>
        <w:trPr>
          <w:cantSplit/>
        </w:trPr>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City</w:t>
            </w:r>
          </w:p>
        </w:tc>
        <w:tc>
          <w:tcPr>
            <w:tcW w:type="pct" w:w="8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BALLABGARH</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Address</w:t>
            </w:r>
          </w:p>
        </w:tc>
        <w:tc>
          <w:tcPr>
            <w:tcW w:type="pct" w:w="8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PLOT NO 807 SEC 58,BALLABGARH,HARYANA,121004,India</w:t>
            </w:r>
          </w:p>
        </w:tc>
      </w:tr>
      <w:tr>
        <w:trPr>
          <w:cantSplit/>
        </w:trPr>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No of Employees</w:t>
            </w:r>
          </w:p>
        </w:tc>
        <w:tc>
          <w:tcPr>
            <w:tcW w:type="pct" w:w="8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88</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vAlign w:val="center"/>
          </w:tcPr>
          <w:p>
            <w:r>
              <w:rPr>
                <w:b/>
                <w:bCs/>
                <w:sz w:val="17"/>
                <w:szCs w:val="17"/>
              </w:rPr>
              <w:t xml:space="preserve">Last 12 Months</w:t>
            </w:r>
          </w:p>
        </w:tc>
        <w:tc>
          <w:tcPr>
            <w:tcW w:type="pct" w:w="85%"/>
            <w:tcBorders>
              <w:top w:val="single" w:color="D9D9D9" w:sz="1"/>
              <w:left w:val="single" w:color="D9D9D9" w:sz="1"/>
              <w:bottom w:val="single" w:color="D9D9D9" w:sz="1"/>
              <w:right w:val="single" w:color="D9D9D9" w:sz="1"/>
            </w:tcBorders>
            <w:shd w:fill="E0E0E0" w:val="clear"/>
            <w:tcMar>
              <w:top w:type="dxa" w:w="0"/>
              <w:left w:type="dxa" w:w="0"/>
              <w:bottom w:type="dxa" w:w="0"/>
              <w:right w:type="dxa" w:w="0"/>
            </w:tcMar>
          </w:tcPr>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gridCol w:w="100"/>
            </w:tblGrid>
            <w:tr>
              <w:trPr>
                <w:cantSplit/>
              </w:trPr>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May-26</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Apr-26</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Mar-26</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Feb-26</w:t>
                  </w:r>
                </w:p>
              </w:tc>
              <w:tc>
                <w:tcPr>
                  <w:tcW w:type="pct" w:w="16%"/>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Jan-26</w:t>
                  </w:r>
                </w:p>
              </w:tc>
              <w:tc>
                <w:tcPr>
                  <w:tcW w:type="pct" w:w="16%"/>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Dec-25</w:t>
                  </w:r>
                </w:p>
              </w:tc>
            </w:tr>
            <w:tr>
              <w:trPr>
                <w:cantSplit/>
              </w:trPr>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3.0 L ; 88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2.9 L ; 80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2.9 L ; 85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2.9 L ; 85 Employees)</w:t>
                  </w:r>
                </w:p>
              </w:tc>
              <w:tc>
                <w:tcPr>
                  <w:tcW w:type="pct" w:w="16%"/>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2.8 L ; 82 Employees)</w:t>
                  </w:r>
                </w:p>
              </w:tc>
              <w:tc>
                <w:tcPr>
                  <w:tcW w:type="pct" w:w="16%"/>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2.7 L ; 81 Employees)</w:t>
                  </w:r>
                </w:p>
              </w:tc>
            </w:tr>
            <w:tr>
              <w:trPr>
                <w:cantSplit/>
              </w:trPr>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Nov-25</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Oct-25</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Sep-25</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Aug-25</w:t>
                  </w:r>
                </w:p>
              </w:tc>
              <w:tc>
                <w:tcPr>
                  <w:tcW w:type="pct" w:w="16%"/>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Jul-25</w:t>
                  </w:r>
                </w:p>
              </w:tc>
              <w:tc>
                <w:tcPr>
                  <w:tcW w:type="pct" w:w="16%"/>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Jun-25</w:t>
                  </w:r>
                </w:p>
              </w:tc>
            </w:tr>
            <w:tr>
              <w:trPr>
                <w:cantSplit/>
              </w:trPr>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2.8 L ; 78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2.8 L ; 83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2.8 L ; 78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2.8 L ; 77 Employees)</w:t>
                  </w:r>
                </w:p>
              </w:tc>
              <w:tc>
                <w:tcPr>
                  <w:tcW w:type="pct" w:w="16%"/>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2.8 L ; 82 Employees)</w:t>
                  </w:r>
                </w:p>
              </w:tc>
              <w:tc>
                <w:tcPr>
                  <w:tcW w:type="pct" w:w="16%"/>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2.7 L ; 80 Employees)</w:t>
                  </w:r>
                </w:p>
              </w:tc>
            </w:tr>
          </w:tbl>
          <w:p/>
        </w:tc>
      </w:tr>
    </w:tbl>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1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8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Value</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Establishment Name</w:t>
            </w:r>
          </w:p>
        </w:tc>
        <w:tc>
          <w:tcPr>
            <w:tcW w:type="pct" w:w="8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ESKO DIE CASTING P LTD</w:t>
            </w:r>
          </w:p>
        </w:tc>
      </w:tr>
      <w:tr>
        <w:trPr>
          <w:cantSplit/>
        </w:trPr>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Establishment Id</w:t>
            </w:r>
          </w:p>
        </w:tc>
        <w:tc>
          <w:tcPr>
            <w:tcW w:type="pct" w:w="8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HRFBD0011955000</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Date Of Setup</w:t>
            </w:r>
          </w:p>
        </w:tc>
        <w:tc>
          <w:tcPr>
            <w:tcW w:type="pct" w:w="8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07-Feb-05</w:t>
            </w:r>
          </w:p>
        </w:tc>
      </w:tr>
      <w:tr>
        <w:trPr>
          <w:cantSplit/>
        </w:trPr>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City</w:t>
            </w:r>
          </w:p>
        </w:tc>
        <w:tc>
          <w:tcPr>
            <w:tcW w:type="pct" w:w="8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BALLABGARH</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Address</w:t>
            </w:r>
          </w:p>
        </w:tc>
        <w:tc>
          <w:tcPr>
            <w:tcW w:type="pct" w:w="8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PLOT NO 30 SEC 4 FARIDABAD  HR  ,BALLABGARH,HARYANA,121006,India</w:t>
            </w:r>
          </w:p>
        </w:tc>
      </w:tr>
      <w:tr>
        <w:trPr>
          <w:cantSplit/>
        </w:trPr>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No of Employees</w:t>
            </w:r>
          </w:p>
        </w:tc>
        <w:tc>
          <w:tcPr>
            <w:tcW w:type="pct" w:w="8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94</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vAlign w:val="center"/>
          </w:tcPr>
          <w:p>
            <w:r>
              <w:rPr>
                <w:b/>
                <w:bCs/>
                <w:sz w:val="17"/>
                <w:szCs w:val="17"/>
              </w:rPr>
              <w:t xml:space="preserve">Last 12 Months</w:t>
            </w:r>
          </w:p>
        </w:tc>
        <w:tc>
          <w:tcPr>
            <w:tcW w:type="pct" w:w="85%"/>
            <w:tcBorders>
              <w:top w:val="single" w:color="D9D9D9" w:sz="1"/>
              <w:left w:val="single" w:color="D9D9D9" w:sz="1"/>
              <w:bottom w:val="single" w:color="D9D9D9" w:sz="1"/>
              <w:right w:val="single" w:color="D9D9D9" w:sz="1"/>
            </w:tcBorders>
            <w:shd w:fill="E0E0E0" w:val="clear"/>
            <w:tcMar>
              <w:top w:type="dxa" w:w="0"/>
              <w:left w:type="dxa" w:w="0"/>
              <w:bottom w:type="dxa" w:w="0"/>
              <w:right w:type="dxa" w:w="0"/>
            </w:tcMar>
          </w:tcPr>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gridCol w:w="100"/>
            </w:tblGrid>
            <w:tr>
              <w:trPr>
                <w:cantSplit/>
              </w:trPr>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May-26</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Apr-26</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Mar-26</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Feb-26</w:t>
                  </w:r>
                </w:p>
              </w:tc>
              <w:tc>
                <w:tcPr>
                  <w:tcW w:type="pct" w:w="16%"/>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Jan-26</w:t>
                  </w:r>
                </w:p>
              </w:tc>
              <w:tc>
                <w:tcPr>
                  <w:tcW w:type="pct" w:w="16%"/>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Dec-25</w:t>
                  </w:r>
                </w:p>
              </w:tc>
            </w:tr>
            <w:tr>
              <w:trPr>
                <w:cantSplit/>
              </w:trPr>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3.4 L ; 94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3.4 L ; 94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3.4 L ; 94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3.4 L ; 92 Employees)</w:t>
                  </w:r>
                </w:p>
              </w:tc>
              <w:tc>
                <w:tcPr>
                  <w:tcW w:type="pct" w:w="16%"/>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3.4 L ; 93 Employees)</w:t>
                  </w:r>
                </w:p>
              </w:tc>
              <w:tc>
                <w:tcPr>
                  <w:tcW w:type="pct" w:w="16%"/>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3.4 L ; 95 Employees)</w:t>
                  </w:r>
                </w:p>
              </w:tc>
            </w:tr>
            <w:tr>
              <w:trPr>
                <w:cantSplit/>
              </w:trPr>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Nov-25</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Oct-25</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Sep-25</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Aug-25</w:t>
                  </w:r>
                </w:p>
              </w:tc>
              <w:tc>
                <w:tcPr>
                  <w:tcW w:type="pct" w:w="16%"/>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Jul-25</w:t>
                  </w:r>
                </w:p>
              </w:tc>
              <w:tc>
                <w:tcPr>
                  <w:tcW w:type="pct" w:w="16%"/>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Jun-25</w:t>
                  </w:r>
                </w:p>
              </w:tc>
            </w:tr>
            <w:tr>
              <w:trPr>
                <w:cantSplit/>
              </w:trPr>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3.4 L ; 94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3.4 L ; 93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3.4 L ; 94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3.5 L ; 98 Employees)</w:t>
                  </w:r>
                </w:p>
              </w:tc>
              <w:tc>
                <w:tcPr>
                  <w:tcW w:type="pct" w:w="16%"/>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3.5 L ; 98 Employees)</w:t>
                  </w:r>
                </w:p>
              </w:tc>
              <w:tc>
                <w:tcPr>
                  <w:tcW w:type="pct" w:w="16%"/>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3.4 L ; 95 Employees)</w:t>
                  </w:r>
                </w:p>
              </w:tc>
            </w:tr>
          </w:tbl>
          <w:p/>
        </w:tc>
      </w:tr>
    </w:tbl>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1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8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Value</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Establishment Name</w:t>
            </w:r>
          </w:p>
        </w:tc>
        <w:tc>
          <w:tcPr>
            <w:tcW w:type="pct" w:w="8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ESKO CASTING AND ELECTRONICS PRIVATE LIMITED</w:t>
            </w:r>
          </w:p>
        </w:tc>
      </w:tr>
      <w:tr>
        <w:trPr>
          <w:cantSplit/>
        </w:trPr>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Establishment Id</w:t>
            </w:r>
          </w:p>
        </w:tc>
        <w:tc>
          <w:tcPr>
            <w:tcW w:type="pct" w:w="8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WBTLO0024233000</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Date Of Setup</w:t>
            </w:r>
          </w:p>
        </w:tc>
        <w:tc>
          <w:tcPr>
            <w:tcW w:type="pct" w:w="8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01-Aug-84</w:t>
            </w:r>
          </w:p>
        </w:tc>
      </w:tr>
      <w:tr>
        <w:trPr>
          <w:cantSplit/>
        </w:trPr>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City</w:t>
            </w:r>
          </w:p>
        </w:tc>
        <w:tc>
          <w:tcPr>
            <w:tcW w:type="pct" w:w="8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KOLKATA</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Address</w:t>
            </w:r>
          </w:p>
        </w:tc>
        <w:tc>
          <w:tcPr>
            <w:tcW w:type="pct" w:w="8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48, DUM DUM ROAD, ,KOLKATA,WEST BENGAL,700074,India</w:t>
            </w:r>
          </w:p>
        </w:tc>
      </w:tr>
      <w:tr>
        <w:trPr>
          <w:cantSplit/>
        </w:trPr>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No of Employees</w:t>
            </w:r>
          </w:p>
        </w:tc>
        <w:tc>
          <w:tcPr>
            <w:tcW w:type="pct" w:w="8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76</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vAlign w:val="center"/>
          </w:tcPr>
          <w:p>
            <w:r>
              <w:rPr>
                <w:b/>
                <w:bCs/>
                <w:sz w:val="17"/>
                <w:szCs w:val="17"/>
              </w:rPr>
              <w:t xml:space="preserve">Last 12 Months</w:t>
            </w:r>
          </w:p>
        </w:tc>
        <w:tc>
          <w:tcPr>
            <w:tcW w:type="pct" w:w="85%"/>
            <w:tcBorders>
              <w:top w:val="single" w:color="D9D9D9" w:sz="1"/>
              <w:left w:val="single" w:color="D9D9D9" w:sz="1"/>
              <w:bottom w:val="single" w:color="D9D9D9" w:sz="1"/>
              <w:right w:val="single" w:color="D9D9D9" w:sz="1"/>
            </w:tcBorders>
            <w:shd w:fill="E0E0E0" w:val="clear"/>
            <w:tcMar>
              <w:top w:type="dxa" w:w="0"/>
              <w:left w:type="dxa" w:w="0"/>
              <w:bottom w:type="dxa" w:w="0"/>
              <w:right w:type="dxa" w:w="0"/>
            </w:tcMar>
          </w:tcPr>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gridCol w:w="100"/>
            </w:tblGrid>
            <w:tr>
              <w:trPr>
                <w:cantSplit/>
              </w:trPr>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May-26</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Apr-26</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Mar-26</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Feb-26</w:t>
                  </w:r>
                </w:p>
              </w:tc>
              <w:tc>
                <w:tcPr>
                  <w:tcW w:type="pct" w:w="16%"/>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Jan-26</w:t>
                  </w:r>
                </w:p>
              </w:tc>
              <w:tc>
                <w:tcPr>
                  <w:tcW w:type="pct" w:w="16%"/>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Dec-25</w:t>
                  </w:r>
                </w:p>
              </w:tc>
            </w:tr>
            <w:tr>
              <w:trPr>
                <w:cantSplit/>
              </w:trPr>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3.2 L ; 76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3.2 L ; 77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3.1 L ; 78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3.1 L ; 71 Employees)</w:t>
                  </w:r>
                </w:p>
              </w:tc>
              <w:tc>
                <w:tcPr>
                  <w:tcW w:type="pct" w:w="16%"/>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3.1 L ; 71 Employees)</w:t>
                  </w:r>
                </w:p>
              </w:tc>
              <w:tc>
                <w:tcPr>
                  <w:tcW w:type="pct" w:w="16%"/>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3.0 L ; 69 Employees)</w:t>
                  </w:r>
                </w:p>
              </w:tc>
            </w:tr>
            <w:tr>
              <w:trPr>
                <w:cantSplit/>
              </w:trPr>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Nov-25</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Oct-25</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Sep-25</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Aug-25</w:t>
                  </w:r>
                </w:p>
              </w:tc>
              <w:tc>
                <w:tcPr>
                  <w:tcW w:type="pct" w:w="16%"/>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Jul-25</w:t>
                  </w:r>
                </w:p>
              </w:tc>
              <w:tc>
                <w:tcPr>
                  <w:tcW w:type="pct" w:w="16%"/>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Jun-25</w:t>
                  </w:r>
                </w:p>
              </w:tc>
            </w:tr>
            <w:tr>
              <w:trPr>
                <w:cantSplit/>
              </w:trPr>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3.0 L ; 69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3.0 L ; 69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2.2 K ; 1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2.9 L ; 69 Employees)</w:t>
                  </w:r>
                </w:p>
              </w:tc>
              <w:tc>
                <w:tcPr>
                  <w:tcW w:type="pct" w:w="16%"/>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3.0 L ; 70 Employees)</w:t>
                  </w:r>
                </w:p>
              </w:tc>
              <w:tc>
                <w:tcPr>
                  <w:tcW w:type="pct" w:w="16%"/>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2.8 L ; 70 Employees)</w:t>
                  </w:r>
                </w:p>
              </w:tc>
            </w:tr>
          </w:tbl>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MSME Payment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Period</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Amount (₹ In Lakhs)</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October 2023 to March 2024</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4.37</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April 2024 to September 2024</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8.96</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October 2024 to March 2025</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5.42</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April 2025 to September 2025</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7.37</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October 2025 to March 2026</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7.56</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Auditor Comments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Adverse Filing</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False</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Related Party Transaction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Name</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Relationship</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Type Of Transaction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Amount (₹ In Lakhs)</w:t>
            </w:r>
          </w:p>
        </w:tc>
      </w:tr>
      <w:tr>
        <w:trPr>
          <w:cantSplit/>
        </w:trP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Unity Merchandise Pvt Ltd</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Companies KMP or Their Relatives have Significant Influence</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Expense</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587.01</w:t>
            </w:r>
          </w:p>
        </w:tc>
      </w:tr>
      <w:tr>
        <w:trPr>
          <w:cantSplit/>
        </w:trP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Progressive Corrugated Fiberboard Pvt Ltd</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Companies KMP or Their Relatives have Significant Influence</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Expense</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311.2</w:t>
            </w:r>
          </w:p>
        </w:tc>
      </w:tr>
      <w:tr>
        <w:trPr>
          <w:cantSplit/>
        </w:trP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Unity Merchandise Pvt Ltd</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Companies KMP or Their Relatives have Significant Influence</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Revenue</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179.84</w:t>
            </w:r>
          </w:p>
        </w:tc>
      </w:tr>
      <w:tr>
        <w:trPr>
          <w:cantSplit/>
        </w:trP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ONS Engineering Pvt Ltd</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Companies KMP or Their Relatives have Significant Influence</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Expense</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78</w:t>
            </w:r>
          </w:p>
        </w:tc>
      </w:tr>
      <w:tr>
        <w:trPr>
          <w:cantSplit/>
        </w:trP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Progressive Corrugated Fiberboard Pvt Ltd</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Companies KMP or Their Relatives have Significant Influence</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Revenue</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27.73</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GST Registration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Date Of Registration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State Of Registration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Gst In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Filing Timeliness</w:t>
            </w:r>
          </w:p>
        </w:tc>
      </w:tr>
      <w:tr>
        <w:trPr>
          <w:cantSplit/>
        </w:trP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Haryana</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06AAACE7249Q1Z4</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on Time</w:t>
            </w:r>
          </w:p>
        </w:tc>
      </w:tr>
      <w:tr>
        <w:trPr>
          <w:cantSplit/>
        </w:trP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13.09.21</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Haryana</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06AAACE7249Q2Z3</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on Time</w:t>
            </w:r>
          </w:p>
        </w:tc>
      </w:tr>
      <w:tr>
        <w:trPr>
          <w:cantSplit/>
        </w:trP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West Bengal</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19AAACE7249Q1ZX</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on Time</w:t>
            </w:r>
          </w:p>
        </w:tc>
      </w:tr>
      <w:tr>
        <w:trPr>
          <w:cantSplit/>
        </w:trP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05.11.24</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West Bengal</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19AAACE7249Q1D6</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on Time</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Z Altman Score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Calculation</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Altman Z Score (manufacturing)</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3.81</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C360BD" w14:paraId="2F397A85" w14:textId="77777777" w:rsidTr="009879F5">
        <w:tc>
          <w:tcPr>
            <w:tcW w:w="8359" w:type="dxa"/>
            <w:tcBorders>
              <w:top w:val="nil"/>
              <w:left w:val="nil"/>
              <w:bottom w:val="nil"/>
              <w:right w:val="nil"/>
            </w:tcBorders>
          </w:tcPr>
          <w:p w14:paraId="404EEF27" w14:textId="274C7B14" w:rsidR="00C360BD" w:rsidRPr="008E1102" w:rsidRDefault="00172ED4" w:rsidP="00C360BD">
            <w:pPr>
              <w:pStyle w:val="Heading3"/>
              <w:numPr>
                <w:ilvl w:val="0"/>
                <w:numId w:val="13"/>
              </w:numPr>
              <w:rPr>
                <w:kern w:val="12"/>
                <w:szCs w:val="18"/>
              </w:rPr>
            </w:pPr>
            <w:bookmarkStart w:id="9" w:name="_Toc226036958"/>
            <w:r>
              <w:rPr>
                <w:kern w:val="12"/>
              </w:rPr>
              <w:t>Adverse Media</w:t>
            </w:r>
            <w:bookmarkEnd w:id="9"/>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C360BD" w14:paraId="1D208841" w14:textId="77777777" w:rsidTr="009879F5">
        <w:tc>
          <w:tcPr>
            <w:tcW w:w="10049" w:type="dxa"/>
          </w:tcPr>
          <w:p w14:paraId="592C8CC0" w14:textId="5443324E" w:rsidR="00C360BD" w:rsidRDefault="00FB75B8" w:rsidP="009879F5">
            <w:pPr>
              <w:rPr>
                <w:rFonts w:cs="Arial"/>
                <w:b/>
                <w:kern w:val="12"/>
                <w:szCs w:val="18"/>
              </w:rPr>
            </w:pPr>
            <w:r w:rsidRPr="00E74B20">
              <w:rPr>
                <w:rFonts w:cs="Arial"/>
                <w:i/>
                <w:iCs/>
                <w:kern w:val="12"/>
                <w:sz w:val="16"/>
                <w:szCs w:val="16"/>
              </w:rPr>
              <w:t>This section shall list adverse media coverage and Google ratings for the entity</w:t>
            </w:r>
            <w:r w:rsidRPr="000F6CCC">
              <w:rPr>
                <w:rFonts w:cs="Arial"/>
                <w:i/>
                <w:iCs/>
                <w:kern w:val="12"/>
                <w:sz w:val="16"/>
                <w:szCs w:val="16"/>
              </w:rPr>
              <w:t>.</w:t>
            </w:r>
          </w:p>
        </w:tc>
      </w:tr>
    </w:tbl>
    <w:p w14:paraId="0417EBAD" w14:textId="77777777" w:rsidR="00C360BD" w:rsidRDefault="00C360BD" w:rsidP="00C360BD">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Google Rating Validation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tc>
      </w:tr>
    </w:tbl>
    <w:p/>
    <w:p>
      <w:pPr>
        <w:spacing w:after="50" w:before="50"/>
      </w:pPr>
      <w:r>
        <w:rPr>
          <w:b w:val="false"/>
          <w:bCs w:val="false"/>
        </w:rPr>
        <w:t xml:space="preserve">Name: ESKO CASTING AND ELECTRONICS PRIVATE LIMITED</w:t>
      </w:r>
    </w:p>
    <w:p>
      <w:pPr>
        <w:spacing w:after="50" w:before="50"/>
      </w:pPr>
      <w:r>
        <w:rPr>
          <w:b w:val="false"/>
          <w:bCs w:val="false"/>
        </w:rPr>
        <w:t xml:space="preserve">Rating: 4</w:t>
      </w:r>
    </w:p>
    <w:p>
      <w:pPr>
        <w:spacing w:after="50" w:before="50"/>
      </w:pPr>
      <w:r>
        <w:rPr>
          <w:b w:val="false"/>
          <w:bCs w:val="false"/>
        </w:rPr>
        <w:t xml:space="preserve">Number of Reviews: 2</w:t>
      </w:r>
    </w:p>
    <w:p>
      <w:pPr>
        <w:spacing w:after="50" w:before="50"/>
      </w:pPr>
      <w:r>
        <w:rPr>
          <w:b w:val="false"/>
          <w:bCs w:val="false"/>
        </w:rPr>
        <w:t xml:space="preserve">Reviews:</w:t>
      </w:r>
    </w:p>
    <w:p>
      <w:pPr>
        <w:spacing w:after="50" w:before="50"/>
      </w:pPr>
      <w:r>
        <w:rPr>
          <w:b w:val="false"/>
          <w:bCs w:val="false"/>
        </w:rPr>
        <w:t xml:space="preserve">	1. Name: RAHUL RAJ | Rating: 3</w:t>
      </w:r>
    </w:p>
    <w:p>
      <w:pPr>
        <w:spacing w:after="50" w:before="50"/>
      </w:pPr>
      <w:r>
        <w:rPr>
          <w:b w:val="false"/>
          <w:bCs w:val="false"/>
        </w:rPr>
        <w:t xml:space="preserve">	2. Name: Sk Imtiyaaz | Rating: 5</w:t>
      </w:r>
    </w:p>
    <w:p/>
    <w:p>
      <w:pPr>
        <w:spacing w:after="80" w:before="80"/>
      </w:pPr>
      <w:r>
        <w:rPr>
          <w:b/>
          <w:bCs/>
          <w:sz w:val="18"/>
          <w:szCs w:val="18"/>
        </w:rPr>
        <w:t xml:space="preserve">Source: </w:t>
      </w:r>
      <w:r>
        <w:rPr>
          <w:sz w:val="18"/>
          <w:szCs w:val="18"/>
        </w:rPr>
        <w:t xml:space="preserve">EY Network Alliance Databases</w:t>
      </w:r>
    </w:p>
    <w:p/>
    <w:p/>
    <w:p>
      <w:pPr>
        <w:pageBreakBefore/>
      </w:pPr>
    </w:p>
    <w:p w14:paraId="13043FCE" w14:textId="77777777" w:rsidR="003328BD" w:rsidRDefault="003328BD" w:rsidP="00C360BD">
      <w:pPr>
        <w:rPr>
          <w:i/>
          <w:iCs/>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AD19FE" w14:paraId="43BEF980" w14:textId="77777777" w:rsidTr="005D5195">
        <w:tc>
          <w:tcPr>
            <w:tcW w:w="8359" w:type="dxa"/>
            <w:tcBorders>
              <w:top w:val="nil"/>
              <w:left w:val="nil"/>
              <w:bottom w:val="nil"/>
              <w:right w:val="nil"/>
            </w:tcBorders>
          </w:tcPr>
          <w:p w14:paraId="68B0050F" w14:textId="5E102D39" w:rsidR="00AD19FE" w:rsidRPr="008E1102" w:rsidRDefault="00AD19FE" w:rsidP="00AD19FE">
            <w:pPr>
              <w:pStyle w:val="Heading3"/>
              <w:numPr>
                <w:ilvl w:val="0"/>
                <w:numId w:val="13"/>
              </w:numPr>
              <w:ind w:left="360"/>
              <w:rPr>
                <w:kern w:val="12"/>
                <w:szCs w:val="18"/>
              </w:rPr>
            </w:pPr>
            <w:r>
              <w:rPr>
                <w:kern w:val="12"/>
              </w:rPr>
              <w:t>Cyber</w:t>
            </w:r>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AD19FE" w14:paraId="00733836" w14:textId="77777777" w:rsidTr="005D5195">
        <w:tc>
          <w:tcPr>
            <w:tcW w:w="10049" w:type="dxa"/>
          </w:tcPr>
          <w:p w14:paraId="2ABF1AC8" w14:textId="7433136A" w:rsidR="00AD19FE" w:rsidRDefault="00FB75B8" w:rsidP="005D5195">
            <w:pPr>
              <w:rPr>
                <w:rFonts w:cs="Arial"/>
                <w:b/>
                <w:kern w:val="12"/>
                <w:szCs w:val="18"/>
              </w:rPr>
            </w:pPr>
            <w:r w:rsidRPr="00E74B20">
              <w:rPr>
                <w:rFonts w:cs="Arial"/>
                <w:i/>
                <w:iCs/>
                <w:kern w:val="12"/>
                <w:sz w:val="16"/>
                <w:szCs w:val="16"/>
              </w:rPr>
              <w:t>This section shall list cyber security ratings for the entity</w:t>
            </w:r>
            <w:r w:rsidRPr="000F6CCC">
              <w:rPr>
                <w:rFonts w:cs="Arial"/>
                <w:i/>
                <w:iCs/>
                <w:kern w:val="12"/>
                <w:sz w:val="16"/>
                <w:szCs w:val="16"/>
              </w:rPr>
              <w:t>.</w:t>
            </w:r>
          </w:p>
        </w:tc>
      </w:tr>
    </w:tbl>
    <w:p w14:paraId="5F402304" w14:textId="77777777" w:rsidR="00AD19FE" w:rsidRDefault="00AD19FE" w:rsidP="00AD19FE">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Cyber Risk Validation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Resolved IP</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65.1.139.83</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Botnet Threat</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Malware Hosting Threat</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NO</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Command &amp; Control Threat</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Spam Server Threat</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NO</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Overall Compromised</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Vendor / 3rd-Party Risk</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PASS</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Fraud / Compliance Flag</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Style w:val="TableGrid"/>
        <w:tblW w:w="10051"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51"/>
      </w:tblGrid>
      <w:tr w:rsidR="000F6CCC" w:rsidRPr="003E1C54" w14:paraId="4E964DCF" w14:textId="77777777" w:rsidTr="0002094A">
        <w:tc>
          <w:tcPr>
            <w:tcW w:w="10051" w:type="dxa"/>
            <w:shd w:val="clear" w:color="auto" w:fill="FFE600"/>
          </w:tcPr>
          <w:p w14:paraId="19AAF56E" w14:textId="3BB85940" w:rsidR="000F6CCC" w:rsidRPr="003E1C54" w:rsidRDefault="000F6CCC" w:rsidP="000F6CCC">
            <w:pPr>
              <w:pStyle w:val="Heading1"/>
              <w:numPr>
                <w:ilvl w:val="0"/>
                <w:numId w:val="12"/>
              </w:numPr>
              <w:spacing w:before="60"/>
              <w:rPr>
                <w:sz w:val="24"/>
                <w:szCs w:val="24"/>
              </w:rPr>
            </w:pPr>
            <w:bookmarkStart w:id="10" w:name="_Toc200109600"/>
            <w:bookmarkStart w:id="11" w:name="_Toc226036959"/>
            <w:r>
              <w:rPr>
                <w:sz w:val="24"/>
                <w:szCs w:val="24"/>
              </w:rPr>
              <w:t>Annexures</w:t>
            </w:r>
            <w:bookmarkEnd w:id="10"/>
            <w:bookmarkEnd w:id="11"/>
          </w:p>
        </w:tc>
      </w:tr>
    </w:tbl>
    <w:p w14:paraId="7733D7A9" w14:textId="77777777" w:rsidR="000F6CCC" w:rsidRDefault="000F6CCC" w:rsidP="000F6CCC">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Shareholders</w:t>
            </w:r>
          </w:p>
        </w:tc>
      </w:tr>
      <w:tr>
        <w:tc>
          <w:tcPr>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sz w:val="18"/>
                <w:szCs w:val="18"/>
              </w:rPr>
              <w:br/>
              <w:t xml:space="preserve">Significant Shareholders</w:t>
            </w:r>
          </w:p>
          <w:p>
            <w:r>
              <w:rPr>
                <w:sz w:val="18"/>
                <w:szCs w:val="18"/>
              </w:rPr>
              <w:br/>
              <w:t xml:space="preserve">1. ASHOK KUMAR PODDAR 17.29%</w:t>
            </w:r>
          </w:p>
          <w:p>
            <w:r>
              <w:rPr>
                <w:sz w:val="18"/>
                <w:szCs w:val="18"/>
              </w:rPr>
              <w:br/>
              <w:t xml:space="preserve">2. UNITY MERCHANDISE PRIVATE LIMITED 17.2%</w:t>
            </w:r>
          </w:p>
          <w:p>
            <w:r>
              <w:rPr>
                <w:sz w:val="18"/>
                <w:szCs w:val="18"/>
              </w:rPr>
              <w:br/>
              <w:t xml:space="preserve">3. L K PODDAR 13.4%</w:t>
            </w:r>
          </w:p>
          <w:p>
            <w:r>
              <w:rPr>
                <w:sz w:val="18"/>
                <w:szCs w:val="18"/>
              </w:rPr>
              <w:br/>
              <w:t xml:space="preserve">4. ARUN PODDAR 10.89%</w:t>
            </w:r>
          </w:p>
          <w:p>
            <w:r>
              <w:rPr>
                <w:sz w:val="18"/>
                <w:szCs w:val="18"/>
              </w:rPr>
              <w:br/>
              <w:t xml:space="preserve">5. AMITA PODDAR 9.72%</w:t>
            </w:r>
          </w:p>
          <w:p>
            <w:r>
              <w:rPr>
                <w:sz w:val="18"/>
                <w:szCs w:val="18"/>
              </w:rPr>
              <w:br/>
              <w:t xml:space="preserve">6. LAKSHMI KANT PODDAR 6.78%</w:t>
            </w:r>
          </w:p>
          <w:p>
            <w:r>
              <w:rPr>
                <w:sz w:val="18"/>
                <w:szCs w:val="18"/>
              </w:rPr>
              <w:br/>
              <w:t xml:space="preserve">7. A PODDAR 6.49%</w:t>
            </w:r>
          </w:p>
          <w:p>
            <w:r>
              <w:rPr>
                <w:sz w:val="18"/>
                <w:szCs w:val="18"/>
              </w:rPr>
              <w:br/>
              <w:t xml:space="preserve">8. LAXMI PODDAR 5.87%</w:t>
            </w:r>
          </w:p>
          <w:p>
            <w:r>
              <w:rPr>
                <w:sz w:val="18"/>
                <w:szCs w:val="18"/>
              </w:rPr>
              <w:br/>
              <w:t xml:space="preserve">9. A K PODDAR 5.06%</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Key Management Personnel</w:t>
            </w:r>
          </w:p>
        </w:tc>
      </w:tr>
      <w:tr>
        <w:tc>
          <w:tcPr>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sz w:val="18"/>
                <w:szCs w:val="18"/>
              </w:rPr>
              <w:br/>
              <w:t xml:space="preserve">Key Management</w:t>
            </w:r>
          </w:p>
          <w:p>
            <w:r>
              <w:rPr>
                <w:sz w:val="18"/>
                <w:szCs w:val="18"/>
              </w:rPr>
              <w:br/>
              <w:t xml:space="preserve">1. ASHOK KUMAR PODDAR - Whole-time director</w:t>
            </w:r>
          </w:p>
          <w:p>
            <w:r>
              <w:rPr>
                <w:sz w:val="18"/>
                <w:szCs w:val="18"/>
              </w:rPr>
              <w:br/>
              <w:t xml:space="preserve">2. ARUN PODDAR - Director</w:t>
            </w:r>
          </w:p>
          <w:p>
            <w:r>
              <w:rPr>
                <w:sz w:val="18"/>
                <w:szCs w:val="18"/>
              </w:rPr>
              <w:br/>
              <w:t xml:space="preserve">3. LAKSHMI KANT PODDAR - Director</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Legal History</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gridCol w:w="100"/>
        <w:gridCol w:w="100"/>
      </w:tblGrid>
      <w:tr>
        <w:trPr>
          <w:cantSplit/>
        </w:trPr>
        <w:tc>
          <w:tcPr>
            <w:tcW w:type="dxa" w:w="5"/>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Sr.</w:t>
            </w:r>
          </w:p>
        </w:tc>
        <w:tc>
          <w:tcPr>
            <w:tcW w:type="dxa" w:w="7"/>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Date</w:t>
            </w:r>
          </w:p>
        </w:tc>
        <w:tc>
          <w:tcPr>
            <w:tcW w:type="dxa"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Case No.</w:t>
            </w:r>
          </w:p>
        </w:tc>
        <w:tc>
          <w:tcPr>
            <w:tcW w:type="dxa" w:w="48"/>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Description</w:t>
            </w:r>
          </w:p>
        </w:tc>
        <w:tc>
          <w:tcPr>
            <w:tcW w:type="dxa" w:w="11"/>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Category</w:t>
            </w:r>
          </w:p>
        </w:tc>
        <w:tc>
          <w:tcPr>
            <w:tcW w:type="dxa"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Severity</w:t>
            </w:r>
          </w:p>
        </w:tc>
        <w:tc>
          <w:tcPr>
            <w:tcW w:type="dxa" w:w="9"/>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Status</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08.09.26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COMI/280/2020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COMI/280/2020 was filed before the Chief Judicial Magistrate, Faridabad under the category of NI Act / Company Offences. This matter pertains to Cases Filed Against This Corporate, where NARENDER S/O RAM CHANDER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17.08.26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COMI/153/2020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COMI/153/2020 was filed before the Chief Judicial Magistrate, Faridabad under the category of NI Act / Company Offences. This matter pertains to Cases Filed Against This Corporate, where SUSHIL KUMAR TRIWEDI S/O SH. ARJUN TRIVEDI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01.05.24</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SUMM/94/2024</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SUMM/94/2024 was filed before the Chief Judicial Magistrate, Palwal under the category of Civil Cases.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01.05.24</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SUMM/95/2024</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SUMM/95/2024 was filed before the Chief Judicial Magistrate, Palwal under the category of Civil Cases.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10.11.22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CS/723/2018</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CS/723/2018 was filed before the District and Session Court, Palwal under the category of Civil Cases. This matter pertains to Cases Filed Against This Corporate, where Rakesh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17.05.22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SUMM /108/2021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SUMM /108/2021 was filed before the Chief Judicial Magistrate, Faridabad under the category of Civil Cases.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17.05.22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SUMM/107/2021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SUMM/107/2021 was filed before the Chief Judicial Magistrate, Faridabad under the category of Civil Cases.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17.05.22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SUMM/106/2021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SUMM/106/2021 was filed before the Chief Judicial Magistrate, Faridabad under the category of Civil Cases.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17.05.22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SUMM /105/2021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SUMM /105/2021 was filed before the Chief Judicial Magistrate, Faridabad under the category of Civil Cases.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08.12.18</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SUMM/477/2018</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SUMM/477/2018 was filed before the Chief Judicial Magistrate, Palwal under the category of Civil Cases.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08.12.18</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SUMM/481/2018</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SUMM/481/2018 was filed before the Chief Judicial Magistrate, Palwal under the category of Civil Cases.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08.12.18</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SUMM/483/2018</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SUMM/483/2018 was filed before the Chief Judicial Magistrate, Palwal under the category of Civil Cases.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08.12.18</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SUMM/486/2018</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SUMM/486/2018 was filed before the Chief Judicial Magistrate, Palwal under the category of Civil Cases.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08.12.18</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SUMM/482/2018</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SUMM/482/2018 was filed before the Chief Judicial Magistrate, Palwal under the category of Civil Cases.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08.12.18</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SUMM/484/2018</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SUMM/484/2018 was filed before the Chief Judicial Magistrate, Palwal under the category of Civil Cases.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08.12.18</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SUMM /478/2018</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SUMM /478/2018 was filed before the Chief Judicial Magistrate, Palwal under the category of Civil Cases.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08.12.18</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SUMM/488/2018</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SUMM/488/2018 was filed before the Chief Judicial Magistrate, Palwal under the category of Civil Cases.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08.12.18</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SUMM/479/2018</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SUMM/479/2018 was filed before the Chief Judicial Magistrate, Palwal under the category of Civil Cases.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08.12.18</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SUMM/480/2018</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SUMM/480/2018 was filed before the Chief Judicial Magistrate, Palwal under the category of Civil Cases.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08.12.18</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SUMM/485/2018</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SUMM/485/2018 was filed before the Chief Judicial Magistrate, Palwal under the category of Civil Cases.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08.12.18</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SUMM/487/2018</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SUMM/487/2018 was filed before the Chief Judicial Magistrate, Palwal under the category of Civil Cases.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11.07.18</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E/2216/2011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E/2216/2011 was filed before the Customs, Excise and Service Tax Appellate Tribunal under the category of Excise Duty. This matter pertains to Cases Filed Against This Corporate, where C.C.E. DELHI IV has initiated proceedings against ESKO DIE CASTINGS PVT. LTD. (UNIT-III).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Excise Duty</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09.01.17</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SUMM/2136/2016</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SUMM/2136/2016 was filed before the Chief Judicial Magistrate, Faridabad under the category of Civil Cases. This matter pertains to Cases Filed Against This Corporate, where State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24.08.11</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CP/565/2010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CP/565/2010 was filed before the High Court of Calcutta under the category of Corporate Disputes. This matter pertains to Cases for Consolidation of Corporate affairs, where Self has initiated proceedings against None.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Corporate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25.11.10</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CA/858/2010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CA/858/2010 was filed before the High Court of Calcutta under the category of Corporate Disputes. This matter pertains to Cases for Consolidation of Corporate affairs, where Self has initiated proceedings against None.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Corporate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27.07.26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CS/6/2023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CS/6/2023 was filed before the Civil Judge Senior Division, Faridabad under the category of Others. This matter pertains to Cases Filed Against This Corporate, where SATISH KUMAR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07.08.25</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TRF /65913/2024</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TRF /65913/2024 was filed before the Chief Judicial Magistrate, Faridabad under the category of Others.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20.06.19</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WP/135/2015</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WP/135/2015 was filed before the High Court of Calcutta under the category of Writs and Regulatory Matters. This matter pertains to Cases Filed By This Corporate, where ESKO DIE CASTING PRIVATE LIMITED has initiated proceedings against STATE OF WEST BENGAL &amp; ORS..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20.06.19</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WPO/135/2015</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WPO/135/2015 was filed before the High Court of Calcutta under the category of Writs and Regulatory Matters. This matter pertains to Cases Filed By This Corporate, where ESKO DIE CASTING PRIVATE LIMITED has initiated proceedings against STATE OF WEST BENGAL &amp; ORS..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13.01.16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WP/474W/2016</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WP/474W/2016 was filed before the High Court of Calcutta - Appellate Side under the category of Writs and Regulatory Matters. This matter pertains to Cases Filed By This Corporate, where ESKO DIE CASTING PRIVATE LIMITED has initiated proceedings against DEPUTY COMMISSIONER, COMMERCIAL TAXES,DUBURDIH CHECK POST &amp;.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13.01.16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WPA/474/2016</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WPA/474/2016 was filed before the High Court of Calcutta - Appellate Side under the category of Writs and Regulatory Matters. This matter pertains to Cases Filed By This Corporate, where ESKO DIE CASTING PRIVATE LIMITED has initiated proceedings against DEPUTY COMMISSIONER, COMMERCIAL TAXES,DUBURDIH CHECK POST &amp;.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bl>
    <w:p/>
    <w:p>
      <w:pPr>
        <w:spacing w:after="80" w:before="80"/>
      </w:pPr>
      <w:r>
        <w:rPr>
          <w:b/>
          <w:bCs/>
          <w:sz w:val="18"/>
          <w:szCs w:val="18"/>
        </w:rPr>
        <w:t xml:space="preserve">Source: </w:t>
      </w:r>
      <w:r>
        <w:rPr>
          <w:sz w:val="18"/>
          <w:szCs w:val="18"/>
        </w:rPr>
        <w:t xml:space="preserve">EY Network Alliance Databases</w:t>
      </w:r>
    </w:p>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Director Network</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6%"/>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Sr.</w:t>
            </w:r>
          </w:p>
        </w:tc>
        <w:tc>
          <w:tcPr>
            <w:tcW w:type="pct" w:w="24%"/>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Director Name</w:t>
            </w:r>
          </w:p>
        </w:tc>
        <w:tc>
          <w:tcPr>
            <w:tcW w:type="pct" w:w="12%"/>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DIN</w:t>
            </w:r>
          </w:p>
        </w:tc>
        <w:tc>
          <w:tcPr>
            <w:tcW w:type="pct" w:w="58%"/>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Network</w:t>
            </w:r>
          </w:p>
        </w:tc>
      </w:tr>
      <w:tr>
        <w:trPr>
          <w:cantSplit/>
        </w:trP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ASHOK KUMAR PODDAR</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00538388</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TWENTY FIRST CENTURY AUTO LOCKS PVT LTD — Director (1987-04-27 – 2016-03-30) [AMALGAMATED]</w:t>
            </w:r>
          </w:p>
          <w:p>
            <w:pPr>
              <w:spacing w:after="15" w:before="15"/>
            </w:pPr>
            <w:r>
              <w:rPr>
                <w:sz w:val="16"/>
                <w:szCs w:val="16"/>
              </w:rPr>
              <w:t xml:space="preserve">• KANISHKA MARKETING PVT. LTD. — Additional Director (2020-08-29 – 2020-10-06)</w:t>
            </w:r>
          </w:p>
          <w:p>
            <w:pPr>
              <w:spacing w:after="15" w:before="15"/>
            </w:pPr>
            <w:r>
              <w:rPr>
                <w:sz w:val="16"/>
                <w:szCs w:val="16"/>
              </w:rPr>
              <w:t xml:space="preserve">• ESKO CASTING AND ELECTRONICS PRIVATE LIMITED — Whole-time director (1999-04-01 – Present)</w:t>
            </w:r>
          </w:p>
        </w:tc>
      </w:tr>
      <w:tr>
        <w:trPr>
          <w:cantSplit/>
        </w:trP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ARUN PODDAR</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00574732</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ONS ENGINEERING PRIVATE LIMITED — Director (2017-11-24 – Present)</w:t>
            </w:r>
          </w:p>
          <w:p>
            <w:pPr>
              <w:spacing w:after="15" w:before="15"/>
            </w:pPr>
            <w:r>
              <w:rPr>
                <w:sz w:val="16"/>
                <w:szCs w:val="16"/>
              </w:rPr>
              <w:t xml:space="preserve">• ESKO CASTING AND ELECTRONICS PRIVATE LIMITED — Director (1999-04-01 – Present)</w:t>
            </w:r>
          </w:p>
        </w:tc>
      </w:tr>
      <w:tr>
        <w:trPr>
          <w:cantSplit/>
        </w:trP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LAKSHMI KANT PODDAR</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00574787</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KANISHKA MARKETING PVT. LTD. — Additional Director (2020-08-29 – 2020-10-06)</w:t>
            </w:r>
          </w:p>
          <w:p>
            <w:pPr>
              <w:spacing w:after="15" w:before="15"/>
            </w:pPr>
            <w:r>
              <w:rPr>
                <w:sz w:val="16"/>
                <w:szCs w:val="16"/>
              </w:rPr>
              <w:t xml:space="preserve">• UNITY MERCHANDISE PRIVATE LIMITED — Director (2024-03-11 – Present)</w:t>
            </w:r>
          </w:p>
          <w:p>
            <w:pPr>
              <w:spacing w:after="15" w:before="15"/>
            </w:pPr>
            <w:r>
              <w:rPr>
                <w:sz w:val="16"/>
                <w:szCs w:val="16"/>
              </w:rPr>
              <w:t xml:space="preserve">• ESKO CASTING AND ELECTRONICS PRIVATE LIMITED — Director (2011-10-29 – Present)</w:t>
            </w:r>
          </w:p>
        </w:tc>
      </w:tr>
    </w:tbl>
    <w:p/>
    <w:p>
      <w:pPr>
        <w:spacing w:after="80" w:before="80"/>
      </w:pPr>
      <w:r>
        <w:rPr>
          <w:b/>
          <w:bCs/>
          <w:sz w:val="18"/>
          <w:szCs w:val="18"/>
        </w:rPr>
        <w:t xml:space="preserve">Source: </w:t>
      </w:r>
      <w:r>
        <w:rPr>
          <w:sz w:val="18"/>
          <w:szCs w:val="18"/>
        </w:rPr>
        <w:t xml:space="preserve">EY Network Alliance Databases</w:t>
      </w:r>
    </w:p>
    <w:p/>
    <w:p>
      <w:pPr>
        <w:pageBreakBefore/>
      </w:pPr>
    </w:p>
    <w:p w14:paraId="0B74CECF" w14:textId="63F9687C" w:rsidR="0045300C" w:rsidRPr="00783BD5" w:rsidRDefault="0045300C" w:rsidP="00783BD5">
      <w:pPr>
        <w:rPr>
          <w:rFonts w:cs="Arial"/>
          <w:szCs w:val="18"/>
        </w:rPr>
      </w:pPr>
      <w:r>
        <w:rPr>
          <w:rFonts w:cs="Arial"/>
          <w:noProof/>
          <w:color w:val="404040"/>
          <w:sz w:val="20"/>
          <w:szCs w:val="22"/>
          <w:lang w:eastAsia="en-GB"/>
        </w:rPr>
        <mc:AlternateContent>
          <mc:Choice Requires="wps">
            <w:drawing>
              <wp:anchor distT="0" distB="0" distL="114300" distR="114300" simplePos="0" relativeHeight="251658241" behindDoc="0" locked="0" layoutInCell="1" allowOverlap="1" wp14:anchorId="159973DB" wp14:editId="5BCA0320">
                <wp:simplePos x="0" y="0"/>
                <wp:positionH relativeFrom="column">
                  <wp:posOffset>-88900</wp:posOffset>
                </wp:positionH>
                <wp:positionV relativeFrom="paragraph">
                  <wp:posOffset>62865</wp:posOffset>
                </wp:positionV>
                <wp:extent cx="6316980" cy="1882140"/>
                <wp:effectExtent l="0" t="0" r="0" b="3810"/>
                <wp:wrapNone/>
                <wp:docPr id="18" name="Rectangle 18"/>
                <wp:cNvGraphicFramePr/>
                <a:graphic xmlns:a="http://schemas.openxmlformats.org/drawingml/2006/main">
                  <a:graphicData uri="http://schemas.microsoft.com/office/word/2010/wordprocessingShape">
                    <wps:wsp>
                      <wps:cNvSpPr/>
                      <wps:spPr>
                        <a:xfrm>
                          <a:off x="0" y="0"/>
                          <a:ext cx="6316980" cy="1882140"/>
                        </a:xfrm>
                        <a:prstGeom prst="rect">
                          <a:avLst/>
                        </a:prstGeom>
                        <a:noFill/>
                        <a:ln w="635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ED0DA1C" w14:textId="1515410B" w:rsidR="0045300C" w:rsidRPr="00B63600" w:rsidRDefault="0045300C" w:rsidP="0045300C">
                            <w:pPr>
                              <w:pStyle w:val="BodyText"/>
                              <w:jc w:val="both"/>
                              <w:rPr>
                                <w:b/>
                                <w:color w:val="404040"/>
                                <w:szCs w:val="18"/>
                              </w:rPr>
                            </w:pPr>
                            <w:r>
                              <w:rPr>
                                <w:b/>
                                <w:color w:val="404040"/>
                                <w:szCs w:val="18"/>
                              </w:rPr>
                              <w:t>Disclaimer:</w:t>
                            </w:r>
                          </w:p>
                          <w:p w14:paraId="00A284D1" w14:textId="0D4C46C8" w:rsidR="0045300C" w:rsidRDefault="0045300C" w:rsidP="0045300C">
                            <w:pPr>
                              <w:pStyle w:val="BodyText"/>
                              <w:jc w:val="both"/>
                              <w:rPr>
                                <w:color w:val="404040"/>
                                <w:szCs w:val="18"/>
                              </w:rPr>
                            </w:pPr>
                            <w:r>
                              <w:rPr>
                                <w:color w:val="404040"/>
                                <w:szCs w:val="18"/>
                              </w:rPr>
                              <w:t>The information included in this report has been primarily collected from databases or public sources, thus it is difficult to verify all aspects of the information obtained. EY makes no representation or warranties with respect to the contents or use of this report, and specifically disclaims any express or implied warranties or usefulness for any particular purpose of this report. EY takes no responsibility for the consequences resulting from decisions based on information included in this report. EY reserves the right to change or revise this report at any time.</w:t>
                            </w:r>
                          </w:p>
                          <w:p w14:paraId="7D4EFA3A" w14:textId="77777777" w:rsidR="00BB15FB" w:rsidRPr="00B63600" w:rsidRDefault="00BB15FB" w:rsidP="0045300C">
                            <w:pPr>
                              <w:pStyle w:val="BodyText"/>
                              <w:jc w:val="both"/>
                              <w:rPr>
                                <w:b/>
                                <w:color w:val="404040"/>
                                <w:szCs w:val="18"/>
                                <w:u w:val="single"/>
                              </w:rPr>
                            </w:pPr>
                          </w:p>
                          <w:p w14:paraId="75CDE937" w14:textId="77777777" w:rsidR="0045300C" w:rsidRPr="00B63600" w:rsidRDefault="0045300C" w:rsidP="0045300C">
                            <w:pPr>
                              <w:pStyle w:val="BodyText"/>
                              <w:jc w:val="both"/>
                              <w:rPr>
                                <w:b/>
                                <w:color w:val="FF0000"/>
                                <w:szCs w:val="18"/>
                                <w:u w:val="single"/>
                              </w:rPr>
                            </w:pPr>
                          </w:p>
                          <w:p w14:paraId="7778D206" w14:textId="77777777" w:rsidR="0045300C" w:rsidRPr="00B63600" w:rsidRDefault="0045300C" w:rsidP="0045300C">
                            <w:pPr>
                              <w:pStyle w:val="EYLeader"/>
                              <w:spacing w:after="120"/>
                              <w:jc w:val="both"/>
                              <w:rPr>
                                <w:b/>
                                <w:color w:val="404040"/>
                                <w:sz w:val="18"/>
                                <w:szCs w:val="18"/>
                              </w:rPr>
                            </w:pPr>
                            <w:bookmarkStart w:id="12" w:name="_Toc192312749"/>
                            <w:bookmarkStart w:id="13" w:name="_Toc192317095"/>
                            <w:bookmarkStart w:id="14" w:name="_Toc192317136"/>
                            <w:r>
                              <w:rPr>
                                <w:b/>
                                <w:color w:val="404040"/>
                                <w:sz w:val="18"/>
                                <w:szCs w:val="18"/>
                              </w:rPr>
                              <w:t xml:space="preserve">Copyright: </w:t>
                            </w:r>
                          </w:p>
                          <w:p w14:paraId="711E1CE6" w14:textId="20CE5F7A" w:rsidR="0045300C" w:rsidRPr="00B63600" w:rsidRDefault="0045300C" w:rsidP="0045300C">
                            <w:pPr>
                              <w:tabs>
                                <w:tab w:val="left" w:pos="1164"/>
                              </w:tabs>
                              <w:jc w:val="both"/>
                              <w:rPr>
                                <w:szCs w:val="18"/>
                                <w:lang w:val="fr-FR"/>
                              </w:rPr>
                            </w:pPr>
                            <w:r>
                              <w:rPr>
                                <w:color w:val="404040"/>
                                <w:szCs w:val="18"/>
                              </w:rPr>
                              <w:t>All rights reserved. No part of this screening report may be reproduced, photocopied, stored on a retrieval system, or transmitted without the express prior consent of EY.</w:t>
                            </w:r>
                            <w:bookmarkEnd w:id="12"/>
                            <w:bookmarkEnd w:id="13"/>
                            <w:bookmarkEnd w:id="14"/>
                          </w:p>
                          <w:p w14:paraId="0A92BB44" w14:textId="77777777" w:rsidR="0045300C" w:rsidRPr="00B63600" w:rsidRDefault="0045300C" w:rsidP="0045300C">
                            <w:pPr>
                              <w:jc w:val="both"/>
                              <w:rPr>
                                <w:szCs w:val="18"/>
                              </w:rPr>
                            </w:pPr>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9973DB" id="Rectangle 18" o:spid="_x0000_s1026" style="position:absolute;left:0;text-align:left;margin-left:-7pt;margin-top:4.95pt;width:497.4pt;height:148.2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osR4afgIAAEUFAAAOAAAAZHJzL2Uyb0RvYy54bWysVFFv2yAQfp+0/4B4Xx1nbZdGcaqoVadJ VRutnfpMMMRImGNAYme/fgc4TtfuaVoeCPjuvrv7+I7Fdd9qshfOKzAVLc8mlAjDoVZmW9Efz3ef ZpT4wEzNNBhR0YPw9Hr58cOis3MxhQZ0LRxBEOPnna1oE4KdF4XnjWiZPwMrDBoluJYFPLptUTvW IXqri+lkcll04GrrgAvv8ettNtJlwpdS8PAopReB6IpibSGtLq2buBbLBZtvHbON4kMZ7B+qaJky mHSEumWBkZ1T76BaxR14kOGMQ1uAlIqL1AN2U07edPPUMCtSL0iOtyNN/v/B8of9k107pKGzfu5x G7vopWvjP9ZH+kTWYSRL9IFw/Hj5uby8miGnHG3lbDYtzxOdxSncOh++CmhJ3FTU4W0kktj+3gdM ia5Hl5jNwJ3SOt2INqSLKS4mKWC0YIQ2GHgqNu3CQYuIoM13IYmqsbxpCkw6EjfakT1DBTDOhQll NjWsFvnzxQR/UQoIP0akUwKMyBIrG7EHgKjR99gZZvCPoSLJcAzOHY1p/iwsB48RKTOYMAa3yoD7 W2cauxoyZ/8jSZmayFLoNz26xO0G6sPaEQd5Hrzldwqv6J75sGYOBwCvFYc6POIiNeBVcK0sJQ24 X6dvMFizL2oSrZR0OEwV9T93zAlK9DeDar0qz1EcJKTD+cWXKR7ca8vmtcXs2hvA2yrx6bA8baN/ 0MetdNC+4NyvXK6fGY65KxooydubkEcc3w0uVqvUD86bZeHePFkeoSO1UXzP/QtzdlBoQHE/wHHs 2PyNULNvjDSw2gWQKqn4xOhAOs5qUs/wrsTH4PU5eZ1ev+VvAAAA//8DAFBLAwQUAAYACAAAACEA JVnqZ+EAAAAJAQAADwAAAGRycy9kb3ducmV2LnhtbEyPwU7DMBBE70j8g7VIXFBrl0LbhDgVQiAk EAfSXnpz4m0SiO3IdpPA17Oc4Lia1Zs32XYyHRvQh9ZZCYu5AIa2crq1tYT97mm2ARaislp1zqKE Lwywzc/PMpVqN9p3HIpYM4LYkCoJTYx9ynmoGjQqzF2PlrKj80ZFOn3NtVcjwU3Hr4VYcaNaSw2N 6vGhweqzOBkJy4/1uB9uH7/xqijN8eXw+rx781JeXkz3d8AiTvHvGX71SR1ycirdyerAOgmzxQ1t iRKSBBjlyUbQlJLgYrUEnmf8/4L8BwAA//8DAFBLAQItABQABgAIAAAAIQC2gziS/gAAAOEBAAAT AAAAAAAAAAAAAAAAAAAAAABbQ29udGVudF9UeXBlc10ueG1sUEsBAi0AFAAGAAgAAAAhADj9If/W AAAAlAEAAAsAAAAAAAAAAAAAAAAALwEAAF9yZWxzLy5yZWxzUEsBAi0AFAAGAAgAAAAhAGixHhp+ AgAARQUAAA4AAAAAAAAAAAAAAAAALgIAAGRycy9lMm9Eb2MueG1sUEsBAi0AFAAGAAgAAAAhACVZ 6mfhAAAACQEAAA8AAAAAAAAAAAAAAAAA2AQAAGRycy9kb3ducmV2LnhtbFBLBQYAAAAABAAEAPMA AADmBQAAAAA= " filled="f" stroked="f" strokeweight=".5pt">
                <v:textbox>
                  <w:txbxContent>
                    <w:p w14:paraId="5ED0DA1C" w14:textId="1515410B" w:rsidR="0045300C" w:rsidRPr="00B63600" w:rsidRDefault="0045300C" w:rsidP="0045300C">
                      <w:pPr>
                        <w:pStyle w:val="BodyText"/>
                        <w:jc w:val="both"/>
                        <w:rPr>
                          <w:b/>
                          <w:color w:val="404040"/>
                          <w:szCs w:val="18"/>
                        </w:rPr>
                      </w:pPr>
                      <w:r>
                        <w:rPr>
                          <w:b/>
                          <w:color w:val="404040"/>
                          <w:szCs w:val="18"/>
                        </w:rPr>
                        <w:t>Disclaimer:</w:t>
                      </w:r>
                    </w:p>
                    <w:p w14:paraId="00A284D1" w14:textId="0D4C46C8" w:rsidR="0045300C" w:rsidRDefault="0045300C" w:rsidP="0045300C">
                      <w:pPr>
                        <w:pStyle w:val="BodyText"/>
                        <w:jc w:val="both"/>
                        <w:rPr>
                          <w:color w:val="404040"/>
                          <w:szCs w:val="18"/>
                        </w:rPr>
                      </w:pPr>
                      <w:r>
                        <w:rPr>
                          <w:color w:val="404040"/>
                          <w:szCs w:val="18"/>
                        </w:rPr>
                        <w:t>The information included in this report has been primarily collected from databases or public sources, thus it is difficult to verify all aspects of the information obtained. EY makes no representation or warranties with respect to the contents or use of this report, and specifically disclaims any express or implied warranties or usefulness for any particular purpose of this report. EY takes no responsibility for the consequences resulting from decisions based on information included in this report. EY reserves the right to change or revise this report at any time.</w:t>
                      </w:r>
                    </w:p>
                    <w:p w14:paraId="7D4EFA3A" w14:textId="77777777" w:rsidR="00BB15FB" w:rsidRPr="00B63600" w:rsidRDefault="00BB15FB" w:rsidP="0045300C">
                      <w:pPr>
                        <w:pStyle w:val="BodyText"/>
                        <w:jc w:val="both"/>
                        <w:rPr>
                          <w:b/>
                          <w:color w:val="404040"/>
                          <w:szCs w:val="18"/>
                          <w:u w:val="single"/>
                        </w:rPr>
                      </w:pPr>
                    </w:p>
                    <w:p w14:paraId="75CDE937" w14:textId="77777777" w:rsidR="0045300C" w:rsidRPr="00B63600" w:rsidRDefault="0045300C" w:rsidP="0045300C">
                      <w:pPr>
                        <w:pStyle w:val="BodyText"/>
                        <w:jc w:val="both"/>
                        <w:rPr>
                          <w:b/>
                          <w:color w:val="FF0000"/>
                          <w:szCs w:val="18"/>
                          <w:u w:val="single"/>
                        </w:rPr>
                      </w:pPr>
                    </w:p>
                    <w:p w14:paraId="7778D206" w14:textId="77777777" w:rsidR="0045300C" w:rsidRPr="00B63600" w:rsidRDefault="0045300C" w:rsidP="0045300C">
                      <w:pPr>
                        <w:pStyle w:val="EYLeader"/>
                        <w:spacing w:after="120"/>
                        <w:jc w:val="both"/>
                        <w:rPr>
                          <w:b/>
                          <w:color w:val="404040"/>
                          <w:sz w:val="18"/>
                          <w:szCs w:val="18"/>
                        </w:rPr>
                      </w:pPr>
                      <w:bookmarkStart w:id="16" w:name="_Toc192312749"/>
                      <w:bookmarkStart w:id="17" w:name="_Toc192317095"/>
                      <w:bookmarkStart w:id="18" w:name="_Toc192317136"/>
                      <w:r>
                        <w:rPr>
                          <w:b/>
                          <w:color w:val="404040"/>
                          <w:sz w:val="18"/>
                          <w:szCs w:val="18"/>
                        </w:rPr>
                        <w:t xml:space="preserve">Copyright: </w:t>
                      </w:r>
                    </w:p>
                    <w:p w14:paraId="711E1CE6" w14:textId="20CE5F7A" w:rsidR="0045300C" w:rsidRPr="00B63600" w:rsidRDefault="0045300C" w:rsidP="0045300C">
                      <w:pPr>
                        <w:tabs>
                          <w:tab w:val="left" w:pos="1164"/>
                        </w:tabs>
                        <w:jc w:val="both"/>
                        <w:rPr>
                          <w:szCs w:val="18"/>
                          <w:lang w:val="fr-FR"/>
                        </w:rPr>
                      </w:pPr>
                      <w:r>
                        <w:rPr>
                          <w:color w:val="404040"/>
                          <w:szCs w:val="18"/>
                        </w:rPr>
                        <w:t>All rights reserved. No part of this screening report may be reproduced, photocopied, stored on a retrieval system, or transmitted without the express prior consent of EY.</w:t>
                      </w:r>
                      <w:bookmarkEnd w:id="16"/>
                      <w:bookmarkEnd w:id="17"/>
                      <w:bookmarkEnd w:id="18"/>
                    </w:p>
                    <w:p w14:paraId="0A92BB44" w14:textId="77777777" w:rsidR="0045300C" w:rsidRPr="00B63600" w:rsidRDefault="0045300C" w:rsidP="0045300C">
                      <w:pPr>
                        <w:jc w:val="both"/>
                        <w:rPr>
                          <w:szCs w:val="18"/>
                        </w:rPr>
                      </w:pPr>
                    </w:p>
                  </w:txbxContent>
                </v:textbox>
              </v:rect>
            </w:pict>
          </mc:Fallback>
        </mc:AlternateContent>
      </w:r>
    </w:p>
    <w:sectPr w:rsidR="0045300C" w:rsidRPr="00783BD5" w:rsidSect="008E1102">
      <w:headerReference w:type="default" r:id="rId17"/>
      <w:footerReference w:type="default" r:id="rId18"/>
      <w:headerReference w:type="first" r:id="rId19"/>
      <w:footerReference w:type="first" r:id="rId20"/>
      <w:pgSz w:w="11907" w:h="16840" w:code="9"/>
      <w:pgMar w:top="992" w:right="851" w:bottom="992" w:left="992" w:header="720" w:footer="720" w:gutter="0"/>
      <w:pgNumType w:start="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CD90E" w14:textId="77777777" w:rsidR="003C01BF" w:rsidRDefault="003C01BF">
      <w:r>
        <w:separator/>
      </w:r>
    </w:p>
  </w:endnote>
  <w:endnote w:type="continuationSeparator" w:id="0">
    <w:p w14:paraId="1FA77D7B" w14:textId="77777777" w:rsidR="003C01BF" w:rsidRDefault="003C01BF">
      <w:r>
        <w:continuationSeparator/>
      </w:r>
    </w:p>
  </w:endnote>
  <w:endnote w:type="continuationNotice" w:id="1">
    <w:p w14:paraId="5E06BE37" w14:textId="77777777" w:rsidR="003C01BF" w:rsidRDefault="003C01B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EYInterstate">
    <w:altName w:val="Calibri"/>
    <w:panose1 w:val="02000503020000020004"/>
    <w:charset w:val="00"/>
    <w:family w:val="auto"/>
    <w:pitch w:val="variable"/>
    <w:sig w:usb0="800002AF" w:usb1="5000204A" w:usb2="00000000" w:usb3="00000000" w:csb0="0000009F" w:csb1="00000000"/>
  </w:font>
  <w:font w:name="EYInterstate Light">
    <w:altName w:val="Calibri"/>
    <w:panose1 w:val="02000506000000020004"/>
    <w:charset w:val="00"/>
    <w:family w:val="auto"/>
    <w:pitch w:val="variable"/>
    <w:sig w:usb0="A00002AF" w:usb1="5000206A"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EYInterstate Regular">
    <w:panose1 w:val="02000503020000020004"/>
    <w:charset w:val="00"/>
    <w:family w:val="auto"/>
    <w:pitch w:val="variable"/>
    <w:sig w:usb0="A00002AF" w:usb1="5000206A" w:usb2="00000000" w:usb3="00000000" w:csb0="0000009F" w:csb1="00000000"/>
  </w:font>
  <w:font w:name="MS Mincho">
    <w:panose1 w:val="02020609040205080304"/>
    <w:charset w:val="80"/>
    <w:family w:val="modern"/>
    <w:pitch w:val="fixed"/>
    <w:sig w:usb0="E00002FF" w:usb1="6AC7FDFB" w:usb2="08000012" w:usb3="00000000" w:csb0="0002009F" w:csb1="00000000"/>
  </w:font>
  <w:font w:name="Univers 45 Light">
    <w:altName w:val="Univers 45 Light"/>
    <w:panose1 w:val="00000000000000000000"/>
    <w:charset w:val="00"/>
    <w:family w:val="swiss"/>
    <w:notTrueType/>
    <w:pitch w:val="default"/>
    <w:sig w:usb0="00000003" w:usb1="00000000" w:usb2="00000000" w:usb3="00000000" w:csb0="00000001" w:csb1="00000000"/>
  </w:font>
  <w:font w:name="Univers 47 CondensedLight">
    <w:altName w:val="Univers 47 CondensedLight"/>
    <w:panose1 w:val="00000000000000000000"/>
    <w:charset w:val="00"/>
    <w:family w:val="swiss"/>
    <w:notTrueType/>
    <w:pitch w:val="default"/>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AA535" w14:textId="26F07B01" w:rsidR="000F3F30" w:rsidRDefault="000F3F30">
    <w:pPr>
      <w:pStyle w:val="Footer"/>
    </w:pPr>
  </w:p>
  <w:p w14:paraId="1E593DB8" w14:textId="3B81F57F" w:rsidR="001D7FA4" w:rsidRDefault="001D7FA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9796D" w14:textId="72AB96EC" w:rsidR="000F3F30" w:rsidRDefault="000F3F30">
    <w:pPr>
      <w:pStyle w:val="Footer"/>
    </w:pPr>
  </w:p>
  <w:p w14:paraId="60A16D85" w14:textId="44E22AB5" w:rsidR="001D7FA4" w:rsidRDefault="001D7FA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FFC8C" w14:textId="384D4E2B" w:rsidR="00792163" w:rsidRDefault="00792163">
    <w:pPr>
      <w:pStyle w:val="Footer"/>
    </w:pPr>
    <w:r>
      <w:rPr>
        <w:noProof/>
      </w:rPr>
      <w:drawing>
        <wp:anchor distT="0" distB="0" distL="114300" distR="114300" simplePos="0" relativeHeight="251660289" behindDoc="0" locked="0" layoutInCell="1" allowOverlap="1" wp14:anchorId="28519861" wp14:editId="3087FE0E">
          <wp:simplePos x="0" y="0"/>
          <wp:positionH relativeFrom="margin">
            <wp:posOffset>5161099</wp:posOffset>
          </wp:positionH>
          <wp:positionV relativeFrom="paragraph">
            <wp:posOffset>-1232535</wp:posOffset>
          </wp:positionV>
          <wp:extent cx="1137104" cy="1240952"/>
          <wp:effectExtent l="0" t="0" r="6350" b="0"/>
          <wp:wrapNone/>
          <wp:docPr id="992024778" name="Picture 1" descr="A black and yellow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07304" name="Picture 1" descr="A black and yellow logo  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7104" cy="1240952"/>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C3912" w14:textId="701D5BEB" w:rsidR="003A612C" w:rsidRPr="00097349" w:rsidRDefault="003F3C9B" w:rsidP="003F3C9B">
    <w:pPr>
      <w:pStyle w:val="Footer"/>
      <w:rPr>
        <w:b/>
        <w:color w:val="A6A6A6" w:themeColor="background1" w:themeShade="A6"/>
      </w:rPr>
    </w:pPr>
    <w:r w:rsidRPr="00097349">
      <w:rPr>
        <w:b/>
        <w:color w:val="A6A6A6" w:themeColor="background1" w:themeShade="A6"/>
      </w:rPr>
      <w:t>Copyright 2025</w:t>
    </w:r>
    <w:r w:rsidRPr="00097349">
      <w:rPr>
        <w:b/>
        <w:color w:val="A6A6A6" w:themeColor="background1" w:themeShade="A6"/>
      </w:rPr>
      <w:tab/>
    </w:r>
    <w:r w:rsidRPr="00097349">
      <w:rPr>
        <w:b/>
        <w:color w:val="A6A6A6" w:themeColor="background1" w:themeShade="A6"/>
      </w:rPr>
      <w:tab/>
    </w:r>
    <w:r w:rsidRPr="00097349">
      <w:rPr>
        <w:b/>
        <w:color w:val="A6A6A6" w:themeColor="background1" w:themeShade="A6"/>
      </w:rPr>
      <w:tab/>
    </w:r>
    <w:sdt>
      <w:sdtPr>
        <w:rPr>
          <w:color w:val="A6A6A6" w:themeColor="background1" w:themeShade="A6"/>
        </w:rPr>
        <w:id w:val="-394277303"/>
        <w:docPartObj>
          <w:docPartGallery w:val="Page Numbers (Bottom of Page)"/>
          <w:docPartUnique/>
        </w:docPartObj>
      </w:sdtPr>
      <w:sdtEndPr>
        <w:rPr>
          <w:noProof/>
        </w:rPr>
      </w:sdtEndPr>
      <w:sdtContent>
        <w:r w:rsidR="003A612C" w:rsidRPr="00097349">
          <w:rPr>
            <w:color w:val="A6A6A6" w:themeColor="background1" w:themeShade="A6"/>
          </w:rPr>
          <w:fldChar w:fldCharType="begin"/>
        </w:r>
        <w:r w:rsidR="003A612C" w:rsidRPr="00097349">
          <w:rPr>
            <w:color w:val="A6A6A6" w:themeColor="background1" w:themeShade="A6"/>
          </w:rPr>
          <w:instrText xml:space="preserve"> PAGE   \* MERGEFORMAT </w:instrText>
        </w:r>
        <w:r w:rsidR="003A612C" w:rsidRPr="00097349">
          <w:rPr>
            <w:color w:val="A6A6A6" w:themeColor="background1" w:themeShade="A6"/>
          </w:rPr>
          <w:fldChar w:fldCharType="separate"/>
        </w:r>
        <w:r w:rsidR="003A612C" w:rsidRPr="00097349">
          <w:rPr>
            <w:noProof/>
            <w:color w:val="A6A6A6" w:themeColor="background1" w:themeShade="A6"/>
          </w:rPr>
          <w:t>2</w:t>
        </w:r>
        <w:r w:rsidR="003A612C" w:rsidRPr="00097349">
          <w:rPr>
            <w:noProof/>
            <w:color w:val="A6A6A6" w:themeColor="background1" w:themeShade="A6"/>
          </w:rPr>
          <w:fldChar w:fldCharType="end"/>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C4C5D" w14:textId="3E6F354A" w:rsidR="00037C4D" w:rsidRPr="00216E19" w:rsidRDefault="00037C4D" w:rsidP="00701263">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18F3A" w14:textId="77777777" w:rsidR="003C01BF" w:rsidRDefault="003C01BF">
      <w:r>
        <w:separator/>
      </w:r>
    </w:p>
  </w:footnote>
  <w:footnote w:type="continuationSeparator" w:id="0">
    <w:p w14:paraId="6367890C" w14:textId="77777777" w:rsidR="003C01BF" w:rsidRDefault="003C01BF">
      <w:r>
        <w:continuationSeparator/>
      </w:r>
    </w:p>
  </w:footnote>
  <w:footnote w:type="continuationNotice" w:id="1">
    <w:p w14:paraId="53C463CC" w14:textId="77777777" w:rsidR="003C01BF" w:rsidRDefault="003C01B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7F0E8" w14:textId="77777777" w:rsidR="000F3F30" w:rsidRDefault="000F3F30">
    <w:pPr>
      <w:pStyle w:val="Header"/>
    </w:pPr>
  </w:p>
  <w:p w14:paraId="2B852D20" w14:textId="77777777" w:rsidR="001D7FA4" w:rsidRDefault="001D7FA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1C74C" w14:textId="1EAB267E" w:rsidR="000F3F30" w:rsidRDefault="000F3F30">
    <w:pPr>
      <w:pStyle w:val="Header"/>
    </w:pPr>
  </w:p>
  <w:p w14:paraId="2F20F4BA" w14:textId="338D2C9C" w:rsidR="001D7FA4" w:rsidRDefault="001D7FA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687F9" w14:textId="5B023F98" w:rsidR="00037C4D" w:rsidRDefault="00EC17CB" w:rsidP="005C46EC">
    <w:pPr>
      <w:pStyle w:val="Header"/>
      <w:jc w:val="center"/>
      <w:rPr>
        <w:b/>
        <w:bCs/>
        <w:sz w:val="20"/>
        <w:szCs w:val="28"/>
        <w:lang w:val="en-IN"/>
      </w:rPr>
    </w:pPr>
    <w:r>
      <w:rPr>
        <w:b/>
        <w:bCs/>
        <w:sz w:val="20"/>
        <w:szCs w:val="28"/>
        <w:lang w:val="en-IN"/>
      </w:rPr>
      <w:t xml:space="preserve">INITIAL </w:t>
    </w:r>
    <w:r w:rsidR="00791C62">
      <w:rPr>
        <w:b/>
        <w:bCs/>
        <w:sz w:val="20"/>
        <w:szCs w:val="28"/>
        <w:lang w:val="en-IN"/>
      </w:rPr>
      <w:t>SCREENING REPORT</w:t>
    </w:r>
  </w:p>
  <w:p w14:paraId="75B8CAC6" w14:textId="77777777" w:rsidR="00791C62" w:rsidRPr="005C46EC" w:rsidRDefault="00791C62" w:rsidP="005C46EC">
    <w:pPr>
      <w:pStyle w:val="Header"/>
      <w:jc w:val="center"/>
      <w:rPr>
        <w:b/>
        <w:sz w:val="20"/>
        <w:szCs w:val="28"/>
        <w:lang w:val="en-I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ECE86" w14:textId="77777777" w:rsidR="00037C4D" w:rsidRPr="00F62FFB" w:rsidRDefault="00037C4D" w:rsidP="00E67E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C53634AA"/>
    <w:lvl w:ilvl="0">
      <w:start w:val="1"/>
      <w:numFmt w:val="bullet"/>
      <w:pStyle w:val="ListBullet4"/>
      <w:lvlText w:val=""/>
      <w:lvlJc w:val="left"/>
      <w:pPr>
        <w:tabs>
          <w:tab w:val="num" w:pos="1132"/>
        </w:tabs>
        <w:ind w:left="1132" w:hanging="360"/>
      </w:pPr>
      <w:rPr>
        <w:rFonts w:ascii="Symbol" w:hAnsi="Symbol" w:hint="default"/>
      </w:rPr>
    </w:lvl>
  </w:abstractNum>
  <w:abstractNum w:abstractNumId="1" w15:restartNumberingAfterBreak="0">
    <w:nsid w:val="02AB0FF6"/>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12BC614F"/>
    <w:multiLevelType w:val="hybridMultilevel"/>
    <w:tmpl w:val="049A04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1AFF54FE"/>
    <w:multiLevelType w:val="hybridMultilevel"/>
    <w:tmpl w:val="D27A1310"/>
    <w:lvl w:ilvl="0" w:tplc="53CC1CFC">
      <w:start w:val="1"/>
      <w:numFmt w:val="bullet"/>
      <w:pStyle w:val="EYBulletedList2"/>
      <w:lvlText w:val=""/>
      <w:lvlJc w:val="left"/>
      <w:pPr>
        <w:tabs>
          <w:tab w:val="num" w:pos="851"/>
        </w:tabs>
        <w:ind w:left="851" w:hanging="426"/>
      </w:pPr>
      <w:rPr>
        <w:rFonts w:ascii="Wingdings 3" w:hAnsi="Wingdings 3" w:hint="default"/>
        <w:color w:val="FFE4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CEE02C3"/>
    <w:multiLevelType w:val="hybridMultilevel"/>
    <w:tmpl w:val="F6E67A26"/>
    <w:lvl w:ilvl="0" w:tplc="8FA2A792">
      <w:start w:val="1"/>
      <w:numFmt w:val="bullet"/>
      <w:pStyle w:val="EYBulletedtext2"/>
      <w:lvlText w:val="►"/>
      <w:lvlJc w:val="left"/>
      <w:pPr>
        <w:ind w:left="649" w:hanging="360"/>
      </w:pPr>
      <w:rPr>
        <w:rFonts w:ascii="Arial" w:hAnsi="Arial" w:hint="default"/>
        <w:color w:val="FFE600"/>
        <w:sz w:val="20"/>
        <w:szCs w:val="20"/>
      </w:rPr>
    </w:lvl>
    <w:lvl w:ilvl="1" w:tplc="F8A0B90C" w:tentative="1">
      <w:start w:val="1"/>
      <w:numFmt w:val="bullet"/>
      <w:lvlText w:val="o"/>
      <w:lvlJc w:val="left"/>
      <w:pPr>
        <w:tabs>
          <w:tab w:val="num" w:pos="1440"/>
        </w:tabs>
        <w:ind w:left="1440" w:hanging="360"/>
      </w:pPr>
      <w:rPr>
        <w:rFonts w:ascii="Courier New" w:hAnsi="Courier New" w:cs="Courier New" w:hint="default"/>
      </w:rPr>
    </w:lvl>
    <w:lvl w:ilvl="2" w:tplc="7DB89FF8" w:tentative="1">
      <w:start w:val="1"/>
      <w:numFmt w:val="bullet"/>
      <w:lvlText w:val=""/>
      <w:lvlJc w:val="left"/>
      <w:pPr>
        <w:tabs>
          <w:tab w:val="num" w:pos="2160"/>
        </w:tabs>
        <w:ind w:left="2160" w:hanging="360"/>
      </w:pPr>
      <w:rPr>
        <w:rFonts w:ascii="Wingdings" w:hAnsi="Wingdings" w:hint="default"/>
      </w:rPr>
    </w:lvl>
    <w:lvl w:ilvl="3" w:tplc="84006CB2" w:tentative="1">
      <w:start w:val="1"/>
      <w:numFmt w:val="bullet"/>
      <w:lvlText w:val=""/>
      <w:lvlJc w:val="left"/>
      <w:pPr>
        <w:tabs>
          <w:tab w:val="num" w:pos="2880"/>
        </w:tabs>
        <w:ind w:left="2880" w:hanging="360"/>
      </w:pPr>
      <w:rPr>
        <w:rFonts w:ascii="Symbol" w:hAnsi="Symbol" w:hint="default"/>
      </w:rPr>
    </w:lvl>
    <w:lvl w:ilvl="4" w:tplc="6FD6D6AE" w:tentative="1">
      <w:start w:val="1"/>
      <w:numFmt w:val="bullet"/>
      <w:lvlText w:val="o"/>
      <w:lvlJc w:val="left"/>
      <w:pPr>
        <w:tabs>
          <w:tab w:val="num" w:pos="3600"/>
        </w:tabs>
        <w:ind w:left="3600" w:hanging="360"/>
      </w:pPr>
      <w:rPr>
        <w:rFonts w:ascii="Courier New" w:hAnsi="Courier New" w:cs="Courier New" w:hint="default"/>
      </w:rPr>
    </w:lvl>
    <w:lvl w:ilvl="5" w:tplc="5CBAA1C2" w:tentative="1">
      <w:start w:val="1"/>
      <w:numFmt w:val="bullet"/>
      <w:lvlText w:val=""/>
      <w:lvlJc w:val="left"/>
      <w:pPr>
        <w:tabs>
          <w:tab w:val="num" w:pos="4320"/>
        </w:tabs>
        <w:ind w:left="4320" w:hanging="360"/>
      </w:pPr>
      <w:rPr>
        <w:rFonts w:ascii="Wingdings" w:hAnsi="Wingdings" w:hint="default"/>
      </w:rPr>
    </w:lvl>
    <w:lvl w:ilvl="6" w:tplc="059A2EFA" w:tentative="1">
      <w:start w:val="1"/>
      <w:numFmt w:val="bullet"/>
      <w:lvlText w:val=""/>
      <w:lvlJc w:val="left"/>
      <w:pPr>
        <w:tabs>
          <w:tab w:val="num" w:pos="5040"/>
        </w:tabs>
        <w:ind w:left="5040" w:hanging="360"/>
      </w:pPr>
      <w:rPr>
        <w:rFonts w:ascii="Symbol" w:hAnsi="Symbol" w:hint="default"/>
      </w:rPr>
    </w:lvl>
    <w:lvl w:ilvl="7" w:tplc="B03C8C32" w:tentative="1">
      <w:start w:val="1"/>
      <w:numFmt w:val="bullet"/>
      <w:lvlText w:val="o"/>
      <w:lvlJc w:val="left"/>
      <w:pPr>
        <w:tabs>
          <w:tab w:val="num" w:pos="5760"/>
        </w:tabs>
        <w:ind w:left="5760" w:hanging="360"/>
      </w:pPr>
      <w:rPr>
        <w:rFonts w:ascii="Courier New" w:hAnsi="Courier New" w:cs="Courier New" w:hint="default"/>
      </w:rPr>
    </w:lvl>
    <w:lvl w:ilvl="8" w:tplc="DF6A9BB6"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F1D4956"/>
    <w:multiLevelType w:val="hybridMultilevel"/>
    <w:tmpl w:val="8320E2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0436BA5"/>
    <w:multiLevelType w:val="multilevel"/>
    <w:tmpl w:val="7332E568"/>
    <w:lvl w:ilvl="0">
      <w:start w:val="1"/>
      <w:numFmt w:val="bullet"/>
      <w:pStyle w:val="EYBulletedList3"/>
      <w:lvlText w:val="•"/>
      <w:lvlJc w:val="left"/>
      <w:pPr>
        <w:tabs>
          <w:tab w:val="num" w:pos="992"/>
        </w:tabs>
        <w:ind w:left="1134" w:hanging="283"/>
      </w:pPr>
      <w:rPr>
        <w:rFonts w:ascii="EYInterstate" w:hAnsi="EYInterstate" w:hint="default"/>
        <w:color w:val="FFE600"/>
        <w:sz w:val="2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E3F695E"/>
    <w:multiLevelType w:val="hybridMultilevel"/>
    <w:tmpl w:val="65D61EB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69812DC"/>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3A6C71D2"/>
    <w:multiLevelType w:val="hybridMultilevel"/>
    <w:tmpl w:val="36B40A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3CA017FA"/>
    <w:multiLevelType w:val="multilevel"/>
    <w:tmpl w:val="38C8E28E"/>
    <w:lvl w:ilvl="0">
      <w:start w:val="1"/>
      <w:numFmt w:val="decimal"/>
      <w:pStyle w:val="EYNumber"/>
      <w:lvlText w:val="%1."/>
      <w:lvlJc w:val="left"/>
      <w:pPr>
        <w:tabs>
          <w:tab w:val="num" w:pos="425"/>
        </w:tabs>
        <w:ind w:left="425" w:hanging="425"/>
      </w:pPr>
      <w:rPr>
        <w:rFonts w:hint="default"/>
        <w:b w:val="0"/>
        <w:bCs/>
        <w:color w:val="auto"/>
      </w:rPr>
    </w:lvl>
    <w:lvl w:ilvl="1">
      <w:start w:val="1"/>
      <w:numFmt w:val="lowerLetter"/>
      <w:pStyle w:val="EYLetter"/>
      <w:lvlText w:val="%2."/>
      <w:lvlJc w:val="left"/>
      <w:pPr>
        <w:tabs>
          <w:tab w:val="num" w:pos="851"/>
        </w:tabs>
        <w:ind w:left="851" w:hanging="426"/>
      </w:pPr>
      <w:rPr>
        <w:rFonts w:hint="default"/>
        <w:b w:val="0"/>
        <w:i w:val="0"/>
        <w:color w:val="auto"/>
      </w:rPr>
    </w:lvl>
    <w:lvl w:ilvl="2">
      <w:start w:val="1"/>
      <w:numFmt w:val="lowerRoman"/>
      <w:pStyle w:val="EYRoman"/>
      <w:lvlText w:val="%3"/>
      <w:lvlJc w:val="left"/>
      <w:pPr>
        <w:tabs>
          <w:tab w:val="num" w:pos="1276"/>
        </w:tabs>
        <w:ind w:left="1276" w:hanging="425"/>
      </w:pPr>
      <w:rPr>
        <w:rFonts w:hint="default"/>
        <w:color w:val="auto"/>
      </w:rPr>
    </w:lvl>
    <w:lvl w:ilvl="3">
      <w:start w:val="1"/>
      <w:numFmt w:val="none"/>
      <w:lvlText w:val=""/>
      <w:lvlJc w:val="left"/>
      <w:pPr>
        <w:tabs>
          <w:tab w:val="num" w:pos="1440"/>
        </w:tabs>
        <w:ind w:left="1440" w:firstLine="0"/>
      </w:pPr>
      <w:rPr>
        <w:rFonts w:hint="default"/>
      </w:rPr>
    </w:lvl>
    <w:lvl w:ilvl="4">
      <w:start w:val="1"/>
      <w:numFmt w:val="none"/>
      <w:lvlText w:val=""/>
      <w:lvlJc w:val="left"/>
      <w:pPr>
        <w:tabs>
          <w:tab w:val="num" w:pos="4680"/>
        </w:tabs>
        <w:ind w:left="3672" w:hanging="792"/>
      </w:pPr>
      <w:rPr>
        <w:rFonts w:hint="default"/>
      </w:rPr>
    </w:lvl>
    <w:lvl w:ilvl="5">
      <w:start w:val="1"/>
      <w:numFmt w:val="none"/>
      <w:lvlText w:val=""/>
      <w:lvlJc w:val="left"/>
      <w:pPr>
        <w:tabs>
          <w:tab w:val="num" w:pos="5400"/>
        </w:tabs>
        <w:ind w:left="4176" w:hanging="936"/>
      </w:pPr>
      <w:rPr>
        <w:rFonts w:hint="default"/>
      </w:rPr>
    </w:lvl>
    <w:lvl w:ilvl="6">
      <w:start w:val="1"/>
      <w:numFmt w:val="none"/>
      <w:lvlText w:val=""/>
      <w:lvlJc w:val="left"/>
      <w:pPr>
        <w:tabs>
          <w:tab w:val="num" w:pos="6120"/>
        </w:tabs>
        <w:ind w:left="4680" w:hanging="1080"/>
      </w:pPr>
      <w:rPr>
        <w:rFonts w:hint="default"/>
      </w:rPr>
    </w:lvl>
    <w:lvl w:ilvl="7">
      <w:start w:val="1"/>
      <w:numFmt w:val="none"/>
      <w:lvlText w:val=""/>
      <w:lvlJc w:val="left"/>
      <w:pPr>
        <w:tabs>
          <w:tab w:val="num" w:pos="6840"/>
        </w:tabs>
        <w:ind w:left="5184" w:hanging="1224"/>
      </w:pPr>
      <w:rPr>
        <w:rFonts w:hint="default"/>
      </w:rPr>
    </w:lvl>
    <w:lvl w:ilvl="8">
      <w:start w:val="1"/>
      <w:numFmt w:val="none"/>
      <w:lvlText w:val=""/>
      <w:lvlJc w:val="left"/>
      <w:pPr>
        <w:tabs>
          <w:tab w:val="num" w:pos="7200"/>
        </w:tabs>
        <w:ind w:left="5760" w:hanging="1440"/>
      </w:pPr>
      <w:rPr>
        <w:rFonts w:hint="default"/>
      </w:rPr>
    </w:lvl>
  </w:abstractNum>
  <w:abstractNum w:abstractNumId="11" w15:restartNumberingAfterBreak="0">
    <w:nsid w:val="42E2166F"/>
    <w:multiLevelType w:val="hybridMultilevel"/>
    <w:tmpl w:val="2C4CA6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449079AC"/>
    <w:multiLevelType w:val="hybridMultilevel"/>
    <w:tmpl w:val="0A8C1272"/>
    <w:lvl w:ilvl="0" w:tplc="4A481B06">
      <w:start w:val="1"/>
      <w:numFmt w:val="bullet"/>
      <w:pStyle w:val="EYBulletedList1"/>
      <w:lvlText w:val=""/>
      <w:lvlJc w:val="left"/>
      <w:pPr>
        <w:tabs>
          <w:tab w:val="num" w:pos="425"/>
        </w:tabs>
        <w:ind w:left="425" w:hanging="425"/>
      </w:pPr>
      <w:rPr>
        <w:rFonts w:ascii="Wingdings 3" w:hAnsi="Wingdings 3" w:hint="default"/>
        <w:color w:val="FFE400"/>
        <w:sz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F2B681E"/>
    <w:multiLevelType w:val="hybridMultilevel"/>
    <w:tmpl w:val="D4A449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1574555"/>
    <w:multiLevelType w:val="hybridMultilevel"/>
    <w:tmpl w:val="AFCEF1F8"/>
    <w:lvl w:ilvl="0" w:tplc="9E2A362C">
      <w:start w:val="1"/>
      <w:numFmt w:val="bullet"/>
      <w:pStyle w:val="StyleEYnumlevel1NotBoldAfter8pt"/>
      <w:lvlText w:val="►"/>
      <w:lvlJc w:val="left"/>
      <w:pPr>
        <w:ind w:left="360" w:hanging="360"/>
      </w:pPr>
      <w:rPr>
        <w:rFonts w:ascii="Arial" w:hAnsi="Arial" w:hint="default"/>
        <w:color w:val="FFE600"/>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AD158BA"/>
    <w:multiLevelType w:val="hybridMultilevel"/>
    <w:tmpl w:val="A5DA31A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5D596A71"/>
    <w:multiLevelType w:val="hybridMultilevel"/>
    <w:tmpl w:val="D1182324"/>
    <w:lvl w:ilvl="0" w:tplc="A634C6A2">
      <w:start w:val="1"/>
      <w:numFmt w:val="bullet"/>
      <w:pStyle w:val="EYBulletedtext1"/>
      <w:lvlText w:val="•"/>
      <w:lvlJc w:val="left"/>
      <w:pPr>
        <w:ind w:left="360" w:hanging="360"/>
      </w:pPr>
      <w:rPr>
        <w:rFonts w:ascii="EYInterstate" w:hAnsi="EYInterstate" w:hint="default"/>
        <w:color w:val="FFE600"/>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40C5D09"/>
    <w:multiLevelType w:val="multilevel"/>
    <w:tmpl w:val="B746AD6A"/>
    <w:lvl w:ilvl="0">
      <w:start w:val="1"/>
      <w:numFmt w:val="upperLetter"/>
      <w:pStyle w:val="EYAppendix"/>
      <w:lvlText w:val="Appendix %1"/>
      <w:lvlJc w:val="left"/>
      <w:pPr>
        <w:tabs>
          <w:tab w:val="num" w:pos="2268"/>
        </w:tabs>
        <w:ind w:left="2268" w:hanging="2268"/>
      </w:pPr>
      <w:rPr>
        <w:rFonts w:hint="default"/>
      </w:rPr>
    </w:lvl>
    <w:lvl w:ilvl="1">
      <w:start w:val="1"/>
      <w:numFmt w:val="none"/>
      <w:lvlText w:val=""/>
      <w:lvlJc w:val="left"/>
      <w:pPr>
        <w:tabs>
          <w:tab w:val="num" w:pos="-31680"/>
        </w:tabs>
        <w:ind w:left="-32767" w:firstLine="32767"/>
      </w:pPr>
      <w:rPr>
        <w:rFonts w:hint="default"/>
        <w:b w:val="0"/>
        <w:i w:val="0"/>
        <w:color w:val="auto"/>
        <w:sz w:val="28"/>
        <w:szCs w:val="32"/>
      </w:rPr>
    </w:lvl>
    <w:lvl w:ilvl="2">
      <w:start w:val="1"/>
      <w:numFmt w:val="none"/>
      <w:lvlText w:val=""/>
      <w:lvlJc w:val="left"/>
      <w:pPr>
        <w:tabs>
          <w:tab w:val="num" w:pos="-31680"/>
        </w:tabs>
        <w:ind w:left="-32767" w:firstLine="32767"/>
      </w:pPr>
      <w:rPr>
        <w:rFonts w:hint="default"/>
        <w:b/>
        <w:color w:val="auto"/>
        <w:sz w:val="24"/>
        <w:szCs w:val="32"/>
      </w:rPr>
    </w:lvl>
    <w:lvl w:ilvl="3">
      <w:start w:val="1"/>
      <w:numFmt w:val="decimal"/>
      <w:lvlText w:val="%4%1"/>
      <w:lvlJc w:val="left"/>
      <w:pPr>
        <w:tabs>
          <w:tab w:val="num" w:pos="-31680"/>
        </w:tabs>
        <w:ind w:left="-32767" w:firstLine="32767"/>
      </w:pPr>
      <w:rPr>
        <w:rFonts w:hint="default"/>
        <w:b/>
        <w:color w:val="auto"/>
        <w:sz w:val="20"/>
        <w:szCs w:val="32"/>
      </w:rPr>
    </w:lvl>
    <w:lvl w:ilvl="4">
      <w:start w:val="1"/>
      <w:numFmt w:val="none"/>
      <w:lvlRestart w:val="0"/>
      <w:lvlText w:val=""/>
      <w:lvlJc w:val="left"/>
      <w:pPr>
        <w:tabs>
          <w:tab w:val="num" w:pos="0"/>
        </w:tabs>
        <w:ind w:left="0" w:firstLine="0"/>
      </w:pPr>
      <w:rPr>
        <w:rFonts w:hint="default"/>
        <w:b/>
        <w:i w:val="0"/>
        <w:color w:val="7F7E82"/>
        <w:sz w:val="40"/>
        <w:szCs w:val="20"/>
      </w:rPr>
    </w:lvl>
    <w:lvl w:ilvl="5">
      <w:start w:val="1"/>
      <w:numFmt w:val="none"/>
      <w:lvlRestart w:val="0"/>
      <w:lvlText w:val=""/>
      <w:lvlJc w:val="left"/>
      <w:pPr>
        <w:tabs>
          <w:tab w:val="num" w:pos="0"/>
        </w:tabs>
        <w:ind w:left="0" w:firstLine="0"/>
      </w:pPr>
      <w:rPr>
        <w:rFonts w:hint="default"/>
        <w:b/>
        <w:color w:val="4367C5"/>
        <w:sz w:val="32"/>
        <w:szCs w:val="32"/>
      </w:rPr>
    </w:lvl>
    <w:lvl w:ilvl="6">
      <w:start w:val="1"/>
      <w:numFmt w:val="none"/>
      <w:lvlRestart w:val="0"/>
      <w:lvlText w:val=""/>
      <w:lvlJc w:val="left"/>
      <w:pPr>
        <w:tabs>
          <w:tab w:val="num" w:pos="0"/>
        </w:tabs>
        <w:ind w:left="0" w:firstLine="0"/>
      </w:pPr>
      <w:rPr>
        <w:rFonts w:hint="default"/>
        <w:color w:val="4367C5"/>
        <w:sz w:val="32"/>
        <w:szCs w:val="32"/>
      </w:rPr>
    </w:lvl>
    <w:lvl w:ilvl="7">
      <w:start w:val="1"/>
      <w:numFmt w:val="none"/>
      <w:lvlRestart w:val="0"/>
      <w:lvlText w:val=""/>
      <w:lvlJc w:val="left"/>
      <w:pPr>
        <w:tabs>
          <w:tab w:val="num" w:pos="0"/>
        </w:tabs>
        <w:ind w:left="0" w:firstLine="0"/>
      </w:pPr>
      <w:rPr>
        <w:rFonts w:hint="default"/>
        <w:color w:val="4367C5"/>
      </w:rPr>
    </w:lvl>
    <w:lvl w:ilvl="8">
      <w:numFmt w:val="none"/>
      <w:lvlRestart w:val="0"/>
      <w:lvlText w:val=""/>
      <w:lvlJc w:val="left"/>
      <w:pPr>
        <w:tabs>
          <w:tab w:val="num" w:pos="0"/>
        </w:tabs>
        <w:ind w:left="0" w:firstLine="0"/>
      </w:pPr>
      <w:rPr>
        <w:rFonts w:hint="default"/>
        <w:color w:val="4367C5"/>
      </w:rPr>
    </w:lvl>
  </w:abstractNum>
  <w:abstractNum w:abstractNumId="18" w15:restartNumberingAfterBreak="0">
    <w:nsid w:val="6ACC6444"/>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6DCA32B4"/>
    <w:multiLevelType w:val="hybridMultilevel"/>
    <w:tmpl w:val="8320E2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3734BEE"/>
    <w:multiLevelType w:val="multilevel"/>
    <w:tmpl w:val="0DC0F8C6"/>
    <w:lvl w:ilvl="0">
      <w:start w:val="1"/>
      <w:numFmt w:val="decimal"/>
      <w:pStyle w:val="EYnumlevel1"/>
      <w:lvlText w:val="%1"/>
      <w:lvlJc w:val="left"/>
      <w:pPr>
        <w:ind w:left="851" w:hanging="851"/>
      </w:pPr>
      <w:rPr>
        <w:rFonts w:ascii="EYInterstate" w:hAnsi="EYInterstate" w:hint="default"/>
        <w:b w:val="0"/>
        <w:i w:val="0"/>
        <w:color w:val="2E2E38" w:themeColor="text1"/>
        <w:sz w:val="32"/>
      </w:rPr>
    </w:lvl>
    <w:lvl w:ilvl="1">
      <w:start w:val="1"/>
      <w:numFmt w:val="decimal"/>
      <w:pStyle w:val="EYnumlevel2"/>
      <w:lvlText w:val="%1.%2"/>
      <w:lvlJc w:val="left"/>
      <w:pPr>
        <w:ind w:left="851" w:hanging="851"/>
      </w:pPr>
      <w:rPr>
        <w:rFonts w:ascii="EYInterstate" w:hAnsi="EYInterstate" w:hint="default"/>
        <w:b w:val="0"/>
        <w:i w:val="0"/>
        <w:color w:val="808080"/>
        <w:sz w:val="32"/>
      </w:rPr>
    </w:lvl>
    <w:lvl w:ilvl="2">
      <w:start w:val="1"/>
      <w:numFmt w:val="decimal"/>
      <w:pStyle w:val="EYnumlevel3"/>
      <w:lvlText w:val="%1.%2.%3"/>
      <w:lvlJc w:val="left"/>
      <w:pPr>
        <w:ind w:left="1134" w:hanging="1134"/>
      </w:pPr>
      <w:rPr>
        <w:rFonts w:ascii="EYInterstate" w:hAnsi="EYInterstate" w:hint="default"/>
        <w:b/>
        <w:i w:val="0"/>
        <w:color w:val="808080"/>
        <w:sz w:val="22"/>
      </w:rPr>
    </w:lvl>
    <w:lvl w:ilvl="3">
      <w:start w:val="1"/>
      <w:numFmt w:val="decimal"/>
      <w:pStyle w:val="EYnumlevel4"/>
      <w:lvlText w:val="%1.%2.%3.%4"/>
      <w:lvlJc w:val="left"/>
      <w:pPr>
        <w:ind w:left="1843" w:hanging="1701"/>
      </w:pPr>
      <w:rPr>
        <w:rFonts w:ascii="EYInterstate" w:hAnsi="EYInterstate" w:hint="default"/>
        <w:b w:val="0"/>
        <w:i w:val="0"/>
        <w:color w:val="808080"/>
        <w:sz w:val="20"/>
      </w:rPr>
    </w:lvl>
    <w:lvl w:ilvl="4">
      <w:start w:val="1"/>
      <w:numFmt w:val="decimal"/>
      <w:pStyle w:val="EYnumlevel5"/>
      <w:lvlText w:val="%1.%2.%3.%4.%5"/>
      <w:lvlJc w:val="left"/>
      <w:pPr>
        <w:ind w:left="1843" w:hanging="1843"/>
      </w:pPr>
      <w:rPr>
        <w:rFonts w:ascii="EYInterstate" w:hAnsi="EYInterstate" w:hint="default"/>
        <w:b w:val="0"/>
        <w:i w:val="0"/>
        <w:color w:val="808080"/>
        <w:sz w:val="18"/>
      </w:rPr>
    </w:lvl>
    <w:lvl w:ilvl="5">
      <w:start w:val="1"/>
      <w:numFmt w:val="decimal"/>
      <w:lvlText w:val="%1.%2.%3.%4.%5.%6"/>
      <w:lvlJc w:val="left"/>
      <w:pPr>
        <w:ind w:left="1843" w:hanging="1843"/>
      </w:pPr>
      <w:rPr>
        <w:rFonts w:ascii="EYInterstate Light" w:hAnsi="EYInterstate Light" w:hint="default"/>
        <w:b w:val="0"/>
        <w:i w:val="0"/>
        <w:color w:val="808080"/>
        <w:sz w:val="18"/>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1" w15:restartNumberingAfterBreak="0">
    <w:nsid w:val="798F30D8"/>
    <w:multiLevelType w:val="multilevel"/>
    <w:tmpl w:val="2A9E5564"/>
    <w:name w:val="ParaNumbering"/>
    <w:styleLink w:val="ParaNumbering"/>
    <w:lvl w:ilvl="0">
      <w:start w:val="1"/>
      <w:numFmt w:val="decimal"/>
      <w:lvlRestart w:val="0"/>
      <w:lvlText w:val=""/>
      <w:lvlJc w:val="left"/>
      <w:pPr>
        <w:tabs>
          <w:tab w:val="num" w:pos="0"/>
        </w:tabs>
        <w:ind w:left="0" w:firstLine="0"/>
      </w:pPr>
      <w:rPr>
        <w:b/>
        <w:color w:val="7F7E82"/>
        <w:sz w:val="40"/>
      </w:rPr>
    </w:lvl>
    <w:lvl w:ilvl="1">
      <w:start w:val="1"/>
      <w:numFmt w:val="decimal"/>
      <w:lvlText w:val=""/>
      <w:lvlJc w:val="left"/>
      <w:pPr>
        <w:tabs>
          <w:tab w:val="num" w:pos="0"/>
        </w:tabs>
        <w:ind w:left="0" w:firstLine="0"/>
      </w:pPr>
      <w:rPr>
        <w:rFonts w:hint="default"/>
        <w:b/>
        <w:color w:val="000000"/>
        <w:sz w:val="28"/>
      </w:rPr>
    </w:lvl>
    <w:lvl w:ilvl="2">
      <w:start w:val="1"/>
      <w:numFmt w:val="decimal"/>
      <w:lvlRestart w:val="1"/>
      <w:lvlText w:val=""/>
      <w:lvlJc w:val="left"/>
      <w:pPr>
        <w:tabs>
          <w:tab w:val="num" w:pos="0"/>
        </w:tabs>
        <w:ind w:left="0" w:firstLine="0"/>
      </w:pPr>
      <w:rPr>
        <w:rFonts w:hint="default"/>
        <w:b/>
        <w:color w:val="000000"/>
        <w:sz w:val="24"/>
      </w:rPr>
    </w:lvl>
    <w:lvl w:ilvl="3">
      <w:start w:val="1"/>
      <w:numFmt w:val="decimal"/>
      <w:lvlRestart w:val="1"/>
      <w:lvlText w:val=""/>
      <w:lvlJc w:val="left"/>
      <w:pPr>
        <w:tabs>
          <w:tab w:val="num" w:pos="0"/>
        </w:tabs>
        <w:ind w:left="0" w:firstLine="0"/>
      </w:pPr>
      <w:rPr>
        <w:rFonts w:hint="default"/>
        <w:b/>
        <w:color w:val="000000"/>
        <w:sz w:val="20"/>
      </w:rPr>
    </w:lvl>
    <w:lvl w:ilvl="4">
      <w:start w:val="1"/>
      <w:numFmt w:val="decimal"/>
      <w:lvlRestart w:val="1"/>
      <w:lvlText w:val=""/>
      <w:lvlJc w:val="left"/>
      <w:pPr>
        <w:tabs>
          <w:tab w:val="num" w:pos="0"/>
        </w:tabs>
        <w:ind w:left="0" w:firstLine="0"/>
      </w:pPr>
      <w:rPr>
        <w:rFonts w:hint="default"/>
        <w:b w:val="0"/>
        <w:color w:val="000000"/>
        <w:sz w:val="20"/>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num w:numId="1" w16cid:durableId="1982926667">
    <w:abstractNumId w:val="14"/>
  </w:num>
  <w:num w:numId="2" w16cid:durableId="1625580065">
    <w:abstractNumId w:val="4"/>
  </w:num>
  <w:num w:numId="3" w16cid:durableId="112486564">
    <w:abstractNumId w:val="16"/>
  </w:num>
  <w:num w:numId="4" w16cid:durableId="1053776473">
    <w:abstractNumId w:val="17"/>
  </w:num>
  <w:num w:numId="5" w16cid:durableId="1608736449">
    <w:abstractNumId w:val="10"/>
  </w:num>
  <w:num w:numId="6" w16cid:durableId="962538261">
    <w:abstractNumId w:val="21"/>
  </w:num>
  <w:num w:numId="7" w16cid:durableId="88236109">
    <w:abstractNumId w:val="12"/>
  </w:num>
  <w:num w:numId="8" w16cid:durableId="676351283">
    <w:abstractNumId w:val="3"/>
  </w:num>
  <w:num w:numId="9" w16cid:durableId="57824215">
    <w:abstractNumId w:val="20"/>
  </w:num>
  <w:num w:numId="10" w16cid:durableId="589242236">
    <w:abstractNumId w:val="6"/>
  </w:num>
  <w:num w:numId="11" w16cid:durableId="1039742857">
    <w:abstractNumId w:val="0"/>
  </w:num>
  <w:num w:numId="12" w16cid:durableId="1701860032">
    <w:abstractNumId w:val="5"/>
  </w:num>
  <w:num w:numId="13" w16cid:durableId="551499281">
    <w:abstractNumId w:val="15"/>
  </w:num>
  <w:num w:numId="14" w16cid:durableId="1066104937">
    <w:abstractNumId w:val="7"/>
  </w:num>
  <w:num w:numId="15" w16cid:durableId="660088657">
    <w:abstractNumId w:val="13"/>
  </w:num>
  <w:num w:numId="16" w16cid:durableId="1735352228">
    <w:abstractNumId w:val="11"/>
  </w:num>
  <w:num w:numId="17" w16cid:durableId="1767731308">
    <w:abstractNumId w:val="2"/>
  </w:num>
  <w:num w:numId="18" w16cid:durableId="968975533">
    <w:abstractNumId w:val="8"/>
  </w:num>
  <w:num w:numId="19" w16cid:durableId="1300724506">
    <w:abstractNumId w:val="18"/>
  </w:num>
  <w:num w:numId="20" w16cid:durableId="144519757">
    <w:abstractNumId w:val="1"/>
  </w:num>
  <w:num w:numId="21" w16cid:durableId="1396466376">
    <w:abstractNumId w:val="9"/>
  </w:num>
  <w:num w:numId="22" w16cid:durableId="1872068344">
    <w:abstractNumId w:val="1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37"/>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B8D"/>
    <w:rsid w:val="00000067"/>
    <w:rsid w:val="00000572"/>
    <w:rsid w:val="000007B1"/>
    <w:rsid w:val="000015B3"/>
    <w:rsid w:val="0000173C"/>
    <w:rsid w:val="000018F7"/>
    <w:rsid w:val="00002184"/>
    <w:rsid w:val="0000342A"/>
    <w:rsid w:val="000035EC"/>
    <w:rsid w:val="0000373A"/>
    <w:rsid w:val="00005DB8"/>
    <w:rsid w:val="00006050"/>
    <w:rsid w:val="000065EA"/>
    <w:rsid w:val="00006892"/>
    <w:rsid w:val="000072DB"/>
    <w:rsid w:val="00007528"/>
    <w:rsid w:val="00007716"/>
    <w:rsid w:val="00007DD0"/>
    <w:rsid w:val="00007FBD"/>
    <w:rsid w:val="00010795"/>
    <w:rsid w:val="0001096E"/>
    <w:rsid w:val="00010A5B"/>
    <w:rsid w:val="00010AC8"/>
    <w:rsid w:val="00012E3A"/>
    <w:rsid w:val="000131DE"/>
    <w:rsid w:val="00013D43"/>
    <w:rsid w:val="00013DD5"/>
    <w:rsid w:val="000144AA"/>
    <w:rsid w:val="00014A11"/>
    <w:rsid w:val="0001548A"/>
    <w:rsid w:val="000158FF"/>
    <w:rsid w:val="000168D2"/>
    <w:rsid w:val="00016EDE"/>
    <w:rsid w:val="00017D75"/>
    <w:rsid w:val="000206CA"/>
    <w:rsid w:val="0002071B"/>
    <w:rsid w:val="00020CFA"/>
    <w:rsid w:val="00020E25"/>
    <w:rsid w:val="00021206"/>
    <w:rsid w:val="00021353"/>
    <w:rsid w:val="000220FD"/>
    <w:rsid w:val="0002222C"/>
    <w:rsid w:val="00022442"/>
    <w:rsid w:val="000229A3"/>
    <w:rsid w:val="00022C67"/>
    <w:rsid w:val="000231FB"/>
    <w:rsid w:val="000233B1"/>
    <w:rsid w:val="00023499"/>
    <w:rsid w:val="00023594"/>
    <w:rsid w:val="00023989"/>
    <w:rsid w:val="00023AEA"/>
    <w:rsid w:val="00023D76"/>
    <w:rsid w:val="00023E32"/>
    <w:rsid w:val="000241D1"/>
    <w:rsid w:val="00024738"/>
    <w:rsid w:val="00024D9A"/>
    <w:rsid w:val="000252FA"/>
    <w:rsid w:val="000260F3"/>
    <w:rsid w:val="000270DE"/>
    <w:rsid w:val="00027372"/>
    <w:rsid w:val="00027BC1"/>
    <w:rsid w:val="00030615"/>
    <w:rsid w:val="00030692"/>
    <w:rsid w:val="00030D82"/>
    <w:rsid w:val="00031296"/>
    <w:rsid w:val="0003163E"/>
    <w:rsid w:val="00032477"/>
    <w:rsid w:val="0003311F"/>
    <w:rsid w:val="000334A3"/>
    <w:rsid w:val="0003402F"/>
    <w:rsid w:val="00034463"/>
    <w:rsid w:val="00034AF1"/>
    <w:rsid w:val="00035CCF"/>
    <w:rsid w:val="00035E72"/>
    <w:rsid w:val="00036BEB"/>
    <w:rsid w:val="00037697"/>
    <w:rsid w:val="00037AC4"/>
    <w:rsid w:val="00037BE9"/>
    <w:rsid w:val="00037C4D"/>
    <w:rsid w:val="00037DF7"/>
    <w:rsid w:val="0004000E"/>
    <w:rsid w:val="0004044A"/>
    <w:rsid w:val="0004047C"/>
    <w:rsid w:val="0004062D"/>
    <w:rsid w:val="00040974"/>
    <w:rsid w:val="00040A14"/>
    <w:rsid w:val="00040EF0"/>
    <w:rsid w:val="00041882"/>
    <w:rsid w:val="00041949"/>
    <w:rsid w:val="00042886"/>
    <w:rsid w:val="000429DE"/>
    <w:rsid w:val="00042B5D"/>
    <w:rsid w:val="00042E61"/>
    <w:rsid w:val="00043709"/>
    <w:rsid w:val="00043E7E"/>
    <w:rsid w:val="00044195"/>
    <w:rsid w:val="000455C2"/>
    <w:rsid w:val="00045983"/>
    <w:rsid w:val="00047470"/>
    <w:rsid w:val="000502D6"/>
    <w:rsid w:val="000506F3"/>
    <w:rsid w:val="00050B52"/>
    <w:rsid w:val="000511B9"/>
    <w:rsid w:val="000513C4"/>
    <w:rsid w:val="00051E40"/>
    <w:rsid w:val="0005274C"/>
    <w:rsid w:val="00053788"/>
    <w:rsid w:val="00053A2B"/>
    <w:rsid w:val="00054DB8"/>
    <w:rsid w:val="00055ABE"/>
    <w:rsid w:val="00055CFD"/>
    <w:rsid w:val="00056E25"/>
    <w:rsid w:val="00056E61"/>
    <w:rsid w:val="00056F39"/>
    <w:rsid w:val="00057256"/>
    <w:rsid w:val="000578A8"/>
    <w:rsid w:val="0006051A"/>
    <w:rsid w:val="00060C2A"/>
    <w:rsid w:val="000614CA"/>
    <w:rsid w:val="000615B0"/>
    <w:rsid w:val="000617BD"/>
    <w:rsid w:val="000618F6"/>
    <w:rsid w:val="000619B3"/>
    <w:rsid w:val="00061E2A"/>
    <w:rsid w:val="000622D4"/>
    <w:rsid w:val="00062342"/>
    <w:rsid w:val="00062393"/>
    <w:rsid w:val="00062497"/>
    <w:rsid w:val="00062AA4"/>
    <w:rsid w:val="00062B27"/>
    <w:rsid w:val="000639C1"/>
    <w:rsid w:val="00063B43"/>
    <w:rsid w:val="000641A1"/>
    <w:rsid w:val="00064301"/>
    <w:rsid w:val="000652A0"/>
    <w:rsid w:val="00065984"/>
    <w:rsid w:val="00065D36"/>
    <w:rsid w:val="0006670B"/>
    <w:rsid w:val="00067975"/>
    <w:rsid w:val="00067E16"/>
    <w:rsid w:val="0007071F"/>
    <w:rsid w:val="000707D8"/>
    <w:rsid w:val="00071415"/>
    <w:rsid w:val="00071CDA"/>
    <w:rsid w:val="00071E9E"/>
    <w:rsid w:val="00072A7D"/>
    <w:rsid w:val="00072EFA"/>
    <w:rsid w:val="00072F46"/>
    <w:rsid w:val="0007332D"/>
    <w:rsid w:val="000734FD"/>
    <w:rsid w:val="0007393B"/>
    <w:rsid w:val="000740FB"/>
    <w:rsid w:val="0007414D"/>
    <w:rsid w:val="00074160"/>
    <w:rsid w:val="000744EB"/>
    <w:rsid w:val="00074C03"/>
    <w:rsid w:val="00074E72"/>
    <w:rsid w:val="00075161"/>
    <w:rsid w:val="00075199"/>
    <w:rsid w:val="00075263"/>
    <w:rsid w:val="00075B3F"/>
    <w:rsid w:val="00075CA1"/>
    <w:rsid w:val="00076172"/>
    <w:rsid w:val="00076CF9"/>
    <w:rsid w:val="0007706A"/>
    <w:rsid w:val="00077534"/>
    <w:rsid w:val="00077C56"/>
    <w:rsid w:val="000801DA"/>
    <w:rsid w:val="00080C29"/>
    <w:rsid w:val="00081308"/>
    <w:rsid w:val="00081455"/>
    <w:rsid w:val="00081731"/>
    <w:rsid w:val="00081A52"/>
    <w:rsid w:val="00082185"/>
    <w:rsid w:val="000824AA"/>
    <w:rsid w:val="00082C48"/>
    <w:rsid w:val="0008351F"/>
    <w:rsid w:val="00083B94"/>
    <w:rsid w:val="000846C6"/>
    <w:rsid w:val="0008505F"/>
    <w:rsid w:val="000854C1"/>
    <w:rsid w:val="00085C44"/>
    <w:rsid w:val="00085CA2"/>
    <w:rsid w:val="00085EDA"/>
    <w:rsid w:val="00086B7A"/>
    <w:rsid w:val="00086D68"/>
    <w:rsid w:val="00086FE8"/>
    <w:rsid w:val="00086FEC"/>
    <w:rsid w:val="00087488"/>
    <w:rsid w:val="000879E7"/>
    <w:rsid w:val="000907D9"/>
    <w:rsid w:val="000908AA"/>
    <w:rsid w:val="00090ECC"/>
    <w:rsid w:val="00090F00"/>
    <w:rsid w:val="00091CC7"/>
    <w:rsid w:val="00092084"/>
    <w:rsid w:val="0009241D"/>
    <w:rsid w:val="000924B0"/>
    <w:rsid w:val="00092FE9"/>
    <w:rsid w:val="0009349A"/>
    <w:rsid w:val="0009367B"/>
    <w:rsid w:val="0009396B"/>
    <w:rsid w:val="0009417B"/>
    <w:rsid w:val="00094B94"/>
    <w:rsid w:val="00094D04"/>
    <w:rsid w:val="00095034"/>
    <w:rsid w:val="00095094"/>
    <w:rsid w:val="00095485"/>
    <w:rsid w:val="00095595"/>
    <w:rsid w:val="00095B57"/>
    <w:rsid w:val="00095F3A"/>
    <w:rsid w:val="00096083"/>
    <w:rsid w:val="00096346"/>
    <w:rsid w:val="000966F3"/>
    <w:rsid w:val="00096CA0"/>
    <w:rsid w:val="00096D58"/>
    <w:rsid w:val="00097349"/>
    <w:rsid w:val="00097A84"/>
    <w:rsid w:val="00097C62"/>
    <w:rsid w:val="00097E47"/>
    <w:rsid w:val="00097FF6"/>
    <w:rsid w:val="000A011F"/>
    <w:rsid w:val="000A11BB"/>
    <w:rsid w:val="000A1470"/>
    <w:rsid w:val="000A152E"/>
    <w:rsid w:val="000A1A41"/>
    <w:rsid w:val="000A1BBA"/>
    <w:rsid w:val="000A1C46"/>
    <w:rsid w:val="000A2A0D"/>
    <w:rsid w:val="000A3550"/>
    <w:rsid w:val="000A36AE"/>
    <w:rsid w:val="000A54EA"/>
    <w:rsid w:val="000A5522"/>
    <w:rsid w:val="000A6302"/>
    <w:rsid w:val="000A6875"/>
    <w:rsid w:val="000A69E0"/>
    <w:rsid w:val="000A7D91"/>
    <w:rsid w:val="000B0320"/>
    <w:rsid w:val="000B05B1"/>
    <w:rsid w:val="000B0606"/>
    <w:rsid w:val="000B0974"/>
    <w:rsid w:val="000B09C5"/>
    <w:rsid w:val="000B09D9"/>
    <w:rsid w:val="000B0A28"/>
    <w:rsid w:val="000B0B38"/>
    <w:rsid w:val="000B0D54"/>
    <w:rsid w:val="000B1605"/>
    <w:rsid w:val="000B1FF3"/>
    <w:rsid w:val="000B2227"/>
    <w:rsid w:val="000B28DD"/>
    <w:rsid w:val="000B3450"/>
    <w:rsid w:val="000B34E9"/>
    <w:rsid w:val="000B3856"/>
    <w:rsid w:val="000B3E2D"/>
    <w:rsid w:val="000B4546"/>
    <w:rsid w:val="000B4E27"/>
    <w:rsid w:val="000B5139"/>
    <w:rsid w:val="000B52B8"/>
    <w:rsid w:val="000B5A79"/>
    <w:rsid w:val="000B70AF"/>
    <w:rsid w:val="000C097C"/>
    <w:rsid w:val="000C0FA1"/>
    <w:rsid w:val="000C1D27"/>
    <w:rsid w:val="000C1EDB"/>
    <w:rsid w:val="000C2495"/>
    <w:rsid w:val="000C31F7"/>
    <w:rsid w:val="000C3A75"/>
    <w:rsid w:val="000C3E02"/>
    <w:rsid w:val="000C3FD5"/>
    <w:rsid w:val="000C437C"/>
    <w:rsid w:val="000C4383"/>
    <w:rsid w:val="000C4B42"/>
    <w:rsid w:val="000C4B49"/>
    <w:rsid w:val="000C5B1A"/>
    <w:rsid w:val="000C5D7F"/>
    <w:rsid w:val="000C601C"/>
    <w:rsid w:val="000C6589"/>
    <w:rsid w:val="000C6896"/>
    <w:rsid w:val="000C69EA"/>
    <w:rsid w:val="000C75D9"/>
    <w:rsid w:val="000C7684"/>
    <w:rsid w:val="000C7D1B"/>
    <w:rsid w:val="000C7EFA"/>
    <w:rsid w:val="000D19A5"/>
    <w:rsid w:val="000D1B4D"/>
    <w:rsid w:val="000D2706"/>
    <w:rsid w:val="000D27AE"/>
    <w:rsid w:val="000D2829"/>
    <w:rsid w:val="000D29D8"/>
    <w:rsid w:val="000D3495"/>
    <w:rsid w:val="000D3FB1"/>
    <w:rsid w:val="000D4137"/>
    <w:rsid w:val="000D4A60"/>
    <w:rsid w:val="000D5A28"/>
    <w:rsid w:val="000D5D28"/>
    <w:rsid w:val="000D6449"/>
    <w:rsid w:val="000D6CC6"/>
    <w:rsid w:val="000D760B"/>
    <w:rsid w:val="000E00B4"/>
    <w:rsid w:val="000E0E43"/>
    <w:rsid w:val="000E1204"/>
    <w:rsid w:val="000E1550"/>
    <w:rsid w:val="000E18A9"/>
    <w:rsid w:val="000E1ABF"/>
    <w:rsid w:val="000E204C"/>
    <w:rsid w:val="000E2A4B"/>
    <w:rsid w:val="000E310C"/>
    <w:rsid w:val="000E3F9F"/>
    <w:rsid w:val="000E46B8"/>
    <w:rsid w:val="000E524E"/>
    <w:rsid w:val="000E5D7A"/>
    <w:rsid w:val="000E5D8F"/>
    <w:rsid w:val="000E6017"/>
    <w:rsid w:val="000E61CB"/>
    <w:rsid w:val="000E6515"/>
    <w:rsid w:val="000E687B"/>
    <w:rsid w:val="000E6C60"/>
    <w:rsid w:val="000E7CBE"/>
    <w:rsid w:val="000E7CC5"/>
    <w:rsid w:val="000E7E0A"/>
    <w:rsid w:val="000E7F75"/>
    <w:rsid w:val="000F195D"/>
    <w:rsid w:val="000F3081"/>
    <w:rsid w:val="000F3254"/>
    <w:rsid w:val="000F325E"/>
    <w:rsid w:val="000F326F"/>
    <w:rsid w:val="000F3ADC"/>
    <w:rsid w:val="000F3F30"/>
    <w:rsid w:val="000F4E22"/>
    <w:rsid w:val="000F4FBE"/>
    <w:rsid w:val="000F530A"/>
    <w:rsid w:val="000F56D5"/>
    <w:rsid w:val="000F5D5D"/>
    <w:rsid w:val="000F5DD0"/>
    <w:rsid w:val="000F6632"/>
    <w:rsid w:val="000F6864"/>
    <w:rsid w:val="000F6CCC"/>
    <w:rsid w:val="000F6E0C"/>
    <w:rsid w:val="000F73C4"/>
    <w:rsid w:val="000F7596"/>
    <w:rsid w:val="000F7B9D"/>
    <w:rsid w:val="001001ED"/>
    <w:rsid w:val="00100753"/>
    <w:rsid w:val="00100A13"/>
    <w:rsid w:val="00100D4E"/>
    <w:rsid w:val="001016BF"/>
    <w:rsid w:val="00101733"/>
    <w:rsid w:val="0010173C"/>
    <w:rsid w:val="00101A5F"/>
    <w:rsid w:val="001025E1"/>
    <w:rsid w:val="0010278D"/>
    <w:rsid w:val="001028DC"/>
    <w:rsid w:val="001031B6"/>
    <w:rsid w:val="0010332B"/>
    <w:rsid w:val="001037BC"/>
    <w:rsid w:val="00103D15"/>
    <w:rsid w:val="001045BC"/>
    <w:rsid w:val="00104C52"/>
    <w:rsid w:val="001060DE"/>
    <w:rsid w:val="00106CCF"/>
    <w:rsid w:val="001070B2"/>
    <w:rsid w:val="00107B15"/>
    <w:rsid w:val="00107EA4"/>
    <w:rsid w:val="00110FD2"/>
    <w:rsid w:val="00111043"/>
    <w:rsid w:val="001118EC"/>
    <w:rsid w:val="00112D92"/>
    <w:rsid w:val="001131A3"/>
    <w:rsid w:val="001132FA"/>
    <w:rsid w:val="0011354E"/>
    <w:rsid w:val="0011358B"/>
    <w:rsid w:val="00113C6A"/>
    <w:rsid w:val="001150BB"/>
    <w:rsid w:val="001157A2"/>
    <w:rsid w:val="001158BC"/>
    <w:rsid w:val="001161F2"/>
    <w:rsid w:val="0011726F"/>
    <w:rsid w:val="0011752A"/>
    <w:rsid w:val="00120402"/>
    <w:rsid w:val="001207E0"/>
    <w:rsid w:val="00120BB2"/>
    <w:rsid w:val="00120BC3"/>
    <w:rsid w:val="00120F08"/>
    <w:rsid w:val="001231FA"/>
    <w:rsid w:val="00123667"/>
    <w:rsid w:val="00123975"/>
    <w:rsid w:val="00123AD0"/>
    <w:rsid w:val="00124953"/>
    <w:rsid w:val="00124B18"/>
    <w:rsid w:val="00125086"/>
    <w:rsid w:val="00125A2A"/>
    <w:rsid w:val="00125B4E"/>
    <w:rsid w:val="001265F0"/>
    <w:rsid w:val="00127654"/>
    <w:rsid w:val="001279CF"/>
    <w:rsid w:val="001301DF"/>
    <w:rsid w:val="00130EE5"/>
    <w:rsid w:val="0013136F"/>
    <w:rsid w:val="00131A89"/>
    <w:rsid w:val="0013212D"/>
    <w:rsid w:val="00132935"/>
    <w:rsid w:val="00132AD7"/>
    <w:rsid w:val="00132E95"/>
    <w:rsid w:val="001344ED"/>
    <w:rsid w:val="00134D51"/>
    <w:rsid w:val="00134E1F"/>
    <w:rsid w:val="0013567D"/>
    <w:rsid w:val="00136E1B"/>
    <w:rsid w:val="00137F85"/>
    <w:rsid w:val="0014034D"/>
    <w:rsid w:val="00140371"/>
    <w:rsid w:val="00140880"/>
    <w:rsid w:val="001408B4"/>
    <w:rsid w:val="00140B55"/>
    <w:rsid w:val="00141311"/>
    <w:rsid w:val="00141707"/>
    <w:rsid w:val="00141D84"/>
    <w:rsid w:val="00141DB5"/>
    <w:rsid w:val="001426BE"/>
    <w:rsid w:val="001428E9"/>
    <w:rsid w:val="00142B26"/>
    <w:rsid w:val="0014309E"/>
    <w:rsid w:val="001430CE"/>
    <w:rsid w:val="001431E0"/>
    <w:rsid w:val="0014373B"/>
    <w:rsid w:val="001437FE"/>
    <w:rsid w:val="00143B65"/>
    <w:rsid w:val="0014404E"/>
    <w:rsid w:val="001457F3"/>
    <w:rsid w:val="001460B6"/>
    <w:rsid w:val="001461A9"/>
    <w:rsid w:val="00146257"/>
    <w:rsid w:val="001465D7"/>
    <w:rsid w:val="00147275"/>
    <w:rsid w:val="001474E2"/>
    <w:rsid w:val="001479EF"/>
    <w:rsid w:val="00147A16"/>
    <w:rsid w:val="00147AD5"/>
    <w:rsid w:val="00150066"/>
    <w:rsid w:val="001509B7"/>
    <w:rsid w:val="00150FE6"/>
    <w:rsid w:val="00151130"/>
    <w:rsid w:val="00151D05"/>
    <w:rsid w:val="00151D36"/>
    <w:rsid w:val="001521C0"/>
    <w:rsid w:val="0015289E"/>
    <w:rsid w:val="00153F8E"/>
    <w:rsid w:val="001541F9"/>
    <w:rsid w:val="00154549"/>
    <w:rsid w:val="001547E7"/>
    <w:rsid w:val="00154C96"/>
    <w:rsid w:val="001553B4"/>
    <w:rsid w:val="00155B7E"/>
    <w:rsid w:val="00155F90"/>
    <w:rsid w:val="00157007"/>
    <w:rsid w:val="0015716A"/>
    <w:rsid w:val="0015717E"/>
    <w:rsid w:val="0016069C"/>
    <w:rsid w:val="001608A9"/>
    <w:rsid w:val="00161464"/>
    <w:rsid w:val="00161E7F"/>
    <w:rsid w:val="00162E9E"/>
    <w:rsid w:val="00163C67"/>
    <w:rsid w:val="00164C9F"/>
    <w:rsid w:val="00164F7C"/>
    <w:rsid w:val="00165869"/>
    <w:rsid w:val="00165A4D"/>
    <w:rsid w:val="001667E1"/>
    <w:rsid w:val="00166C22"/>
    <w:rsid w:val="00166EA6"/>
    <w:rsid w:val="00167334"/>
    <w:rsid w:val="001677BC"/>
    <w:rsid w:val="00170B63"/>
    <w:rsid w:val="001710C1"/>
    <w:rsid w:val="00171406"/>
    <w:rsid w:val="00171793"/>
    <w:rsid w:val="00172C02"/>
    <w:rsid w:val="00172ED4"/>
    <w:rsid w:val="00173A36"/>
    <w:rsid w:val="00173C06"/>
    <w:rsid w:val="00174545"/>
    <w:rsid w:val="0017485F"/>
    <w:rsid w:val="00174A0E"/>
    <w:rsid w:val="00176356"/>
    <w:rsid w:val="00176DEC"/>
    <w:rsid w:val="001772A7"/>
    <w:rsid w:val="001772B8"/>
    <w:rsid w:val="0017775B"/>
    <w:rsid w:val="0017789F"/>
    <w:rsid w:val="00177AB0"/>
    <w:rsid w:val="00177D3F"/>
    <w:rsid w:val="0018092A"/>
    <w:rsid w:val="00180D30"/>
    <w:rsid w:val="00180FE0"/>
    <w:rsid w:val="00181EB3"/>
    <w:rsid w:val="00182122"/>
    <w:rsid w:val="00182395"/>
    <w:rsid w:val="00182A8C"/>
    <w:rsid w:val="00182B12"/>
    <w:rsid w:val="0018352B"/>
    <w:rsid w:val="00183959"/>
    <w:rsid w:val="00183B7B"/>
    <w:rsid w:val="00183BFA"/>
    <w:rsid w:val="0018470D"/>
    <w:rsid w:val="001847C5"/>
    <w:rsid w:val="001849C2"/>
    <w:rsid w:val="001851DE"/>
    <w:rsid w:val="001851F3"/>
    <w:rsid w:val="00185540"/>
    <w:rsid w:val="00186EA0"/>
    <w:rsid w:val="00186FF2"/>
    <w:rsid w:val="0018711D"/>
    <w:rsid w:val="001871D0"/>
    <w:rsid w:val="00191076"/>
    <w:rsid w:val="00191CA3"/>
    <w:rsid w:val="00191EEA"/>
    <w:rsid w:val="00193C6F"/>
    <w:rsid w:val="00195270"/>
    <w:rsid w:val="00195AC3"/>
    <w:rsid w:val="00195C92"/>
    <w:rsid w:val="001960EE"/>
    <w:rsid w:val="0019652D"/>
    <w:rsid w:val="001968E3"/>
    <w:rsid w:val="00196BCA"/>
    <w:rsid w:val="00196DCE"/>
    <w:rsid w:val="00196E73"/>
    <w:rsid w:val="00196EC9"/>
    <w:rsid w:val="00197537"/>
    <w:rsid w:val="001A01F1"/>
    <w:rsid w:val="001A0586"/>
    <w:rsid w:val="001A0702"/>
    <w:rsid w:val="001A0EBA"/>
    <w:rsid w:val="001A21D0"/>
    <w:rsid w:val="001A22D2"/>
    <w:rsid w:val="001A23BC"/>
    <w:rsid w:val="001A25FA"/>
    <w:rsid w:val="001A2D55"/>
    <w:rsid w:val="001A2F20"/>
    <w:rsid w:val="001A3599"/>
    <w:rsid w:val="001A3809"/>
    <w:rsid w:val="001A3BE6"/>
    <w:rsid w:val="001A3F41"/>
    <w:rsid w:val="001A4A82"/>
    <w:rsid w:val="001A5264"/>
    <w:rsid w:val="001A6EFC"/>
    <w:rsid w:val="001A7E53"/>
    <w:rsid w:val="001A7EEE"/>
    <w:rsid w:val="001B0201"/>
    <w:rsid w:val="001B07BF"/>
    <w:rsid w:val="001B0DB7"/>
    <w:rsid w:val="001B173B"/>
    <w:rsid w:val="001B176E"/>
    <w:rsid w:val="001B4289"/>
    <w:rsid w:val="001B47CE"/>
    <w:rsid w:val="001B5062"/>
    <w:rsid w:val="001B658B"/>
    <w:rsid w:val="001B6C28"/>
    <w:rsid w:val="001B6DE6"/>
    <w:rsid w:val="001B7DF7"/>
    <w:rsid w:val="001C017C"/>
    <w:rsid w:val="001C02AA"/>
    <w:rsid w:val="001C1634"/>
    <w:rsid w:val="001C1784"/>
    <w:rsid w:val="001C2112"/>
    <w:rsid w:val="001C2274"/>
    <w:rsid w:val="001C25E5"/>
    <w:rsid w:val="001C2ED8"/>
    <w:rsid w:val="001C3D8F"/>
    <w:rsid w:val="001C46AF"/>
    <w:rsid w:val="001C48B0"/>
    <w:rsid w:val="001C566A"/>
    <w:rsid w:val="001C5837"/>
    <w:rsid w:val="001C5886"/>
    <w:rsid w:val="001C5C8B"/>
    <w:rsid w:val="001C6F7A"/>
    <w:rsid w:val="001C7859"/>
    <w:rsid w:val="001C7EAD"/>
    <w:rsid w:val="001D0075"/>
    <w:rsid w:val="001D0D01"/>
    <w:rsid w:val="001D10EB"/>
    <w:rsid w:val="001D1D2D"/>
    <w:rsid w:val="001D2158"/>
    <w:rsid w:val="001D2E0D"/>
    <w:rsid w:val="001D35F1"/>
    <w:rsid w:val="001D49F6"/>
    <w:rsid w:val="001D4D6C"/>
    <w:rsid w:val="001D4FFD"/>
    <w:rsid w:val="001D50A1"/>
    <w:rsid w:val="001D607C"/>
    <w:rsid w:val="001D66DA"/>
    <w:rsid w:val="001D6B9D"/>
    <w:rsid w:val="001D70FD"/>
    <w:rsid w:val="001D78A3"/>
    <w:rsid w:val="001D7FA4"/>
    <w:rsid w:val="001E07C0"/>
    <w:rsid w:val="001E0C4F"/>
    <w:rsid w:val="001E1450"/>
    <w:rsid w:val="001E198E"/>
    <w:rsid w:val="001E23E8"/>
    <w:rsid w:val="001E334C"/>
    <w:rsid w:val="001E3FE5"/>
    <w:rsid w:val="001E4671"/>
    <w:rsid w:val="001E4C6E"/>
    <w:rsid w:val="001E5D08"/>
    <w:rsid w:val="001E5D53"/>
    <w:rsid w:val="001E6E3F"/>
    <w:rsid w:val="001E6EF2"/>
    <w:rsid w:val="001E7154"/>
    <w:rsid w:val="001E7660"/>
    <w:rsid w:val="001E7903"/>
    <w:rsid w:val="001E7DE2"/>
    <w:rsid w:val="001E7F48"/>
    <w:rsid w:val="001F0084"/>
    <w:rsid w:val="001F0E4F"/>
    <w:rsid w:val="001F124B"/>
    <w:rsid w:val="001F1CC8"/>
    <w:rsid w:val="001F5931"/>
    <w:rsid w:val="001F5D21"/>
    <w:rsid w:val="001F5EB4"/>
    <w:rsid w:val="001F632C"/>
    <w:rsid w:val="001F684C"/>
    <w:rsid w:val="001F6C54"/>
    <w:rsid w:val="001F7205"/>
    <w:rsid w:val="001F7EFE"/>
    <w:rsid w:val="002004E7"/>
    <w:rsid w:val="00200953"/>
    <w:rsid w:val="00200C4A"/>
    <w:rsid w:val="00200EB4"/>
    <w:rsid w:val="00200EC2"/>
    <w:rsid w:val="002011F2"/>
    <w:rsid w:val="002021C6"/>
    <w:rsid w:val="00202B82"/>
    <w:rsid w:val="00202D54"/>
    <w:rsid w:val="00203152"/>
    <w:rsid w:val="00203729"/>
    <w:rsid w:val="00203A21"/>
    <w:rsid w:val="002043B6"/>
    <w:rsid w:val="00204694"/>
    <w:rsid w:val="002059F2"/>
    <w:rsid w:val="00205A0C"/>
    <w:rsid w:val="00206726"/>
    <w:rsid w:val="002067A9"/>
    <w:rsid w:val="00207709"/>
    <w:rsid w:val="002078A6"/>
    <w:rsid w:val="002101F1"/>
    <w:rsid w:val="00210A59"/>
    <w:rsid w:val="00210E89"/>
    <w:rsid w:val="002119AA"/>
    <w:rsid w:val="00211BAB"/>
    <w:rsid w:val="00212674"/>
    <w:rsid w:val="0021347A"/>
    <w:rsid w:val="0021442F"/>
    <w:rsid w:val="0021474A"/>
    <w:rsid w:val="00215239"/>
    <w:rsid w:val="002153C8"/>
    <w:rsid w:val="00216542"/>
    <w:rsid w:val="00216E19"/>
    <w:rsid w:val="00216FC9"/>
    <w:rsid w:val="0021735E"/>
    <w:rsid w:val="00217987"/>
    <w:rsid w:val="00217F42"/>
    <w:rsid w:val="0022252F"/>
    <w:rsid w:val="002225EB"/>
    <w:rsid w:val="00223391"/>
    <w:rsid w:val="00224204"/>
    <w:rsid w:val="00224214"/>
    <w:rsid w:val="002244E4"/>
    <w:rsid w:val="00224679"/>
    <w:rsid w:val="00226F20"/>
    <w:rsid w:val="002271A9"/>
    <w:rsid w:val="002273F8"/>
    <w:rsid w:val="00227AEC"/>
    <w:rsid w:val="00227BDE"/>
    <w:rsid w:val="00227E27"/>
    <w:rsid w:val="00227F6D"/>
    <w:rsid w:val="00230493"/>
    <w:rsid w:val="00231206"/>
    <w:rsid w:val="002312B2"/>
    <w:rsid w:val="0023215B"/>
    <w:rsid w:val="0023234E"/>
    <w:rsid w:val="0023237C"/>
    <w:rsid w:val="0023269B"/>
    <w:rsid w:val="00232FD6"/>
    <w:rsid w:val="00233968"/>
    <w:rsid w:val="00233D86"/>
    <w:rsid w:val="002343BE"/>
    <w:rsid w:val="002346BA"/>
    <w:rsid w:val="00234863"/>
    <w:rsid w:val="00234AFB"/>
    <w:rsid w:val="00234C55"/>
    <w:rsid w:val="00234E27"/>
    <w:rsid w:val="00235DB4"/>
    <w:rsid w:val="00236387"/>
    <w:rsid w:val="0023679D"/>
    <w:rsid w:val="00236E10"/>
    <w:rsid w:val="0023759E"/>
    <w:rsid w:val="0024045C"/>
    <w:rsid w:val="0024096C"/>
    <w:rsid w:val="0024135E"/>
    <w:rsid w:val="002414E0"/>
    <w:rsid w:val="00242281"/>
    <w:rsid w:val="002423E4"/>
    <w:rsid w:val="00242CE8"/>
    <w:rsid w:val="00243904"/>
    <w:rsid w:val="00243E7D"/>
    <w:rsid w:val="0024447A"/>
    <w:rsid w:val="0024448B"/>
    <w:rsid w:val="00244E57"/>
    <w:rsid w:val="00245E6E"/>
    <w:rsid w:val="00246271"/>
    <w:rsid w:val="00246396"/>
    <w:rsid w:val="00246A86"/>
    <w:rsid w:val="00247AFF"/>
    <w:rsid w:val="00247B2A"/>
    <w:rsid w:val="00250286"/>
    <w:rsid w:val="00250488"/>
    <w:rsid w:val="00250641"/>
    <w:rsid w:val="0025115D"/>
    <w:rsid w:val="002516E9"/>
    <w:rsid w:val="00251D2E"/>
    <w:rsid w:val="00251DEA"/>
    <w:rsid w:val="00251FED"/>
    <w:rsid w:val="00253099"/>
    <w:rsid w:val="002538AA"/>
    <w:rsid w:val="00254A4F"/>
    <w:rsid w:val="00254AE6"/>
    <w:rsid w:val="00254D73"/>
    <w:rsid w:val="00255643"/>
    <w:rsid w:val="00255BD3"/>
    <w:rsid w:val="00255F22"/>
    <w:rsid w:val="00255FFA"/>
    <w:rsid w:val="002561F4"/>
    <w:rsid w:val="0025656B"/>
    <w:rsid w:val="0025671E"/>
    <w:rsid w:val="00256DEB"/>
    <w:rsid w:val="00260238"/>
    <w:rsid w:val="002610B6"/>
    <w:rsid w:val="0026111E"/>
    <w:rsid w:val="00261BFF"/>
    <w:rsid w:val="0026305C"/>
    <w:rsid w:val="0026305D"/>
    <w:rsid w:val="002636B4"/>
    <w:rsid w:val="00263829"/>
    <w:rsid w:val="002647FA"/>
    <w:rsid w:val="002654B4"/>
    <w:rsid w:val="002656B4"/>
    <w:rsid w:val="00267827"/>
    <w:rsid w:val="00267BAF"/>
    <w:rsid w:val="00267E50"/>
    <w:rsid w:val="002707DB"/>
    <w:rsid w:val="00270CCE"/>
    <w:rsid w:val="00271AA5"/>
    <w:rsid w:val="00271F6F"/>
    <w:rsid w:val="00272A54"/>
    <w:rsid w:val="00272C6D"/>
    <w:rsid w:val="0027307E"/>
    <w:rsid w:val="002747B7"/>
    <w:rsid w:val="00274AAC"/>
    <w:rsid w:val="00275144"/>
    <w:rsid w:val="002751F8"/>
    <w:rsid w:val="0027583C"/>
    <w:rsid w:val="00275F0D"/>
    <w:rsid w:val="00276156"/>
    <w:rsid w:val="0027717C"/>
    <w:rsid w:val="002778AD"/>
    <w:rsid w:val="00277F93"/>
    <w:rsid w:val="002805CD"/>
    <w:rsid w:val="00280E76"/>
    <w:rsid w:val="00281731"/>
    <w:rsid w:val="0028203E"/>
    <w:rsid w:val="002820BA"/>
    <w:rsid w:val="00282195"/>
    <w:rsid w:val="002821A5"/>
    <w:rsid w:val="002831C9"/>
    <w:rsid w:val="0028339A"/>
    <w:rsid w:val="002837FE"/>
    <w:rsid w:val="002839CB"/>
    <w:rsid w:val="00284020"/>
    <w:rsid w:val="00284532"/>
    <w:rsid w:val="00284E5C"/>
    <w:rsid w:val="0028541D"/>
    <w:rsid w:val="00285589"/>
    <w:rsid w:val="002858CB"/>
    <w:rsid w:val="002864FA"/>
    <w:rsid w:val="00286535"/>
    <w:rsid w:val="0028692E"/>
    <w:rsid w:val="002869F3"/>
    <w:rsid w:val="00287AF1"/>
    <w:rsid w:val="00287EC9"/>
    <w:rsid w:val="00287EF3"/>
    <w:rsid w:val="0029028C"/>
    <w:rsid w:val="0029092C"/>
    <w:rsid w:val="00291193"/>
    <w:rsid w:val="0029221E"/>
    <w:rsid w:val="002927F3"/>
    <w:rsid w:val="00292845"/>
    <w:rsid w:val="0029286C"/>
    <w:rsid w:val="002934D2"/>
    <w:rsid w:val="00293DA9"/>
    <w:rsid w:val="002940AE"/>
    <w:rsid w:val="00294327"/>
    <w:rsid w:val="0029463E"/>
    <w:rsid w:val="0029571D"/>
    <w:rsid w:val="002957A5"/>
    <w:rsid w:val="002959C4"/>
    <w:rsid w:val="00295E8F"/>
    <w:rsid w:val="0029678A"/>
    <w:rsid w:val="0029746D"/>
    <w:rsid w:val="002979FE"/>
    <w:rsid w:val="00297A36"/>
    <w:rsid w:val="00297CE6"/>
    <w:rsid w:val="00297CF1"/>
    <w:rsid w:val="002A038E"/>
    <w:rsid w:val="002A0AB7"/>
    <w:rsid w:val="002A0FEE"/>
    <w:rsid w:val="002A1470"/>
    <w:rsid w:val="002A1FED"/>
    <w:rsid w:val="002A3063"/>
    <w:rsid w:val="002A46D7"/>
    <w:rsid w:val="002A4B17"/>
    <w:rsid w:val="002A4EB6"/>
    <w:rsid w:val="002A51A4"/>
    <w:rsid w:val="002A52DF"/>
    <w:rsid w:val="002A6510"/>
    <w:rsid w:val="002A65F2"/>
    <w:rsid w:val="002A6A17"/>
    <w:rsid w:val="002A7114"/>
    <w:rsid w:val="002A745B"/>
    <w:rsid w:val="002B071C"/>
    <w:rsid w:val="002B09E9"/>
    <w:rsid w:val="002B0A5A"/>
    <w:rsid w:val="002B0D21"/>
    <w:rsid w:val="002B1D22"/>
    <w:rsid w:val="002B1D32"/>
    <w:rsid w:val="002B2761"/>
    <w:rsid w:val="002B277F"/>
    <w:rsid w:val="002B2937"/>
    <w:rsid w:val="002B3C14"/>
    <w:rsid w:val="002B4936"/>
    <w:rsid w:val="002B4C1E"/>
    <w:rsid w:val="002B4FE1"/>
    <w:rsid w:val="002B5116"/>
    <w:rsid w:val="002B620B"/>
    <w:rsid w:val="002B65A9"/>
    <w:rsid w:val="002B66AD"/>
    <w:rsid w:val="002B715E"/>
    <w:rsid w:val="002B72EB"/>
    <w:rsid w:val="002B7587"/>
    <w:rsid w:val="002B759C"/>
    <w:rsid w:val="002C0BAA"/>
    <w:rsid w:val="002C13FF"/>
    <w:rsid w:val="002C16A1"/>
    <w:rsid w:val="002C1FE5"/>
    <w:rsid w:val="002C247C"/>
    <w:rsid w:val="002C2B9D"/>
    <w:rsid w:val="002C2E68"/>
    <w:rsid w:val="002C2FC9"/>
    <w:rsid w:val="002C3334"/>
    <w:rsid w:val="002C3676"/>
    <w:rsid w:val="002C46B4"/>
    <w:rsid w:val="002C4BCE"/>
    <w:rsid w:val="002C4E9C"/>
    <w:rsid w:val="002C4F72"/>
    <w:rsid w:val="002C51AC"/>
    <w:rsid w:val="002C54A0"/>
    <w:rsid w:val="002C66C7"/>
    <w:rsid w:val="002C6B9D"/>
    <w:rsid w:val="002C6E05"/>
    <w:rsid w:val="002C7256"/>
    <w:rsid w:val="002C72B1"/>
    <w:rsid w:val="002D0684"/>
    <w:rsid w:val="002D06D3"/>
    <w:rsid w:val="002D0C6D"/>
    <w:rsid w:val="002D13BB"/>
    <w:rsid w:val="002D214F"/>
    <w:rsid w:val="002D2156"/>
    <w:rsid w:val="002D24E2"/>
    <w:rsid w:val="002D295E"/>
    <w:rsid w:val="002D33E8"/>
    <w:rsid w:val="002D3F3D"/>
    <w:rsid w:val="002D4213"/>
    <w:rsid w:val="002D43FE"/>
    <w:rsid w:val="002D4C68"/>
    <w:rsid w:val="002D5207"/>
    <w:rsid w:val="002D549C"/>
    <w:rsid w:val="002D5881"/>
    <w:rsid w:val="002D6747"/>
    <w:rsid w:val="002D7E19"/>
    <w:rsid w:val="002D7E42"/>
    <w:rsid w:val="002E044B"/>
    <w:rsid w:val="002E0B4B"/>
    <w:rsid w:val="002E16CB"/>
    <w:rsid w:val="002E180A"/>
    <w:rsid w:val="002E2809"/>
    <w:rsid w:val="002E3293"/>
    <w:rsid w:val="002E3359"/>
    <w:rsid w:val="002E425F"/>
    <w:rsid w:val="002E47CE"/>
    <w:rsid w:val="002E5621"/>
    <w:rsid w:val="002E56C3"/>
    <w:rsid w:val="002E66E7"/>
    <w:rsid w:val="002E67A8"/>
    <w:rsid w:val="002E68F0"/>
    <w:rsid w:val="002E6F14"/>
    <w:rsid w:val="002E7D1E"/>
    <w:rsid w:val="002E7E0C"/>
    <w:rsid w:val="002E7F19"/>
    <w:rsid w:val="002E7F9C"/>
    <w:rsid w:val="002F0284"/>
    <w:rsid w:val="002F03F3"/>
    <w:rsid w:val="002F0407"/>
    <w:rsid w:val="002F1016"/>
    <w:rsid w:val="002F1382"/>
    <w:rsid w:val="002F1D69"/>
    <w:rsid w:val="002F28AB"/>
    <w:rsid w:val="002F3B10"/>
    <w:rsid w:val="002F3D15"/>
    <w:rsid w:val="002F4388"/>
    <w:rsid w:val="002F48B9"/>
    <w:rsid w:val="002F4E84"/>
    <w:rsid w:val="002F547D"/>
    <w:rsid w:val="002F6076"/>
    <w:rsid w:val="002F648D"/>
    <w:rsid w:val="002F6BB6"/>
    <w:rsid w:val="002F6E4A"/>
    <w:rsid w:val="002F75C3"/>
    <w:rsid w:val="002F7B94"/>
    <w:rsid w:val="00300199"/>
    <w:rsid w:val="0030072B"/>
    <w:rsid w:val="00300EFA"/>
    <w:rsid w:val="00300FB6"/>
    <w:rsid w:val="00301329"/>
    <w:rsid w:val="003014DE"/>
    <w:rsid w:val="003016A2"/>
    <w:rsid w:val="00302187"/>
    <w:rsid w:val="003031AB"/>
    <w:rsid w:val="003033D8"/>
    <w:rsid w:val="003047EE"/>
    <w:rsid w:val="003047FE"/>
    <w:rsid w:val="00304A77"/>
    <w:rsid w:val="003059C6"/>
    <w:rsid w:val="00305C5B"/>
    <w:rsid w:val="0030659C"/>
    <w:rsid w:val="00306CED"/>
    <w:rsid w:val="00306E64"/>
    <w:rsid w:val="003071B0"/>
    <w:rsid w:val="00307EE5"/>
    <w:rsid w:val="00310FAE"/>
    <w:rsid w:val="00311822"/>
    <w:rsid w:val="00311BB7"/>
    <w:rsid w:val="00311E9D"/>
    <w:rsid w:val="003121D5"/>
    <w:rsid w:val="003127A9"/>
    <w:rsid w:val="00312E85"/>
    <w:rsid w:val="003132C3"/>
    <w:rsid w:val="00313A76"/>
    <w:rsid w:val="00313CD6"/>
    <w:rsid w:val="00313EB3"/>
    <w:rsid w:val="00314005"/>
    <w:rsid w:val="00314342"/>
    <w:rsid w:val="00314DD0"/>
    <w:rsid w:val="00314EE7"/>
    <w:rsid w:val="0031537B"/>
    <w:rsid w:val="00315595"/>
    <w:rsid w:val="00316CA4"/>
    <w:rsid w:val="00317639"/>
    <w:rsid w:val="00317AB9"/>
    <w:rsid w:val="00317AEE"/>
    <w:rsid w:val="0032099C"/>
    <w:rsid w:val="003212B3"/>
    <w:rsid w:val="0032151F"/>
    <w:rsid w:val="003218FA"/>
    <w:rsid w:val="00321FD8"/>
    <w:rsid w:val="00322A39"/>
    <w:rsid w:val="0032343C"/>
    <w:rsid w:val="003236E7"/>
    <w:rsid w:val="0032452E"/>
    <w:rsid w:val="0032476C"/>
    <w:rsid w:val="00324B54"/>
    <w:rsid w:val="00324F8A"/>
    <w:rsid w:val="003255C2"/>
    <w:rsid w:val="00325C39"/>
    <w:rsid w:val="0032615A"/>
    <w:rsid w:val="00326689"/>
    <w:rsid w:val="00326EA9"/>
    <w:rsid w:val="003273B8"/>
    <w:rsid w:val="00327779"/>
    <w:rsid w:val="003278A4"/>
    <w:rsid w:val="00327943"/>
    <w:rsid w:val="00327AF3"/>
    <w:rsid w:val="003307EB"/>
    <w:rsid w:val="003308CE"/>
    <w:rsid w:val="00330A04"/>
    <w:rsid w:val="00331054"/>
    <w:rsid w:val="00331950"/>
    <w:rsid w:val="003323E0"/>
    <w:rsid w:val="00332637"/>
    <w:rsid w:val="003326E5"/>
    <w:rsid w:val="0033270E"/>
    <w:rsid w:val="003328BD"/>
    <w:rsid w:val="003338C0"/>
    <w:rsid w:val="00335898"/>
    <w:rsid w:val="00335C05"/>
    <w:rsid w:val="003361CB"/>
    <w:rsid w:val="00336480"/>
    <w:rsid w:val="003366F4"/>
    <w:rsid w:val="00336FD8"/>
    <w:rsid w:val="003371D4"/>
    <w:rsid w:val="00337284"/>
    <w:rsid w:val="00337B41"/>
    <w:rsid w:val="00340232"/>
    <w:rsid w:val="003406C7"/>
    <w:rsid w:val="0034108E"/>
    <w:rsid w:val="00341E66"/>
    <w:rsid w:val="00341EAB"/>
    <w:rsid w:val="00342E0A"/>
    <w:rsid w:val="00342FE4"/>
    <w:rsid w:val="00343501"/>
    <w:rsid w:val="0034417E"/>
    <w:rsid w:val="00344785"/>
    <w:rsid w:val="00345A8F"/>
    <w:rsid w:val="00345D60"/>
    <w:rsid w:val="0034616A"/>
    <w:rsid w:val="003467B0"/>
    <w:rsid w:val="0034691C"/>
    <w:rsid w:val="00346E14"/>
    <w:rsid w:val="0034732C"/>
    <w:rsid w:val="003474F8"/>
    <w:rsid w:val="00347710"/>
    <w:rsid w:val="00347BCC"/>
    <w:rsid w:val="00347D02"/>
    <w:rsid w:val="003506BE"/>
    <w:rsid w:val="00350706"/>
    <w:rsid w:val="003515C5"/>
    <w:rsid w:val="00351815"/>
    <w:rsid w:val="00351C85"/>
    <w:rsid w:val="00352436"/>
    <w:rsid w:val="0035292C"/>
    <w:rsid w:val="00352DA2"/>
    <w:rsid w:val="00353559"/>
    <w:rsid w:val="00353E75"/>
    <w:rsid w:val="0035421E"/>
    <w:rsid w:val="003545AB"/>
    <w:rsid w:val="00354CD1"/>
    <w:rsid w:val="00355278"/>
    <w:rsid w:val="00355355"/>
    <w:rsid w:val="00355424"/>
    <w:rsid w:val="00356658"/>
    <w:rsid w:val="003567D1"/>
    <w:rsid w:val="00357CED"/>
    <w:rsid w:val="00357EAE"/>
    <w:rsid w:val="00360167"/>
    <w:rsid w:val="003605DC"/>
    <w:rsid w:val="00360B69"/>
    <w:rsid w:val="00360C58"/>
    <w:rsid w:val="0036192C"/>
    <w:rsid w:val="0036336E"/>
    <w:rsid w:val="00364923"/>
    <w:rsid w:val="00364C0F"/>
    <w:rsid w:val="003656E0"/>
    <w:rsid w:val="00365964"/>
    <w:rsid w:val="003666A5"/>
    <w:rsid w:val="00366AF2"/>
    <w:rsid w:val="00366B89"/>
    <w:rsid w:val="00366CD7"/>
    <w:rsid w:val="00366CD9"/>
    <w:rsid w:val="00370C15"/>
    <w:rsid w:val="00370E91"/>
    <w:rsid w:val="00371788"/>
    <w:rsid w:val="003723DD"/>
    <w:rsid w:val="00372FFE"/>
    <w:rsid w:val="003739AF"/>
    <w:rsid w:val="00373D0B"/>
    <w:rsid w:val="003744FE"/>
    <w:rsid w:val="00374AAD"/>
    <w:rsid w:val="00374C7E"/>
    <w:rsid w:val="003755AB"/>
    <w:rsid w:val="00376C84"/>
    <w:rsid w:val="00377251"/>
    <w:rsid w:val="00377E43"/>
    <w:rsid w:val="003801B0"/>
    <w:rsid w:val="0038111C"/>
    <w:rsid w:val="003811EC"/>
    <w:rsid w:val="003816C1"/>
    <w:rsid w:val="003823AD"/>
    <w:rsid w:val="00382937"/>
    <w:rsid w:val="00382E42"/>
    <w:rsid w:val="00383438"/>
    <w:rsid w:val="003834A9"/>
    <w:rsid w:val="003834BB"/>
    <w:rsid w:val="0038385B"/>
    <w:rsid w:val="00383879"/>
    <w:rsid w:val="00384650"/>
    <w:rsid w:val="00384C59"/>
    <w:rsid w:val="00385A14"/>
    <w:rsid w:val="00385CD7"/>
    <w:rsid w:val="003865A7"/>
    <w:rsid w:val="00387D13"/>
    <w:rsid w:val="00390ECB"/>
    <w:rsid w:val="003913FD"/>
    <w:rsid w:val="00391A84"/>
    <w:rsid w:val="00391C44"/>
    <w:rsid w:val="00391F16"/>
    <w:rsid w:val="003928E6"/>
    <w:rsid w:val="00392E16"/>
    <w:rsid w:val="00393118"/>
    <w:rsid w:val="00393FB2"/>
    <w:rsid w:val="00394AA8"/>
    <w:rsid w:val="00394D26"/>
    <w:rsid w:val="00394D76"/>
    <w:rsid w:val="00394DBB"/>
    <w:rsid w:val="00394F05"/>
    <w:rsid w:val="00394F16"/>
    <w:rsid w:val="00395647"/>
    <w:rsid w:val="003965DA"/>
    <w:rsid w:val="003968D8"/>
    <w:rsid w:val="00396CE4"/>
    <w:rsid w:val="00396E20"/>
    <w:rsid w:val="003975E7"/>
    <w:rsid w:val="00397808"/>
    <w:rsid w:val="00397D84"/>
    <w:rsid w:val="003A075E"/>
    <w:rsid w:val="003A0CED"/>
    <w:rsid w:val="003A0E30"/>
    <w:rsid w:val="003A14C3"/>
    <w:rsid w:val="003A15AF"/>
    <w:rsid w:val="003A1F73"/>
    <w:rsid w:val="003A36C6"/>
    <w:rsid w:val="003A376B"/>
    <w:rsid w:val="003A38F1"/>
    <w:rsid w:val="003A4F17"/>
    <w:rsid w:val="003A5170"/>
    <w:rsid w:val="003A612C"/>
    <w:rsid w:val="003A63EE"/>
    <w:rsid w:val="003A6BD8"/>
    <w:rsid w:val="003A6E7E"/>
    <w:rsid w:val="003A6F2F"/>
    <w:rsid w:val="003A7995"/>
    <w:rsid w:val="003B0EDB"/>
    <w:rsid w:val="003B131C"/>
    <w:rsid w:val="003B137D"/>
    <w:rsid w:val="003B18D6"/>
    <w:rsid w:val="003B1B72"/>
    <w:rsid w:val="003B1DDC"/>
    <w:rsid w:val="003B20B6"/>
    <w:rsid w:val="003B3703"/>
    <w:rsid w:val="003B4581"/>
    <w:rsid w:val="003B513A"/>
    <w:rsid w:val="003B5F67"/>
    <w:rsid w:val="003B60F2"/>
    <w:rsid w:val="003B6507"/>
    <w:rsid w:val="003B676D"/>
    <w:rsid w:val="003B6D91"/>
    <w:rsid w:val="003C01BF"/>
    <w:rsid w:val="003C033D"/>
    <w:rsid w:val="003C0EBC"/>
    <w:rsid w:val="003C0ECB"/>
    <w:rsid w:val="003C1902"/>
    <w:rsid w:val="003C1AC0"/>
    <w:rsid w:val="003C1B2D"/>
    <w:rsid w:val="003C22E1"/>
    <w:rsid w:val="003C23AC"/>
    <w:rsid w:val="003C25F9"/>
    <w:rsid w:val="003C2B3F"/>
    <w:rsid w:val="003C2D5E"/>
    <w:rsid w:val="003C3307"/>
    <w:rsid w:val="003C360F"/>
    <w:rsid w:val="003C3966"/>
    <w:rsid w:val="003C4868"/>
    <w:rsid w:val="003C4DB5"/>
    <w:rsid w:val="003C5342"/>
    <w:rsid w:val="003C586C"/>
    <w:rsid w:val="003C5941"/>
    <w:rsid w:val="003C5D10"/>
    <w:rsid w:val="003C6447"/>
    <w:rsid w:val="003C6A7C"/>
    <w:rsid w:val="003C6C5D"/>
    <w:rsid w:val="003C6D01"/>
    <w:rsid w:val="003C7EA2"/>
    <w:rsid w:val="003D0167"/>
    <w:rsid w:val="003D0273"/>
    <w:rsid w:val="003D07A0"/>
    <w:rsid w:val="003D2C82"/>
    <w:rsid w:val="003D316B"/>
    <w:rsid w:val="003D36D8"/>
    <w:rsid w:val="003D4026"/>
    <w:rsid w:val="003D40B8"/>
    <w:rsid w:val="003D56CE"/>
    <w:rsid w:val="003D5C71"/>
    <w:rsid w:val="003D5F85"/>
    <w:rsid w:val="003D71AE"/>
    <w:rsid w:val="003D725A"/>
    <w:rsid w:val="003D7352"/>
    <w:rsid w:val="003D753D"/>
    <w:rsid w:val="003D75B1"/>
    <w:rsid w:val="003D7A4F"/>
    <w:rsid w:val="003E00C2"/>
    <w:rsid w:val="003E04D3"/>
    <w:rsid w:val="003E1A68"/>
    <w:rsid w:val="003E1C54"/>
    <w:rsid w:val="003E1FDE"/>
    <w:rsid w:val="003E24CA"/>
    <w:rsid w:val="003E2B6E"/>
    <w:rsid w:val="003E2FF5"/>
    <w:rsid w:val="003E3E10"/>
    <w:rsid w:val="003E4452"/>
    <w:rsid w:val="003E48B1"/>
    <w:rsid w:val="003E4BA6"/>
    <w:rsid w:val="003E5038"/>
    <w:rsid w:val="003E616F"/>
    <w:rsid w:val="003E75D4"/>
    <w:rsid w:val="003E78B8"/>
    <w:rsid w:val="003F11F8"/>
    <w:rsid w:val="003F15BE"/>
    <w:rsid w:val="003F27A0"/>
    <w:rsid w:val="003F2F14"/>
    <w:rsid w:val="003F3C9B"/>
    <w:rsid w:val="003F3EB2"/>
    <w:rsid w:val="003F4B43"/>
    <w:rsid w:val="003F4B4A"/>
    <w:rsid w:val="003F63DA"/>
    <w:rsid w:val="003F6CD5"/>
    <w:rsid w:val="003F6E07"/>
    <w:rsid w:val="003F768E"/>
    <w:rsid w:val="004002AE"/>
    <w:rsid w:val="004005B0"/>
    <w:rsid w:val="004006D8"/>
    <w:rsid w:val="00400DD1"/>
    <w:rsid w:val="0040129A"/>
    <w:rsid w:val="0040194C"/>
    <w:rsid w:val="00401EE9"/>
    <w:rsid w:val="0040203D"/>
    <w:rsid w:val="00402684"/>
    <w:rsid w:val="00403D90"/>
    <w:rsid w:val="00403F9D"/>
    <w:rsid w:val="004053AF"/>
    <w:rsid w:val="0040555D"/>
    <w:rsid w:val="004057E2"/>
    <w:rsid w:val="004059DE"/>
    <w:rsid w:val="00406E2C"/>
    <w:rsid w:val="00410A29"/>
    <w:rsid w:val="00411035"/>
    <w:rsid w:val="00411464"/>
    <w:rsid w:val="004124BE"/>
    <w:rsid w:val="004128C8"/>
    <w:rsid w:val="0041320F"/>
    <w:rsid w:val="0041345A"/>
    <w:rsid w:val="00414780"/>
    <w:rsid w:val="00414CD0"/>
    <w:rsid w:val="00415406"/>
    <w:rsid w:val="00415704"/>
    <w:rsid w:val="00416392"/>
    <w:rsid w:val="00416646"/>
    <w:rsid w:val="004166B1"/>
    <w:rsid w:val="00416BA5"/>
    <w:rsid w:val="00416F86"/>
    <w:rsid w:val="00417F17"/>
    <w:rsid w:val="00417FDB"/>
    <w:rsid w:val="004202C1"/>
    <w:rsid w:val="004205DC"/>
    <w:rsid w:val="004207A6"/>
    <w:rsid w:val="00420AFE"/>
    <w:rsid w:val="00421030"/>
    <w:rsid w:val="004210C5"/>
    <w:rsid w:val="00422D17"/>
    <w:rsid w:val="00422FFA"/>
    <w:rsid w:val="00423077"/>
    <w:rsid w:val="0042342E"/>
    <w:rsid w:val="00423500"/>
    <w:rsid w:val="00424770"/>
    <w:rsid w:val="004248E3"/>
    <w:rsid w:val="00424A59"/>
    <w:rsid w:val="00425A9C"/>
    <w:rsid w:val="0042608A"/>
    <w:rsid w:val="00426E67"/>
    <w:rsid w:val="00427078"/>
    <w:rsid w:val="00427E4D"/>
    <w:rsid w:val="004306D8"/>
    <w:rsid w:val="00430FB5"/>
    <w:rsid w:val="00431D42"/>
    <w:rsid w:val="00432B54"/>
    <w:rsid w:val="00432E16"/>
    <w:rsid w:val="004330A1"/>
    <w:rsid w:val="00433DD3"/>
    <w:rsid w:val="00433FD0"/>
    <w:rsid w:val="004345D9"/>
    <w:rsid w:val="004352EA"/>
    <w:rsid w:val="00435471"/>
    <w:rsid w:val="00435744"/>
    <w:rsid w:val="004358D2"/>
    <w:rsid w:val="00435B81"/>
    <w:rsid w:val="0043616F"/>
    <w:rsid w:val="004369C8"/>
    <w:rsid w:val="00436E04"/>
    <w:rsid w:val="00437654"/>
    <w:rsid w:val="004401C0"/>
    <w:rsid w:val="004403B9"/>
    <w:rsid w:val="00440871"/>
    <w:rsid w:val="00440E52"/>
    <w:rsid w:val="00441448"/>
    <w:rsid w:val="004419C6"/>
    <w:rsid w:val="00441B6E"/>
    <w:rsid w:val="0044213B"/>
    <w:rsid w:val="0044273A"/>
    <w:rsid w:val="0044322B"/>
    <w:rsid w:val="00443AC6"/>
    <w:rsid w:val="00443FAB"/>
    <w:rsid w:val="004447E0"/>
    <w:rsid w:val="00444841"/>
    <w:rsid w:val="004448E4"/>
    <w:rsid w:val="00445379"/>
    <w:rsid w:val="0044561B"/>
    <w:rsid w:val="00445AE9"/>
    <w:rsid w:val="00446474"/>
    <w:rsid w:val="004464F1"/>
    <w:rsid w:val="00447330"/>
    <w:rsid w:val="00447E14"/>
    <w:rsid w:val="004500C1"/>
    <w:rsid w:val="00450449"/>
    <w:rsid w:val="00450653"/>
    <w:rsid w:val="00450E82"/>
    <w:rsid w:val="00450EC2"/>
    <w:rsid w:val="0045194E"/>
    <w:rsid w:val="00452586"/>
    <w:rsid w:val="0045300C"/>
    <w:rsid w:val="004534EC"/>
    <w:rsid w:val="00453D28"/>
    <w:rsid w:val="0045491F"/>
    <w:rsid w:val="00454F2E"/>
    <w:rsid w:val="00455188"/>
    <w:rsid w:val="0045591C"/>
    <w:rsid w:val="00455D72"/>
    <w:rsid w:val="00456201"/>
    <w:rsid w:val="004572A1"/>
    <w:rsid w:val="0045754D"/>
    <w:rsid w:val="00457A55"/>
    <w:rsid w:val="00457E83"/>
    <w:rsid w:val="004601E4"/>
    <w:rsid w:val="004602EF"/>
    <w:rsid w:val="00460306"/>
    <w:rsid w:val="004604C9"/>
    <w:rsid w:val="00460558"/>
    <w:rsid w:val="00460CDA"/>
    <w:rsid w:val="00460F70"/>
    <w:rsid w:val="00461369"/>
    <w:rsid w:val="00461F30"/>
    <w:rsid w:val="0046321D"/>
    <w:rsid w:val="00463CA6"/>
    <w:rsid w:val="00463D6D"/>
    <w:rsid w:val="0046401A"/>
    <w:rsid w:val="0046448C"/>
    <w:rsid w:val="00464653"/>
    <w:rsid w:val="00465BA4"/>
    <w:rsid w:val="00465C6B"/>
    <w:rsid w:val="00466985"/>
    <w:rsid w:val="00466B0E"/>
    <w:rsid w:val="00466E4A"/>
    <w:rsid w:val="00466FDF"/>
    <w:rsid w:val="00467A1D"/>
    <w:rsid w:val="004723DF"/>
    <w:rsid w:val="00472B77"/>
    <w:rsid w:val="00472F4C"/>
    <w:rsid w:val="00472F8E"/>
    <w:rsid w:val="0047396A"/>
    <w:rsid w:val="004739F0"/>
    <w:rsid w:val="00473DC7"/>
    <w:rsid w:val="0047422D"/>
    <w:rsid w:val="00475856"/>
    <w:rsid w:val="004765F1"/>
    <w:rsid w:val="00477E4B"/>
    <w:rsid w:val="00480114"/>
    <w:rsid w:val="00480166"/>
    <w:rsid w:val="004802A7"/>
    <w:rsid w:val="004806FA"/>
    <w:rsid w:val="00480DC3"/>
    <w:rsid w:val="00480E3D"/>
    <w:rsid w:val="00481CB0"/>
    <w:rsid w:val="00481CD6"/>
    <w:rsid w:val="004823E9"/>
    <w:rsid w:val="00483297"/>
    <w:rsid w:val="0048370B"/>
    <w:rsid w:val="00483A09"/>
    <w:rsid w:val="00483D1B"/>
    <w:rsid w:val="00483F4D"/>
    <w:rsid w:val="004843D9"/>
    <w:rsid w:val="00484901"/>
    <w:rsid w:val="00484EF2"/>
    <w:rsid w:val="0048535A"/>
    <w:rsid w:val="004853CC"/>
    <w:rsid w:val="0048557C"/>
    <w:rsid w:val="00485617"/>
    <w:rsid w:val="004858EC"/>
    <w:rsid w:val="00485E4A"/>
    <w:rsid w:val="004867C7"/>
    <w:rsid w:val="004868D5"/>
    <w:rsid w:val="00486A48"/>
    <w:rsid w:val="00486BB7"/>
    <w:rsid w:val="00486CB0"/>
    <w:rsid w:val="004872C0"/>
    <w:rsid w:val="00487C96"/>
    <w:rsid w:val="004900E4"/>
    <w:rsid w:val="00490712"/>
    <w:rsid w:val="00490764"/>
    <w:rsid w:val="00490E4C"/>
    <w:rsid w:val="0049142A"/>
    <w:rsid w:val="004918A7"/>
    <w:rsid w:val="00491F1C"/>
    <w:rsid w:val="00492270"/>
    <w:rsid w:val="004922EC"/>
    <w:rsid w:val="0049276C"/>
    <w:rsid w:val="004928AC"/>
    <w:rsid w:val="00492FB8"/>
    <w:rsid w:val="0049309E"/>
    <w:rsid w:val="00493188"/>
    <w:rsid w:val="0049348C"/>
    <w:rsid w:val="00493A5D"/>
    <w:rsid w:val="00493CC5"/>
    <w:rsid w:val="00494174"/>
    <w:rsid w:val="004942A1"/>
    <w:rsid w:val="004942BF"/>
    <w:rsid w:val="0049618B"/>
    <w:rsid w:val="00496231"/>
    <w:rsid w:val="004962F7"/>
    <w:rsid w:val="0049658A"/>
    <w:rsid w:val="00497033"/>
    <w:rsid w:val="00497A8B"/>
    <w:rsid w:val="004A0220"/>
    <w:rsid w:val="004A0628"/>
    <w:rsid w:val="004A104D"/>
    <w:rsid w:val="004A1B8F"/>
    <w:rsid w:val="004A25D1"/>
    <w:rsid w:val="004A2660"/>
    <w:rsid w:val="004A2746"/>
    <w:rsid w:val="004A2883"/>
    <w:rsid w:val="004A3AA9"/>
    <w:rsid w:val="004A53C7"/>
    <w:rsid w:val="004A6B40"/>
    <w:rsid w:val="004A6FAD"/>
    <w:rsid w:val="004B003F"/>
    <w:rsid w:val="004B0067"/>
    <w:rsid w:val="004B0533"/>
    <w:rsid w:val="004B0613"/>
    <w:rsid w:val="004B1016"/>
    <w:rsid w:val="004B1595"/>
    <w:rsid w:val="004B16CE"/>
    <w:rsid w:val="004B1C6F"/>
    <w:rsid w:val="004B1D87"/>
    <w:rsid w:val="004B23DB"/>
    <w:rsid w:val="004B24C1"/>
    <w:rsid w:val="004B3515"/>
    <w:rsid w:val="004B379A"/>
    <w:rsid w:val="004B3927"/>
    <w:rsid w:val="004B4A89"/>
    <w:rsid w:val="004B54C7"/>
    <w:rsid w:val="004B5D6E"/>
    <w:rsid w:val="004B5F0D"/>
    <w:rsid w:val="004B5F0F"/>
    <w:rsid w:val="004B69FB"/>
    <w:rsid w:val="004B6F30"/>
    <w:rsid w:val="004B751E"/>
    <w:rsid w:val="004B7A80"/>
    <w:rsid w:val="004B7FC9"/>
    <w:rsid w:val="004C00A4"/>
    <w:rsid w:val="004C02B6"/>
    <w:rsid w:val="004C064F"/>
    <w:rsid w:val="004C0802"/>
    <w:rsid w:val="004C0D44"/>
    <w:rsid w:val="004C21CC"/>
    <w:rsid w:val="004C2880"/>
    <w:rsid w:val="004C34E9"/>
    <w:rsid w:val="004C36AD"/>
    <w:rsid w:val="004C404D"/>
    <w:rsid w:val="004C4E5A"/>
    <w:rsid w:val="004C515A"/>
    <w:rsid w:val="004C57C2"/>
    <w:rsid w:val="004C5CA5"/>
    <w:rsid w:val="004C5CD2"/>
    <w:rsid w:val="004C6C61"/>
    <w:rsid w:val="004C6CC3"/>
    <w:rsid w:val="004C7FF9"/>
    <w:rsid w:val="004D042C"/>
    <w:rsid w:val="004D1C46"/>
    <w:rsid w:val="004D2356"/>
    <w:rsid w:val="004D2473"/>
    <w:rsid w:val="004D285C"/>
    <w:rsid w:val="004D2919"/>
    <w:rsid w:val="004D29D1"/>
    <w:rsid w:val="004D2EEB"/>
    <w:rsid w:val="004D2FC4"/>
    <w:rsid w:val="004D3004"/>
    <w:rsid w:val="004D420C"/>
    <w:rsid w:val="004D4DCA"/>
    <w:rsid w:val="004D5A17"/>
    <w:rsid w:val="004D5DFE"/>
    <w:rsid w:val="004D5EBD"/>
    <w:rsid w:val="004D6469"/>
    <w:rsid w:val="004D65D3"/>
    <w:rsid w:val="004D6979"/>
    <w:rsid w:val="004D76E7"/>
    <w:rsid w:val="004D7ED6"/>
    <w:rsid w:val="004E0A1A"/>
    <w:rsid w:val="004E1715"/>
    <w:rsid w:val="004E1E1E"/>
    <w:rsid w:val="004E2EB3"/>
    <w:rsid w:val="004E330B"/>
    <w:rsid w:val="004E4178"/>
    <w:rsid w:val="004E5386"/>
    <w:rsid w:val="004E551D"/>
    <w:rsid w:val="004E5D46"/>
    <w:rsid w:val="004E61CB"/>
    <w:rsid w:val="004E6FC6"/>
    <w:rsid w:val="004E7009"/>
    <w:rsid w:val="004E74F7"/>
    <w:rsid w:val="004E7511"/>
    <w:rsid w:val="004E7571"/>
    <w:rsid w:val="004E7898"/>
    <w:rsid w:val="004E78A2"/>
    <w:rsid w:val="004F0698"/>
    <w:rsid w:val="004F0BA9"/>
    <w:rsid w:val="004F1E4F"/>
    <w:rsid w:val="004F2BC6"/>
    <w:rsid w:val="004F3859"/>
    <w:rsid w:val="004F40C4"/>
    <w:rsid w:val="004F410E"/>
    <w:rsid w:val="004F42FB"/>
    <w:rsid w:val="004F45AA"/>
    <w:rsid w:val="004F4882"/>
    <w:rsid w:val="004F48D3"/>
    <w:rsid w:val="004F545C"/>
    <w:rsid w:val="004F54DE"/>
    <w:rsid w:val="004F691C"/>
    <w:rsid w:val="004F73C1"/>
    <w:rsid w:val="00500124"/>
    <w:rsid w:val="005004ED"/>
    <w:rsid w:val="00500AC7"/>
    <w:rsid w:val="005014E7"/>
    <w:rsid w:val="005018C4"/>
    <w:rsid w:val="00501A4E"/>
    <w:rsid w:val="00501D34"/>
    <w:rsid w:val="00501E53"/>
    <w:rsid w:val="005026A8"/>
    <w:rsid w:val="00502779"/>
    <w:rsid w:val="00502C5D"/>
    <w:rsid w:val="00503329"/>
    <w:rsid w:val="00503766"/>
    <w:rsid w:val="00504695"/>
    <w:rsid w:val="00505E3C"/>
    <w:rsid w:val="005073E6"/>
    <w:rsid w:val="00507D1E"/>
    <w:rsid w:val="00510707"/>
    <w:rsid w:val="00510CA5"/>
    <w:rsid w:val="00510CE6"/>
    <w:rsid w:val="00511364"/>
    <w:rsid w:val="00511661"/>
    <w:rsid w:val="005122D5"/>
    <w:rsid w:val="00512B1C"/>
    <w:rsid w:val="00512CE2"/>
    <w:rsid w:val="00513381"/>
    <w:rsid w:val="00513DB2"/>
    <w:rsid w:val="00513DD4"/>
    <w:rsid w:val="0051432F"/>
    <w:rsid w:val="005149D4"/>
    <w:rsid w:val="005163D0"/>
    <w:rsid w:val="005168EE"/>
    <w:rsid w:val="00516ABE"/>
    <w:rsid w:val="00516D2C"/>
    <w:rsid w:val="005171B9"/>
    <w:rsid w:val="005171EC"/>
    <w:rsid w:val="00517EFF"/>
    <w:rsid w:val="0052000B"/>
    <w:rsid w:val="00520262"/>
    <w:rsid w:val="0052040D"/>
    <w:rsid w:val="0052126A"/>
    <w:rsid w:val="00521A83"/>
    <w:rsid w:val="00522018"/>
    <w:rsid w:val="0052209F"/>
    <w:rsid w:val="00522956"/>
    <w:rsid w:val="00523455"/>
    <w:rsid w:val="00523C69"/>
    <w:rsid w:val="00524AE6"/>
    <w:rsid w:val="00524E8D"/>
    <w:rsid w:val="00525398"/>
    <w:rsid w:val="0052545C"/>
    <w:rsid w:val="00525718"/>
    <w:rsid w:val="00525B87"/>
    <w:rsid w:val="00525C36"/>
    <w:rsid w:val="00525CC8"/>
    <w:rsid w:val="0053086D"/>
    <w:rsid w:val="00530BBA"/>
    <w:rsid w:val="00530DD0"/>
    <w:rsid w:val="005311B3"/>
    <w:rsid w:val="0053177C"/>
    <w:rsid w:val="00532320"/>
    <w:rsid w:val="0053266F"/>
    <w:rsid w:val="00533ABF"/>
    <w:rsid w:val="00533CF7"/>
    <w:rsid w:val="00534200"/>
    <w:rsid w:val="0053468F"/>
    <w:rsid w:val="0053482D"/>
    <w:rsid w:val="00534C68"/>
    <w:rsid w:val="00534D19"/>
    <w:rsid w:val="00534D80"/>
    <w:rsid w:val="00535B45"/>
    <w:rsid w:val="00535D25"/>
    <w:rsid w:val="00536E50"/>
    <w:rsid w:val="0053739C"/>
    <w:rsid w:val="0054093D"/>
    <w:rsid w:val="0054171B"/>
    <w:rsid w:val="00541C38"/>
    <w:rsid w:val="00541CF2"/>
    <w:rsid w:val="005423BF"/>
    <w:rsid w:val="00542455"/>
    <w:rsid w:val="00543854"/>
    <w:rsid w:val="00543C04"/>
    <w:rsid w:val="00545807"/>
    <w:rsid w:val="00545920"/>
    <w:rsid w:val="00545D84"/>
    <w:rsid w:val="005462EE"/>
    <w:rsid w:val="005464CD"/>
    <w:rsid w:val="00546CAB"/>
    <w:rsid w:val="00546E55"/>
    <w:rsid w:val="0054744D"/>
    <w:rsid w:val="0054748D"/>
    <w:rsid w:val="00547D21"/>
    <w:rsid w:val="00547E6F"/>
    <w:rsid w:val="0055021B"/>
    <w:rsid w:val="0055079C"/>
    <w:rsid w:val="00550AC9"/>
    <w:rsid w:val="00550E8B"/>
    <w:rsid w:val="00550E9F"/>
    <w:rsid w:val="00551813"/>
    <w:rsid w:val="00551E55"/>
    <w:rsid w:val="00552104"/>
    <w:rsid w:val="00552E94"/>
    <w:rsid w:val="0055305C"/>
    <w:rsid w:val="00553156"/>
    <w:rsid w:val="0055348B"/>
    <w:rsid w:val="00554D64"/>
    <w:rsid w:val="00554F4E"/>
    <w:rsid w:val="00554F68"/>
    <w:rsid w:val="0055546A"/>
    <w:rsid w:val="005554DB"/>
    <w:rsid w:val="00555915"/>
    <w:rsid w:val="005561FB"/>
    <w:rsid w:val="00556D14"/>
    <w:rsid w:val="0055711B"/>
    <w:rsid w:val="0055769E"/>
    <w:rsid w:val="00557783"/>
    <w:rsid w:val="00557BCA"/>
    <w:rsid w:val="00560409"/>
    <w:rsid w:val="0056092D"/>
    <w:rsid w:val="005611BC"/>
    <w:rsid w:val="00561792"/>
    <w:rsid w:val="005618AE"/>
    <w:rsid w:val="00561AE2"/>
    <w:rsid w:val="00562A39"/>
    <w:rsid w:val="00562FCD"/>
    <w:rsid w:val="00563932"/>
    <w:rsid w:val="00564D92"/>
    <w:rsid w:val="005650AB"/>
    <w:rsid w:val="00566A72"/>
    <w:rsid w:val="00567583"/>
    <w:rsid w:val="00570097"/>
    <w:rsid w:val="00571B01"/>
    <w:rsid w:val="005725B1"/>
    <w:rsid w:val="00572A5E"/>
    <w:rsid w:val="00572D61"/>
    <w:rsid w:val="00572FB9"/>
    <w:rsid w:val="00573244"/>
    <w:rsid w:val="00573F1D"/>
    <w:rsid w:val="00573FC8"/>
    <w:rsid w:val="00574C57"/>
    <w:rsid w:val="00574F92"/>
    <w:rsid w:val="0057591A"/>
    <w:rsid w:val="00575AE2"/>
    <w:rsid w:val="00576126"/>
    <w:rsid w:val="00576356"/>
    <w:rsid w:val="0057700E"/>
    <w:rsid w:val="0057767F"/>
    <w:rsid w:val="00577CD7"/>
    <w:rsid w:val="0058082D"/>
    <w:rsid w:val="00580DC1"/>
    <w:rsid w:val="005817A7"/>
    <w:rsid w:val="00581A0F"/>
    <w:rsid w:val="00581E3E"/>
    <w:rsid w:val="0058242A"/>
    <w:rsid w:val="0058258F"/>
    <w:rsid w:val="005828D1"/>
    <w:rsid w:val="00582E18"/>
    <w:rsid w:val="00583536"/>
    <w:rsid w:val="00583E1E"/>
    <w:rsid w:val="00584144"/>
    <w:rsid w:val="00584620"/>
    <w:rsid w:val="00584795"/>
    <w:rsid w:val="00584B6A"/>
    <w:rsid w:val="005854F9"/>
    <w:rsid w:val="00585FA1"/>
    <w:rsid w:val="00586F58"/>
    <w:rsid w:val="00587CD7"/>
    <w:rsid w:val="005904F6"/>
    <w:rsid w:val="0059060F"/>
    <w:rsid w:val="00590B6B"/>
    <w:rsid w:val="005911B3"/>
    <w:rsid w:val="00591826"/>
    <w:rsid w:val="005918CA"/>
    <w:rsid w:val="0059232B"/>
    <w:rsid w:val="0059234D"/>
    <w:rsid w:val="0059248B"/>
    <w:rsid w:val="0059256B"/>
    <w:rsid w:val="00592656"/>
    <w:rsid w:val="00592855"/>
    <w:rsid w:val="00592B8C"/>
    <w:rsid w:val="005939B2"/>
    <w:rsid w:val="00593C84"/>
    <w:rsid w:val="0059401B"/>
    <w:rsid w:val="005940A8"/>
    <w:rsid w:val="005941E7"/>
    <w:rsid w:val="00594241"/>
    <w:rsid w:val="00594D59"/>
    <w:rsid w:val="00595166"/>
    <w:rsid w:val="00595240"/>
    <w:rsid w:val="0059560C"/>
    <w:rsid w:val="0059580A"/>
    <w:rsid w:val="00596CAB"/>
    <w:rsid w:val="00597118"/>
    <w:rsid w:val="005973DD"/>
    <w:rsid w:val="005976B3"/>
    <w:rsid w:val="005A1D7D"/>
    <w:rsid w:val="005A21E3"/>
    <w:rsid w:val="005A2370"/>
    <w:rsid w:val="005A2565"/>
    <w:rsid w:val="005A328F"/>
    <w:rsid w:val="005A3B13"/>
    <w:rsid w:val="005A403D"/>
    <w:rsid w:val="005A459E"/>
    <w:rsid w:val="005A4F37"/>
    <w:rsid w:val="005A5278"/>
    <w:rsid w:val="005A54D6"/>
    <w:rsid w:val="005A6A29"/>
    <w:rsid w:val="005A7FD2"/>
    <w:rsid w:val="005B0E2C"/>
    <w:rsid w:val="005B0E8F"/>
    <w:rsid w:val="005B1FE2"/>
    <w:rsid w:val="005B28CD"/>
    <w:rsid w:val="005B2E5C"/>
    <w:rsid w:val="005B2FE5"/>
    <w:rsid w:val="005B3465"/>
    <w:rsid w:val="005B4964"/>
    <w:rsid w:val="005B512B"/>
    <w:rsid w:val="005B52B7"/>
    <w:rsid w:val="005B57F0"/>
    <w:rsid w:val="005B5DED"/>
    <w:rsid w:val="005B637D"/>
    <w:rsid w:val="005B7747"/>
    <w:rsid w:val="005C0060"/>
    <w:rsid w:val="005C1B82"/>
    <w:rsid w:val="005C1EEB"/>
    <w:rsid w:val="005C22BC"/>
    <w:rsid w:val="005C30B3"/>
    <w:rsid w:val="005C40D7"/>
    <w:rsid w:val="005C46EC"/>
    <w:rsid w:val="005C5D23"/>
    <w:rsid w:val="005C62FD"/>
    <w:rsid w:val="005C6386"/>
    <w:rsid w:val="005C63AC"/>
    <w:rsid w:val="005C6C0E"/>
    <w:rsid w:val="005C7BD0"/>
    <w:rsid w:val="005D0037"/>
    <w:rsid w:val="005D0779"/>
    <w:rsid w:val="005D0DBD"/>
    <w:rsid w:val="005D0F47"/>
    <w:rsid w:val="005D0F78"/>
    <w:rsid w:val="005D13CC"/>
    <w:rsid w:val="005D1661"/>
    <w:rsid w:val="005D1BBD"/>
    <w:rsid w:val="005D33E7"/>
    <w:rsid w:val="005D3C2E"/>
    <w:rsid w:val="005D4040"/>
    <w:rsid w:val="005D46CD"/>
    <w:rsid w:val="005D4984"/>
    <w:rsid w:val="005D4D43"/>
    <w:rsid w:val="005D5063"/>
    <w:rsid w:val="005D51D5"/>
    <w:rsid w:val="005D5650"/>
    <w:rsid w:val="005D5CE1"/>
    <w:rsid w:val="005D6CA7"/>
    <w:rsid w:val="005D7B44"/>
    <w:rsid w:val="005E0378"/>
    <w:rsid w:val="005E074E"/>
    <w:rsid w:val="005E09D5"/>
    <w:rsid w:val="005E2302"/>
    <w:rsid w:val="005E24B9"/>
    <w:rsid w:val="005E3E35"/>
    <w:rsid w:val="005E421A"/>
    <w:rsid w:val="005E485E"/>
    <w:rsid w:val="005E4A21"/>
    <w:rsid w:val="005E5710"/>
    <w:rsid w:val="005E5745"/>
    <w:rsid w:val="005E579B"/>
    <w:rsid w:val="005E5C04"/>
    <w:rsid w:val="005E6212"/>
    <w:rsid w:val="005E635C"/>
    <w:rsid w:val="005E6FEE"/>
    <w:rsid w:val="005E73F2"/>
    <w:rsid w:val="005E766A"/>
    <w:rsid w:val="005E7A81"/>
    <w:rsid w:val="005F036C"/>
    <w:rsid w:val="005F092E"/>
    <w:rsid w:val="005F230B"/>
    <w:rsid w:val="005F24E9"/>
    <w:rsid w:val="005F2739"/>
    <w:rsid w:val="005F2A8B"/>
    <w:rsid w:val="005F2D34"/>
    <w:rsid w:val="005F41CD"/>
    <w:rsid w:val="005F4C67"/>
    <w:rsid w:val="005F4C6A"/>
    <w:rsid w:val="005F4E75"/>
    <w:rsid w:val="005F4F8E"/>
    <w:rsid w:val="005F51C7"/>
    <w:rsid w:val="005F5293"/>
    <w:rsid w:val="005F544C"/>
    <w:rsid w:val="005F5DD4"/>
    <w:rsid w:val="005F6426"/>
    <w:rsid w:val="005F65DC"/>
    <w:rsid w:val="005F6A64"/>
    <w:rsid w:val="005F6AAC"/>
    <w:rsid w:val="005F705A"/>
    <w:rsid w:val="005F75E6"/>
    <w:rsid w:val="005F7915"/>
    <w:rsid w:val="005F7D9B"/>
    <w:rsid w:val="005F7DA8"/>
    <w:rsid w:val="005F7E1F"/>
    <w:rsid w:val="00600587"/>
    <w:rsid w:val="00600B93"/>
    <w:rsid w:val="00600D1A"/>
    <w:rsid w:val="00600F2D"/>
    <w:rsid w:val="006016A3"/>
    <w:rsid w:val="006032EC"/>
    <w:rsid w:val="00603956"/>
    <w:rsid w:val="00603A07"/>
    <w:rsid w:val="00603F83"/>
    <w:rsid w:val="00604319"/>
    <w:rsid w:val="00604DD3"/>
    <w:rsid w:val="00606ACA"/>
    <w:rsid w:val="00607F20"/>
    <w:rsid w:val="00610186"/>
    <w:rsid w:val="006103A7"/>
    <w:rsid w:val="006104CC"/>
    <w:rsid w:val="00610696"/>
    <w:rsid w:val="0061118C"/>
    <w:rsid w:val="00611CDC"/>
    <w:rsid w:val="00611F43"/>
    <w:rsid w:val="00612105"/>
    <w:rsid w:val="0061278B"/>
    <w:rsid w:val="00613E0E"/>
    <w:rsid w:val="0061429B"/>
    <w:rsid w:val="00614433"/>
    <w:rsid w:val="00614A48"/>
    <w:rsid w:val="00614E02"/>
    <w:rsid w:val="006150D5"/>
    <w:rsid w:val="00615D84"/>
    <w:rsid w:val="00617803"/>
    <w:rsid w:val="00617D66"/>
    <w:rsid w:val="00617F7C"/>
    <w:rsid w:val="006200E4"/>
    <w:rsid w:val="006201C4"/>
    <w:rsid w:val="006208E2"/>
    <w:rsid w:val="006212AD"/>
    <w:rsid w:val="0062159E"/>
    <w:rsid w:val="006221A6"/>
    <w:rsid w:val="00622DB6"/>
    <w:rsid w:val="00622F1C"/>
    <w:rsid w:val="00623543"/>
    <w:rsid w:val="00623B0D"/>
    <w:rsid w:val="00624973"/>
    <w:rsid w:val="00625080"/>
    <w:rsid w:val="0062517F"/>
    <w:rsid w:val="00625C38"/>
    <w:rsid w:val="00625D08"/>
    <w:rsid w:val="006262C4"/>
    <w:rsid w:val="00626963"/>
    <w:rsid w:val="006276F5"/>
    <w:rsid w:val="00627FA6"/>
    <w:rsid w:val="006307D6"/>
    <w:rsid w:val="00630B49"/>
    <w:rsid w:val="00630BC7"/>
    <w:rsid w:val="00630CFE"/>
    <w:rsid w:val="006313A4"/>
    <w:rsid w:val="006322B5"/>
    <w:rsid w:val="00632A06"/>
    <w:rsid w:val="006333DC"/>
    <w:rsid w:val="0063390F"/>
    <w:rsid w:val="00633C92"/>
    <w:rsid w:val="00634101"/>
    <w:rsid w:val="00634174"/>
    <w:rsid w:val="006342B1"/>
    <w:rsid w:val="006344E6"/>
    <w:rsid w:val="006347DD"/>
    <w:rsid w:val="00634BBF"/>
    <w:rsid w:val="006353AB"/>
    <w:rsid w:val="006354AA"/>
    <w:rsid w:val="00635802"/>
    <w:rsid w:val="00635986"/>
    <w:rsid w:val="00635B18"/>
    <w:rsid w:val="00635BDF"/>
    <w:rsid w:val="00636836"/>
    <w:rsid w:val="00636F62"/>
    <w:rsid w:val="0063723E"/>
    <w:rsid w:val="006374D0"/>
    <w:rsid w:val="00640A2E"/>
    <w:rsid w:val="00640C4A"/>
    <w:rsid w:val="00640C5C"/>
    <w:rsid w:val="00641896"/>
    <w:rsid w:val="0064261A"/>
    <w:rsid w:val="006428EC"/>
    <w:rsid w:val="00642D49"/>
    <w:rsid w:val="006437EF"/>
    <w:rsid w:val="00643D2A"/>
    <w:rsid w:val="00644666"/>
    <w:rsid w:val="00644A2D"/>
    <w:rsid w:val="00644DFC"/>
    <w:rsid w:val="006451A5"/>
    <w:rsid w:val="006458F6"/>
    <w:rsid w:val="00645C65"/>
    <w:rsid w:val="00646022"/>
    <w:rsid w:val="00646F70"/>
    <w:rsid w:val="00647070"/>
    <w:rsid w:val="00647DF9"/>
    <w:rsid w:val="0065055A"/>
    <w:rsid w:val="00650624"/>
    <w:rsid w:val="0065096E"/>
    <w:rsid w:val="00651F97"/>
    <w:rsid w:val="00652B7B"/>
    <w:rsid w:val="00652DA0"/>
    <w:rsid w:val="006530F0"/>
    <w:rsid w:val="00654D2F"/>
    <w:rsid w:val="0065650B"/>
    <w:rsid w:val="00656DAD"/>
    <w:rsid w:val="0065788D"/>
    <w:rsid w:val="006578B1"/>
    <w:rsid w:val="00660B3F"/>
    <w:rsid w:val="00660B99"/>
    <w:rsid w:val="00660F86"/>
    <w:rsid w:val="00661454"/>
    <w:rsid w:val="0066164C"/>
    <w:rsid w:val="0066183E"/>
    <w:rsid w:val="00663005"/>
    <w:rsid w:val="00663A76"/>
    <w:rsid w:val="00663E52"/>
    <w:rsid w:val="0066434A"/>
    <w:rsid w:val="0066483E"/>
    <w:rsid w:val="00664A94"/>
    <w:rsid w:val="006658E1"/>
    <w:rsid w:val="006667A9"/>
    <w:rsid w:val="0066775A"/>
    <w:rsid w:val="006678D0"/>
    <w:rsid w:val="00667B42"/>
    <w:rsid w:val="00670384"/>
    <w:rsid w:val="00670955"/>
    <w:rsid w:val="00670B5E"/>
    <w:rsid w:val="00670EEA"/>
    <w:rsid w:val="00670FBE"/>
    <w:rsid w:val="006713F0"/>
    <w:rsid w:val="00671DC1"/>
    <w:rsid w:val="006722B2"/>
    <w:rsid w:val="006723A0"/>
    <w:rsid w:val="0067399A"/>
    <w:rsid w:val="0067400F"/>
    <w:rsid w:val="006740B6"/>
    <w:rsid w:val="00674B4D"/>
    <w:rsid w:val="00675245"/>
    <w:rsid w:val="00675FE1"/>
    <w:rsid w:val="00676545"/>
    <w:rsid w:val="00677855"/>
    <w:rsid w:val="00677866"/>
    <w:rsid w:val="00677B43"/>
    <w:rsid w:val="00677C76"/>
    <w:rsid w:val="00677F53"/>
    <w:rsid w:val="006801AE"/>
    <w:rsid w:val="00680C0D"/>
    <w:rsid w:val="00680CCE"/>
    <w:rsid w:val="00680F18"/>
    <w:rsid w:val="00681324"/>
    <w:rsid w:val="0068140F"/>
    <w:rsid w:val="00681445"/>
    <w:rsid w:val="0068149C"/>
    <w:rsid w:val="00682054"/>
    <w:rsid w:val="0068211D"/>
    <w:rsid w:val="006823DD"/>
    <w:rsid w:val="0068296A"/>
    <w:rsid w:val="00683C2C"/>
    <w:rsid w:val="006848AA"/>
    <w:rsid w:val="00684C9B"/>
    <w:rsid w:val="00684F1B"/>
    <w:rsid w:val="00685669"/>
    <w:rsid w:val="00685E46"/>
    <w:rsid w:val="00687B5E"/>
    <w:rsid w:val="0069012C"/>
    <w:rsid w:val="00690732"/>
    <w:rsid w:val="00690995"/>
    <w:rsid w:val="006909CC"/>
    <w:rsid w:val="00690D38"/>
    <w:rsid w:val="0069114D"/>
    <w:rsid w:val="0069207C"/>
    <w:rsid w:val="00692333"/>
    <w:rsid w:val="00692390"/>
    <w:rsid w:val="00692913"/>
    <w:rsid w:val="006929EC"/>
    <w:rsid w:val="00692B47"/>
    <w:rsid w:val="00693595"/>
    <w:rsid w:val="00693755"/>
    <w:rsid w:val="006941D2"/>
    <w:rsid w:val="0069483A"/>
    <w:rsid w:val="00694C91"/>
    <w:rsid w:val="00695C7E"/>
    <w:rsid w:val="006975D3"/>
    <w:rsid w:val="006A0019"/>
    <w:rsid w:val="006A0045"/>
    <w:rsid w:val="006A068B"/>
    <w:rsid w:val="006A07A5"/>
    <w:rsid w:val="006A163A"/>
    <w:rsid w:val="006A2A27"/>
    <w:rsid w:val="006A2AA4"/>
    <w:rsid w:val="006A3C26"/>
    <w:rsid w:val="006A3DCD"/>
    <w:rsid w:val="006A427F"/>
    <w:rsid w:val="006A4AE5"/>
    <w:rsid w:val="006A4E42"/>
    <w:rsid w:val="006A56F5"/>
    <w:rsid w:val="006A5BD1"/>
    <w:rsid w:val="006A5E68"/>
    <w:rsid w:val="006A6105"/>
    <w:rsid w:val="006A78A3"/>
    <w:rsid w:val="006A7A14"/>
    <w:rsid w:val="006A7A29"/>
    <w:rsid w:val="006B01A8"/>
    <w:rsid w:val="006B062D"/>
    <w:rsid w:val="006B0681"/>
    <w:rsid w:val="006B0C6E"/>
    <w:rsid w:val="006B0E2C"/>
    <w:rsid w:val="006B0EAF"/>
    <w:rsid w:val="006B1354"/>
    <w:rsid w:val="006B16CC"/>
    <w:rsid w:val="006B1963"/>
    <w:rsid w:val="006B1EFD"/>
    <w:rsid w:val="006B20F8"/>
    <w:rsid w:val="006B265B"/>
    <w:rsid w:val="006B2A88"/>
    <w:rsid w:val="006B2CCE"/>
    <w:rsid w:val="006B2E25"/>
    <w:rsid w:val="006B3930"/>
    <w:rsid w:val="006B5A1D"/>
    <w:rsid w:val="006B6371"/>
    <w:rsid w:val="006B6B76"/>
    <w:rsid w:val="006B779F"/>
    <w:rsid w:val="006B7939"/>
    <w:rsid w:val="006B7E75"/>
    <w:rsid w:val="006B7FF3"/>
    <w:rsid w:val="006C085A"/>
    <w:rsid w:val="006C096F"/>
    <w:rsid w:val="006C0FC2"/>
    <w:rsid w:val="006C106D"/>
    <w:rsid w:val="006C11A6"/>
    <w:rsid w:val="006C1782"/>
    <w:rsid w:val="006C3881"/>
    <w:rsid w:val="006C4341"/>
    <w:rsid w:val="006C4F64"/>
    <w:rsid w:val="006C5360"/>
    <w:rsid w:val="006C536C"/>
    <w:rsid w:val="006C554E"/>
    <w:rsid w:val="006C5BFA"/>
    <w:rsid w:val="006C5F7A"/>
    <w:rsid w:val="006C69B1"/>
    <w:rsid w:val="006C6AC4"/>
    <w:rsid w:val="006C700F"/>
    <w:rsid w:val="006C7459"/>
    <w:rsid w:val="006C79A1"/>
    <w:rsid w:val="006C7CFF"/>
    <w:rsid w:val="006D0308"/>
    <w:rsid w:val="006D05F7"/>
    <w:rsid w:val="006D108D"/>
    <w:rsid w:val="006D2012"/>
    <w:rsid w:val="006D238B"/>
    <w:rsid w:val="006D2FF2"/>
    <w:rsid w:val="006D429B"/>
    <w:rsid w:val="006D42D4"/>
    <w:rsid w:val="006D4411"/>
    <w:rsid w:val="006D4793"/>
    <w:rsid w:val="006D487F"/>
    <w:rsid w:val="006D534D"/>
    <w:rsid w:val="006D643C"/>
    <w:rsid w:val="006D6877"/>
    <w:rsid w:val="006D6A04"/>
    <w:rsid w:val="006D6A55"/>
    <w:rsid w:val="006D74BE"/>
    <w:rsid w:val="006E1905"/>
    <w:rsid w:val="006E1F60"/>
    <w:rsid w:val="006E2049"/>
    <w:rsid w:val="006E2F9E"/>
    <w:rsid w:val="006E3079"/>
    <w:rsid w:val="006E45E2"/>
    <w:rsid w:val="006E47CA"/>
    <w:rsid w:val="006E5DDD"/>
    <w:rsid w:val="006E64E9"/>
    <w:rsid w:val="006E7045"/>
    <w:rsid w:val="006E74C1"/>
    <w:rsid w:val="006F0298"/>
    <w:rsid w:val="006F069B"/>
    <w:rsid w:val="006F130D"/>
    <w:rsid w:val="006F14B1"/>
    <w:rsid w:val="006F22FE"/>
    <w:rsid w:val="006F237E"/>
    <w:rsid w:val="006F2814"/>
    <w:rsid w:val="006F28AA"/>
    <w:rsid w:val="006F2B59"/>
    <w:rsid w:val="006F3A3F"/>
    <w:rsid w:val="006F3FC8"/>
    <w:rsid w:val="006F4834"/>
    <w:rsid w:val="006F4ECA"/>
    <w:rsid w:val="006F518A"/>
    <w:rsid w:val="006F5225"/>
    <w:rsid w:val="006F5566"/>
    <w:rsid w:val="006F59C6"/>
    <w:rsid w:val="006F5B1C"/>
    <w:rsid w:val="006F5E62"/>
    <w:rsid w:val="006F6329"/>
    <w:rsid w:val="006F63ED"/>
    <w:rsid w:val="006F64A4"/>
    <w:rsid w:val="006F6680"/>
    <w:rsid w:val="006F6925"/>
    <w:rsid w:val="006F6C30"/>
    <w:rsid w:val="006F7007"/>
    <w:rsid w:val="0070037D"/>
    <w:rsid w:val="00700571"/>
    <w:rsid w:val="00700B74"/>
    <w:rsid w:val="00701263"/>
    <w:rsid w:val="007014D9"/>
    <w:rsid w:val="00703C91"/>
    <w:rsid w:val="0070462E"/>
    <w:rsid w:val="00704D1E"/>
    <w:rsid w:val="00705BB3"/>
    <w:rsid w:val="00705CB3"/>
    <w:rsid w:val="00705F29"/>
    <w:rsid w:val="00706A6B"/>
    <w:rsid w:val="00706D6D"/>
    <w:rsid w:val="00706D8D"/>
    <w:rsid w:val="00706D9C"/>
    <w:rsid w:val="00707248"/>
    <w:rsid w:val="00707600"/>
    <w:rsid w:val="00707A5C"/>
    <w:rsid w:val="00707B2E"/>
    <w:rsid w:val="0071013D"/>
    <w:rsid w:val="007107E7"/>
    <w:rsid w:val="00710C81"/>
    <w:rsid w:val="00710C9D"/>
    <w:rsid w:val="00712A4A"/>
    <w:rsid w:val="00712BD8"/>
    <w:rsid w:val="00713293"/>
    <w:rsid w:val="0071362D"/>
    <w:rsid w:val="00713BC8"/>
    <w:rsid w:val="00713BFD"/>
    <w:rsid w:val="00714994"/>
    <w:rsid w:val="00714BBF"/>
    <w:rsid w:val="00714EDA"/>
    <w:rsid w:val="007153B5"/>
    <w:rsid w:val="00715DE6"/>
    <w:rsid w:val="007160DB"/>
    <w:rsid w:val="00716E62"/>
    <w:rsid w:val="00717296"/>
    <w:rsid w:val="007172EF"/>
    <w:rsid w:val="00717ED6"/>
    <w:rsid w:val="00721140"/>
    <w:rsid w:val="00721C53"/>
    <w:rsid w:val="00721F94"/>
    <w:rsid w:val="0072252C"/>
    <w:rsid w:val="00722795"/>
    <w:rsid w:val="00722956"/>
    <w:rsid w:val="0072343E"/>
    <w:rsid w:val="00723D0A"/>
    <w:rsid w:val="007241A8"/>
    <w:rsid w:val="007243BF"/>
    <w:rsid w:val="00724C8C"/>
    <w:rsid w:val="00724FDA"/>
    <w:rsid w:val="007257B1"/>
    <w:rsid w:val="00725CE6"/>
    <w:rsid w:val="00726E0C"/>
    <w:rsid w:val="00726E93"/>
    <w:rsid w:val="0072709D"/>
    <w:rsid w:val="0072710D"/>
    <w:rsid w:val="0072764C"/>
    <w:rsid w:val="00727D99"/>
    <w:rsid w:val="0073013C"/>
    <w:rsid w:val="007303D2"/>
    <w:rsid w:val="007304ED"/>
    <w:rsid w:val="007308E0"/>
    <w:rsid w:val="00730B41"/>
    <w:rsid w:val="0073139D"/>
    <w:rsid w:val="00731ED8"/>
    <w:rsid w:val="00733DB1"/>
    <w:rsid w:val="00733DC2"/>
    <w:rsid w:val="00734543"/>
    <w:rsid w:val="00735D1E"/>
    <w:rsid w:val="00736C63"/>
    <w:rsid w:val="007370AD"/>
    <w:rsid w:val="007370B6"/>
    <w:rsid w:val="007376C0"/>
    <w:rsid w:val="0074068B"/>
    <w:rsid w:val="00740EC4"/>
    <w:rsid w:val="007413D2"/>
    <w:rsid w:val="00741B9D"/>
    <w:rsid w:val="007420C4"/>
    <w:rsid w:val="007427F8"/>
    <w:rsid w:val="00742AFB"/>
    <w:rsid w:val="00743059"/>
    <w:rsid w:val="0074334F"/>
    <w:rsid w:val="00743E76"/>
    <w:rsid w:val="007440AB"/>
    <w:rsid w:val="00744451"/>
    <w:rsid w:val="00744BFE"/>
    <w:rsid w:val="00745013"/>
    <w:rsid w:val="00745437"/>
    <w:rsid w:val="00745F85"/>
    <w:rsid w:val="00746181"/>
    <w:rsid w:val="007461B8"/>
    <w:rsid w:val="007462EA"/>
    <w:rsid w:val="00746CA1"/>
    <w:rsid w:val="00746F50"/>
    <w:rsid w:val="00750AAA"/>
    <w:rsid w:val="00751AE2"/>
    <w:rsid w:val="00751F6D"/>
    <w:rsid w:val="00752349"/>
    <w:rsid w:val="00752541"/>
    <w:rsid w:val="00752709"/>
    <w:rsid w:val="00752CCD"/>
    <w:rsid w:val="00752EE2"/>
    <w:rsid w:val="007532CD"/>
    <w:rsid w:val="0075485F"/>
    <w:rsid w:val="00756B38"/>
    <w:rsid w:val="00756BAD"/>
    <w:rsid w:val="00757537"/>
    <w:rsid w:val="00757BC1"/>
    <w:rsid w:val="00760910"/>
    <w:rsid w:val="00761379"/>
    <w:rsid w:val="00761CB0"/>
    <w:rsid w:val="00761CBB"/>
    <w:rsid w:val="00762746"/>
    <w:rsid w:val="00762BCE"/>
    <w:rsid w:val="00762C05"/>
    <w:rsid w:val="00762E1E"/>
    <w:rsid w:val="00763D21"/>
    <w:rsid w:val="00763F93"/>
    <w:rsid w:val="00764D5C"/>
    <w:rsid w:val="00765AAF"/>
    <w:rsid w:val="007663FA"/>
    <w:rsid w:val="007664B9"/>
    <w:rsid w:val="00766C6D"/>
    <w:rsid w:val="00767904"/>
    <w:rsid w:val="00767AD1"/>
    <w:rsid w:val="00767F2A"/>
    <w:rsid w:val="0077042F"/>
    <w:rsid w:val="00771C32"/>
    <w:rsid w:val="00772EE4"/>
    <w:rsid w:val="0077382C"/>
    <w:rsid w:val="007741F0"/>
    <w:rsid w:val="0077452A"/>
    <w:rsid w:val="007746D7"/>
    <w:rsid w:val="0077483D"/>
    <w:rsid w:val="00774894"/>
    <w:rsid w:val="007749E9"/>
    <w:rsid w:val="00774A1A"/>
    <w:rsid w:val="00774AE2"/>
    <w:rsid w:val="00774CCB"/>
    <w:rsid w:val="00775035"/>
    <w:rsid w:val="00775713"/>
    <w:rsid w:val="00776084"/>
    <w:rsid w:val="007768E1"/>
    <w:rsid w:val="00776966"/>
    <w:rsid w:val="00776B4B"/>
    <w:rsid w:val="0077712D"/>
    <w:rsid w:val="00777196"/>
    <w:rsid w:val="007814C1"/>
    <w:rsid w:val="00781C48"/>
    <w:rsid w:val="00782257"/>
    <w:rsid w:val="00782329"/>
    <w:rsid w:val="00782814"/>
    <w:rsid w:val="00782F8B"/>
    <w:rsid w:val="00783BD5"/>
    <w:rsid w:val="00783D93"/>
    <w:rsid w:val="007843F0"/>
    <w:rsid w:val="00784559"/>
    <w:rsid w:val="007852C1"/>
    <w:rsid w:val="007852ED"/>
    <w:rsid w:val="007859EB"/>
    <w:rsid w:val="00785A5C"/>
    <w:rsid w:val="00786236"/>
    <w:rsid w:val="007863E0"/>
    <w:rsid w:val="007864AD"/>
    <w:rsid w:val="0078691F"/>
    <w:rsid w:val="00786B8B"/>
    <w:rsid w:val="00787A2B"/>
    <w:rsid w:val="00790380"/>
    <w:rsid w:val="007909AB"/>
    <w:rsid w:val="007909FE"/>
    <w:rsid w:val="00790B7E"/>
    <w:rsid w:val="00790CC4"/>
    <w:rsid w:val="00791049"/>
    <w:rsid w:val="00791C62"/>
    <w:rsid w:val="007920E8"/>
    <w:rsid w:val="00792163"/>
    <w:rsid w:val="007921B2"/>
    <w:rsid w:val="00792348"/>
    <w:rsid w:val="007925E7"/>
    <w:rsid w:val="0079280D"/>
    <w:rsid w:val="00792C99"/>
    <w:rsid w:val="00792CFA"/>
    <w:rsid w:val="00792E4C"/>
    <w:rsid w:val="0079300C"/>
    <w:rsid w:val="00793427"/>
    <w:rsid w:val="00793B36"/>
    <w:rsid w:val="007949A5"/>
    <w:rsid w:val="007949F0"/>
    <w:rsid w:val="00794BB2"/>
    <w:rsid w:val="00795C87"/>
    <w:rsid w:val="007965C6"/>
    <w:rsid w:val="0079671E"/>
    <w:rsid w:val="00796B8D"/>
    <w:rsid w:val="00796C54"/>
    <w:rsid w:val="00796D34"/>
    <w:rsid w:val="00797C86"/>
    <w:rsid w:val="00797DDE"/>
    <w:rsid w:val="007A0CEE"/>
    <w:rsid w:val="007A13B0"/>
    <w:rsid w:val="007A156B"/>
    <w:rsid w:val="007A1714"/>
    <w:rsid w:val="007A1CD7"/>
    <w:rsid w:val="007A23D5"/>
    <w:rsid w:val="007A2A98"/>
    <w:rsid w:val="007A2BEC"/>
    <w:rsid w:val="007A2EF8"/>
    <w:rsid w:val="007A2FFF"/>
    <w:rsid w:val="007A3048"/>
    <w:rsid w:val="007A31A0"/>
    <w:rsid w:val="007A337A"/>
    <w:rsid w:val="007A3689"/>
    <w:rsid w:val="007A399F"/>
    <w:rsid w:val="007A3AC6"/>
    <w:rsid w:val="007A3BB6"/>
    <w:rsid w:val="007A430F"/>
    <w:rsid w:val="007A4543"/>
    <w:rsid w:val="007A4EB8"/>
    <w:rsid w:val="007A566A"/>
    <w:rsid w:val="007A5B90"/>
    <w:rsid w:val="007A5BE1"/>
    <w:rsid w:val="007A6407"/>
    <w:rsid w:val="007A6CC4"/>
    <w:rsid w:val="007A6EA9"/>
    <w:rsid w:val="007A745F"/>
    <w:rsid w:val="007A77D7"/>
    <w:rsid w:val="007A7CFB"/>
    <w:rsid w:val="007A7D4F"/>
    <w:rsid w:val="007B00A8"/>
    <w:rsid w:val="007B014B"/>
    <w:rsid w:val="007B06CB"/>
    <w:rsid w:val="007B0F88"/>
    <w:rsid w:val="007B12F9"/>
    <w:rsid w:val="007B17D3"/>
    <w:rsid w:val="007B1F14"/>
    <w:rsid w:val="007B246F"/>
    <w:rsid w:val="007B2523"/>
    <w:rsid w:val="007B2A8E"/>
    <w:rsid w:val="007B3AD7"/>
    <w:rsid w:val="007B5371"/>
    <w:rsid w:val="007B5A5F"/>
    <w:rsid w:val="007B628C"/>
    <w:rsid w:val="007B6D37"/>
    <w:rsid w:val="007B76C0"/>
    <w:rsid w:val="007B77CE"/>
    <w:rsid w:val="007B7975"/>
    <w:rsid w:val="007B7C3C"/>
    <w:rsid w:val="007C0241"/>
    <w:rsid w:val="007C09CC"/>
    <w:rsid w:val="007C14F4"/>
    <w:rsid w:val="007C1988"/>
    <w:rsid w:val="007C1CFE"/>
    <w:rsid w:val="007C1D02"/>
    <w:rsid w:val="007C3CAB"/>
    <w:rsid w:val="007C3D53"/>
    <w:rsid w:val="007C3E1F"/>
    <w:rsid w:val="007C4111"/>
    <w:rsid w:val="007C4342"/>
    <w:rsid w:val="007C496E"/>
    <w:rsid w:val="007C4D80"/>
    <w:rsid w:val="007C53DA"/>
    <w:rsid w:val="007C5AA4"/>
    <w:rsid w:val="007C5DFF"/>
    <w:rsid w:val="007C79C9"/>
    <w:rsid w:val="007D0569"/>
    <w:rsid w:val="007D13A4"/>
    <w:rsid w:val="007D2E5E"/>
    <w:rsid w:val="007D34CB"/>
    <w:rsid w:val="007D408F"/>
    <w:rsid w:val="007D4D64"/>
    <w:rsid w:val="007D55B3"/>
    <w:rsid w:val="007D56AA"/>
    <w:rsid w:val="007D66A9"/>
    <w:rsid w:val="007D7103"/>
    <w:rsid w:val="007D7782"/>
    <w:rsid w:val="007D7DC1"/>
    <w:rsid w:val="007E1E4D"/>
    <w:rsid w:val="007E2EF1"/>
    <w:rsid w:val="007E3968"/>
    <w:rsid w:val="007E3FA4"/>
    <w:rsid w:val="007E4AA4"/>
    <w:rsid w:val="007E526D"/>
    <w:rsid w:val="007E55A3"/>
    <w:rsid w:val="007E63EE"/>
    <w:rsid w:val="007E7642"/>
    <w:rsid w:val="007E7B68"/>
    <w:rsid w:val="007E7D8E"/>
    <w:rsid w:val="007F0367"/>
    <w:rsid w:val="007F1719"/>
    <w:rsid w:val="007F1815"/>
    <w:rsid w:val="007F1AB2"/>
    <w:rsid w:val="007F1B06"/>
    <w:rsid w:val="007F214D"/>
    <w:rsid w:val="007F2B90"/>
    <w:rsid w:val="007F32DF"/>
    <w:rsid w:val="007F32F7"/>
    <w:rsid w:val="007F3646"/>
    <w:rsid w:val="007F4102"/>
    <w:rsid w:val="007F449E"/>
    <w:rsid w:val="007F478B"/>
    <w:rsid w:val="007F59F1"/>
    <w:rsid w:val="007F5DA7"/>
    <w:rsid w:val="007F619C"/>
    <w:rsid w:val="007F63D4"/>
    <w:rsid w:val="007F6418"/>
    <w:rsid w:val="007F7172"/>
    <w:rsid w:val="007F7D92"/>
    <w:rsid w:val="007F7F1F"/>
    <w:rsid w:val="00800391"/>
    <w:rsid w:val="00800466"/>
    <w:rsid w:val="00800766"/>
    <w:rsid w:val="008011B7"/>
    <w:rsid w:val="0080123F"/>
    <w:rsid w:val="008012A0"/>
    <w:rsid w:val="008015CA"/>
    <w:rsid w:val="00801AE5"/>
    <w:rsid w:val="008026DA"/>
    <w:rsid w:val="00802836"/>
    <w:rsid w:val="00803670"/>
    <w:rsid w:val="00803F6D"/>
    <w:rsid w:val="00804124"/>
    <w:rsid w:val="00805638"/>
    <w:rsid w:val="00806297"/>
    <w:rsid w:val="0080646E"/>
    <w:rsid w:val="00806B52"/>
    <w:rsid w:val="00806F7E"/>
    <w:rsid w:val="00810619"/>
    <w:rsid w:val="0081075B"/>
    <w:rsid w:val="00811430"/>
    <w:rsid w:val="00811C40"/>
    <w:rsid w:val="00811FEF"/>
    <w:rsid w:val="00812146"/>
    <w:rsid w:val="008126D1"/>
    <w:rsid w:val="0081277D"/>
    <w:rsid w:val="00812BC0"/>
    <w:rsid w:val="008137A4"/>
    <w:rsid w:val="008148A8"/>
    <w:rsid w:val="00816B8D"/>
    <w:rsid w:val="008172E9"/>
    <w:rsid w:val="008176CD"/>
    <w:rsid w:val="00817798"/>
    <w:rsid w:val="0081793B"/>
    <w:rsid w:val="008179E0"/>
    <w:rsid w:val="00817E9B"/>
    <w:rsid w:val="00820B38"/>
    <w:rsid w:val="008212DA"/>
    <w:rsid w:val="00821F67"/>
    <w:rsid w:val="008221B4"/>
    <w:rsid w:val="008221FB"/>
    <w:rsid w:val="008226BD"/>
    <w:rsid w:val="00822987"/>
    <w:rsid w:val="00822A5A"/>
    <w:rsid w:val="00822D30"/>
    <w:rsid w:val="00823649"/>
    <w:rsid w:val="00823EE0"/>
    <w:rsid w:val="008241F6"/>
    <w:rsid w:val="00824621"/>
    <w:rsid w:val="008248DE"/>
    <w:rsid w:val="008258CA"/>
    <w:rsid w:val="00825D0D"/>
    <w:rsid w:val="008272E5"/>
    <w:rsid w:val="0082736C"/>
    <w:rsid w:val="00827A2F"/>
    <w:rsid w:val="008301B5"/>
    <w:rsid w:val="008308FC"/>
    <w:rsid w:val="008312A3"/>
    <w:rsid w:val="00831709"/>
    <w:rsid w:val="00831E46"/>
    <w:rsid w:val="00831F2B"/>
    <w:rsid w:val="008321FF"/>
    <w:rsid w:val="008325E9"/>
    <w:rsid w:val="0083290B"/>
    <w:rsid w:val="00833209"/>
    <w:rsid w:val="00833AC2"/>
    <w:rsid w:val="008342F7"/>
    <w:rsid w:val="00834F1C"/>
    <w:rsid w:val="008370A1"/>
    <w:rsid w:val="008373EB"/>
    <w:rsid w:val="00840593"/>
    <w:rsid w:val="008412CE"/>
    <w:rsid w:val="00841B52"/>
    <w:rsid w:val="0084335D"/>
    <w:rsid w:val="008434B6"/>
    <w:rsid w:val="00843592"/>
    <w:rsid w:val="008436B5"/>
    <w:rsid w:val="0084372F"/>
    <w:rsid w:val="0084375A"/>
    <w:rsid w:val="0084382E"/>
    <w:rsid w:val="00843921"/>
    <w:rsid w:val="00843AED"/>
    <w:rsid w:val="0084430C"/>
    <w:rsid w:val="00844F1A"/>
    <w:rsid w:val="008452F3"/>
    <w:rsid w:val="00845693"/>
    <w:rsid w:val="008460FF"/>
    <w:rsid w:val="008462FE"/>
    <w:rsid w:val="00846806"/>
    <w:rsid w:val="00846A46"/>
    <w:rsid w:val="00850981"/>
    <w:rsid w:val="00851C8F"/>
    <w:rsid w:val="008522CE"/>
    <w:rsid w:val="008524DB"/>
    <w:rsid w:val="00852E6A"/>
    <w:rsid w:val="00852F6F"/>
    <w:rsid w:val="0085375B"/>
    <w:rsid w:val="00853D31"/>
    <w:rsid w:val="00854B3C"/>
    <w:rsid w:val="00854BC4"/>
    <w:rsid w:val="00854CF2"/>
    <w:rsid w:val="00854DA4"/>
    <w:rsid w:val="008554D2"/>
    <w:rsid w:val="00855EEB"/>
    <w:rsid w:val="00856377"/>
    <w:rsid w:val="00856B91"/>
    <w:rsid w:val="00856D69"/>
    <w:rsid w:val="00857195"/>
    <w:rsid w:val="008576C1"/>
    <w:rsid w:val="00857E86"/>
    <w:rsid w:val="0086146C"/>
    <w:rsid w:val="008614EE"/>
    <w:rsid w:val="00861CDB"/>
    <w:rsid w:val="00861F41"/>
    <w:rsid w:val="0086354C"/>
    <w:rsid w:val="0086399F"/>
    <w:rsid w:val="00864C58"/>
    <w:rsid w:val="008651FC"/>
    <w:rsid w:val="00865448"/>
    <w:rsid w:val="00865AC4"/>
    <w:rsid w:val="00865D6F"/>
    <w:rsid w:val="00866CB6"/>
    <w:rsid w:val="00866FCF"/>
    <w:rsid w:val="00867F29"/>
    <w:rsid w:val="00870ED3"/>
    <w:rsid w:val="00871471"/>
    <w:rsid w:val="008718CB"/>
    <w:rsid w:val="00871AF3"/>
    <w:rsid w:val="008722B5"/>
    <w:rsid w:val="00872E88"/>
    <w:rsid w:val="00872FEA"/>
    <w:rsid w:val="008735AC"/>
    <w:rsid w:val="00873772"/>
    <w:rsid w:val="008738AF"/>
    <w:rsid w:val="00874074"/>
    <w:rsid w:val="00874185"/>
    <w:rsid w:val="00874199"/>
    <w:rsid w:val="00874CEF"/>
    <w:rsid w:val="00875654"/>
    <w:rsid w:val="00875C6C"/>
    <w:rsid w:val="008760FE"/>
    <w:rsid w:val="0087625B"/>
    <w:rsid w:val="008804F6"/>
    <w:rsid w:val="00880633"/>
    <w:rsid w:val="0088069D"/>
    <w:rsid w:val="008806F9"/>
    <w:rsid w:val="00880D15"/>
    <w:rsid w:val="00880E00"/>
    <w:rsid w:val="0088184B"/>
    <w:rsid w:val="00881C3A"/>
    <w:rsid w:val="00882081"/>
    <w:rsid w:val="00882C00"/>
    <w:rsid w:val="00883275"/>
    <w:rsid w:val="0088381A"/>
    <w:rsid w:val="00883A51"/>
    <w:rsid w:val="008847CC"/>
    <w:rsid w:val="00884961"/>
    <w:rsid w:val="00884F7F"/>
    <w:rsid w:val="00885B6C"/>
    <w:rsid w:val="00886176"/>
    <w:rsid w:val="00886C2D"/>
    <w:rsid w:val="0088705A"/>
    <w:rsid w:val="00887334"/>
    <w:rsid w:val="0088768F"/>
    <w:rsid w:val="00887A8E"/>
    <w:rsid w:val="00887EAD"/>
    <w:rsid w:val="00890163"/>
    <w:rsid w:val="008909DB"/>
    <w:rsid w:val="00890A08"/>
    <w:rsid w:val="00890E9C"/>
    <w:rsid w:val="0089171A"/>
    <w:rsid w:val="008921D8"/>
    <w:rsid w:val="008931B5"/>
    <w:rsid w:val="00893720"/>
    <w:rsid w:val="0089444C"/>
    <w:rsid w:val="008945C7"/>
    <w:rsid w:val="00894AA1"/>
    <w:rsid w:val="00894B7C"/>
    <w:rsid w:val="00894BF2"/>
    <w:rsid w:val="00895388"/>
    <w:rsid w:val="00896C78"/>
    <w:rsid w:val="0089723F"/>
    <w:rsid w:val="008972AF"/>
    <w:rsid w:val="00897692"/>
    <w:rsid w:val="008A0093"/>
    <w:rsid w:val="008A0FEF"/>
    <w:rsid w:val="008A14A8"/>
    <w:rsid w:val="008A17E8"/>
    <w:rsid w:val="008A1ACA"/>
    <w:rsid w:val="008A1D29"/>
    <w:rsid w:val="008A232F"/>
    <w:rsid w:val="008A2408"/>
    <w:rsid w:val="008A2F97"/>
    <w:rsid w:val="008A3E39"/>
    <w:rsid w:val="008A490E"/>
    <w:rsid w:val="008A4A45"/>
    <w:rsid w:val="008A4F4A"/>
    <w:rsid w:val="008A5179"/>
    <w:rsid w:val="008A5231"/>
    <w:rsid w:val="008A55D3"/>
    <w:rsid w:val="008A5728"/>
    <w:rsid w:val="008A6A10"/>
    <w:rsid w:val="008A6E57"/>
    <w:rsid w:val="008A7CC8"/>
    <w:rsid w:val="008A7F79"/>
    <w:rsid w:val="008B0F7C"/>
    <w:rsid w:val="008B0FB1"/>
    <w:rsid w:val="008B0FDA"/>
    <w:rsid w:val="008B14D8"/>
    <w:rsid w:val="008B15AE"/>
    <w:rsid w:val="008B2C26"/>
    <w:rsid w:val="008B2F5B"/>
    <w:rsid w:val="008B42E5"/>
    <w:rsid w:val="008B5299"/>
    <w:rsid w:val="008B550C"/>
    <w:rsid w:val="008B55F4"/>
    <w:rsid w:val="008B6A54"/>
    <w:rsid w:val="008B6E0D"/>
    <w:rsid w:val="008B74AC"/>
    <w:rsid w:val="008B75B1"/>
    <w:rsid w:val="008B75FD"/>
    <w:rsid w:val="008B7B6C"/>
    <w:rsid w:val="008B7FB3"/>
    <w:rsid w:val="008C0B0A"/>
    <w:rsid w:val="008C15BE"/>
    <w:rsid w:val="008C28CD"/>
    <w:rsid w:val="008C29EB"/>
    <w:rsid w:val="008C2E6C"/>
    <w:rsid w:val="008C34E5"/>
    <w:rsid w:val="008C38C8"/>
    <w:rsid w:val="008C4131"/>
    <w:rsid w:val="008C5A8E"/>
    <w:rsid w:val="008C5FCB"/>
    <w:rsid w:val="008C7BE7"/>
    <w:rsid w:val="008C7D81"/>
    <w:rsid w:val="008C7E5C"/>
    <w:rsid w:val="008D0034"/>
    <w:rsid w:val="008D039E"/>
    <w:rsid w:val="008D0581"/>
    <w:rsid w:val="008D0EC0"/>
    <w:rsid w:val="008D119E"/>
    <w:rsid w:val="008D1497"/>
    <w:rsid w:val="008D1989"/>
    <w:rsid w:val="008D1DA7"/>
    <w:rsid w:val="008D1F42"/>
    <w:rsid w:val="008D299D"/>
    <w:rsid w:val="008D2A93"/>
    <w:rsid w:val="008D37BA"/>
    <w:rsid w:val="008D390B"/>
    <w:rsid w:val="008D3DA1"/>
    <w:rsid w:val="008D3FBB"/>
    <w:rsid w:val="008D456C"/>
    <w:rsid w:val="008D4D45"/>
    <w:rsid w:val="008D512A"/>
    <w:rsid w:val="008D5F1F"/>
    <w:rsid w:val="008D61DC"/>
    <w:rsid w:val="008D652D"/>
    <w:rsid w:val="008D66C0"/>
    <w:rsid w:val="008D6B67"/>
    <w:rsid w:val="008D6E72"/>
    <w:rsid w:val="008D7778"/>
    <w:rsid w:val="008E098B"/>
    <w:rsid w:val="008E0E90"/>
    <w:rsid w:val="008E0F7A"/>
    <w:rsid w:val="008E1102"/>
    <w:rsid w:val="008E13CF"/>
    <w:rsid w:val="008E184F"/>
    <w:rsid w:val="008E19AA"/>
    <w:rsid w:val="008E1CD7"/>
    <w:rsid w:val="008E2845"/>
    <w:rsid w:val="008E2E66"/>
    <w:rsid w:val="008E3034"/>
    <w:rsid w:val="008E332B"/>
    <w:rsid w:val="008E36B7"/>
    <w:rsid w:val="008E3F8A"/>
    <w:rsid w:val="008E423A"/>
    <w:rsid w:val="008E45B3"/>
    <w:rsid w:val="008E55A8"/>
    <w:rsid w:val="008E5B17"/>
    <w:rsid w:val="008E650C"/>
    <w:rsid w:val="008E7650"/>
    <w:rsid w:val="008F0039"/>
    <w:rsid w:val="008F0285"/>
    <w:rsid w:val="008F0D10"/>
    <w:rsid w:val="008F1248"/>
    <w:rsid w:val="008F16B2"/>
    <w:rsid w:val="008F1F12"/>
    <w:rsid w:val="008F32A1"/>
    <w:rsid w:val="008F3EB7"/>
    <w:rsid w:val="008F4125"/>
    <w:rsid w:val="008F58F6"/>
    <w:rsid w:val="008F5936"/>
    <w:rsid w:val="008F5EC5"/>
    <w:rsid w:val="008F60EF"/>
    <w:rsid w:val="008F61E6"/>
    <w:rsid w:val="008F6813"/>
    <w:rsid w:val="008F6B43"/>
    <w:rsid w:val="008F7139"/>
    <w:rsid w:val="008F75CB"/>
    <w:rsid w:val="008F792E"/>
    <w:rsid w:val="008F7C47"/>
    <w:rsid w:val="008F7F9C"/>
    <w:rsid w:val="0090051F"/>
    <w:rsid w:val="009007A9"/>
    <w:rsid w:val="00901AC1"/>
    <w:rsid w:val="00901DBA"/>
    <w:rsid w:val="00901E5F"/>
    <w:rsid w:val="00902ED3"/>
    <w:rsid w:val="009034BA"/>
    <w:rsid w:val="00903938"/>
    <w:rsid w:val="009042FF"/>
    <w:rsid w:val="00904F6B"/>
    <w:rsid w:val="009052B0"/>
    <w:rsid w:val="00906828"/>
    <w:rsid w:val="009077FA"/>
    <w:rsid w:val="0091085A"/>
    <w:rsid w:val="00910DE9"/>
    <w:rsid w:val="009118A1"/>
    <w:rsid w:val="00911A96"/>
    <w:rsid w:val="00911D7E"/>
    <w:rsid w:val="00912331"/>
    <w:rsid w:val="0091272D"/>
    <w:rsid w:val="0091299F"/>
    <w:rsid w:val="00912C3E"/>
    <w:rsid w:val="009148D0"/>
    <w:rsid w:val="00914D5E"/>
    <w:rsid w:val="00914F6A"/>
    <w:rsid w:val="0091651E"/>
    <w:rsid w:val="009167D1"/>
    <w:rsid w:val="00916C2A"/>
    <w:rsid w:val="009174D0"/>
    <w:rsid w:val="009178A0"/>
    <w:rsid w:val="00917EA0"/>
    <w:rsid w:val="00920B04"/>
    <w:rsid w:val="009221DB"/>
    <w:rsid w:val="0092220E"/>
    <w:rsid w:val="00922461"/>
    <w:rsid w:val="00922799"/>
    <w:rsid w:val="009227E2"/>
    <w:rsid w:val="00922E41"/>
    <w:rsid w:val="00922FB4"/>
    <w:rsid w:val="009233FE"/>
    <w:rsid w:val="009238E4"/>
    <w:rsid w:val="0092390C"/>
    <w:rsid w:val="00925228"/>
    <w:rsid w:val="009254D2"/>
    <w:rsid w:val="00925AA3"/>
    <w:rsid w:val="00926088"/>
    <w:rsid w:val="00926436"/>
    <w:rsid w:val="0092706D"/>
    <w:rsid w:val="009271A1"/>
    <w:rsid w:val="0093003F"/>
    <w:rsid w:val="009302F0"/>
    <w:rsid w:val="00930782"/>
    <w:rsid w:val="009309A7"/>
    <w:rsid w:val="00930E8D"/>
    <w:rsid w:val="009313A7"/>
    <w:rsid w:val="00931676"/>
    <w:rsid w:val="00931FA3"/>
    <w:rsid w:val="009332B4"/>
    <w:rsid w:val="009335F5"/>
    <w:rsid w:val="00933DF0"/>
    <w:rsid w:val="0093441D"/>
    <w:rsid w:val="00934509"/>
    <w:rsid w:val="00935BA1"/>
    <w:rsid w:val="00935E20"/>
    <w:rsid w:val="00936B65"/>
    <w:rsid w:val="00936DA9"/>
    <w:rsid w:val="00936E71"/>
    <w:rsid w:val="00937172"/>
    <w:rsid w:val="009379CC"/>
    <w:rsid w:val="00940EE8"/>
    <w:rsid w:val="00940F36"/>
    <w:rsid w:val="009420E0"/>
    <w:rsid w:val="00943137"/>
    <w:rsid w:val="009431C5"/>
    <w:rsid w:val="009432F0"/>
    <w:rsid w:val="009433F7"/>
    <w:rsid w:val="009440E3"/>
    <w:rsid w:val="00944AC5"/>
    <w:rsid w:val="00944E7A"/>
    <w:rsid w:val="0094513C"/>
    <w:rsid w:val="00945454"/>
    <w:rsid w:val="009455F8"/>
    <w:rsid w:val="00945B40"/>
    <w:rsid w:val="00945CDE"/>
    <w:rsid w:val="0094608A"/>
    <w:rsid w:val="00946B58"/>
    <w:rsid w:val="00946DA1"/>
    <w:rsid w:val="00946FD3"/>
    <w:rsid w:val="00946FE4"/>
    <w:rsid w:val="00947185"/>
    <w:rsid w:val="00947BDB"/>
    <w:rsid w:val="00950AC7"/>
    <w:rsid w:val="00951401"/>
    <w:rsid w:val="00951F35"/>
    <w:rsid w:val="0095264D"/>
    <w:rsid w:val="00953317"/>
    <w:rsid w:val="009546B5"/>
    <w:rsid w:val="009553E9"/>
    <w:rsid w:val="00955555"/>
    <w:rsid w:val="00955B6D"/>
    <w:rsid w:val="009566E1"/>
    <w:rsid w:val="00957991"/>
    <w:rsid w:val="00957A1E"/>
    <w:rsid w:val="00957F09"/>
    <w:rsid w:val="0096054D"/>
    <w:rsid w:val="00961BC1"/>
    <w:rsid w:val="00961CCA"/>
    <w:rsid w:val="0096218F"/>
    <w:rsid w:val="0096242F"/>
    <w:rsid w:val="00962E0D"/>
    <w:rsid w:val="00962E23"/>
    <w:rsid w:val="009638B9"/>
    <w:rsid w:val="00965AAC"/>
    <w:rsid w:val="00965B50"/>
    <w:rsid w:val="00965DD2"/>
    <w:rsid w:val="009666AB"/>
    <w:rsid w:val="009668F3"/>
    <w:rsid w:val="00966A06"/>
    <w:rsid w:val="00966B4E"/>
    <w:rsid w:val="00966CBE"/>
    <w:rsid w:val="00967599"/>
    <w:rsid w:val="00967C66"/>
    <w:rsid w:val="00967D06"/>
    <w:rsid w:val="00967F90"/>
    <w:rsid w:val="00970A0A"/>
    <w:rsid w:val="0097244C"/>
    <w:rsid w:val="00972913"/>
    <w:rsid w:val="00972AED"/>
    <w:rsid w:val="00972C1A"/>
    <w:rsid w:val="0097370B"/>
    <w:rsid w:val="009746E5"/>
    <w:rsid w:val="00974DD9"/>
    <w:rsid w:val="00975215"/>
    <w:rsid w:val="0097534E"/>
    <w:rsid w:val="00975FF3"/>
    <w:rsid w:val="00976733"/>
    <w:rsid w:val="009805B5"/>
    <w:rsid w:val="00980E84"/>
    <w:rsid w:val="0098163E"/>
    <w:rsid w:val="00981A02"/>
    <w:rsid w:val="009826B5"/>
    <w:rsid w:val="00982883"/>
    <w:rsid w:val="00982901"/>
    <w:rsid w:val="009829A0"/>
    <w:rsid w:val="0098319B"/>
    <w:rsid w:val="00983CCC"/>
    <w:rsid w:val="00984719"/>
    <w:rsid w:val="00984F4B"/>
    <w:rsid w:val="0098557B"/>
    <w:rsid w:val="00985790"/>
    <w:rsid w:val="00985BE5"/>
    <w:rsid w:val="00985CCE"/>
    <w:rsid w:val="00986819"/>
    <w:rsid w:val="00986998"/>
    <w:rsid w:val="0098705F"/>
    <w:rsid w:val="009871C3"/>
    <w:rsid w:val="00987286"/>
    <w:rsid w:val="00987328"/>
    <w:rsid w:val="00987A7D"/>
    <w:rsid w:val="009907CF"/>
    <w:rsid w:val="00991204"/>
    <w:rsid w:val="00991B05"/>
    <w:rsid w:val="00991BF9"/>
    <w:rsid w:val="00991CAF"/>
    <w:rsid w:val="00991D2F"/>
    <w:rsid w:val="0099215E"/>
    <w:rsid w:val="00992D99"/>
    <w:rsid w:val="0099339A"/>
    <w:rsid w:val="009936BC"/>
    <w:rsid w:val="009941F4"/>
    <w:rsid w:val="0099752A"/>
    <w:rsid w:val="009A02CE"/>
    <w:rsid w:val="009A0498"/>
    <w:rsid w:val="009A0767"/>
    <w:rsid w:val="009A09CE"/>
    <w:rsid w:val="009A253D"/>
    <w:rsid w:val="009A339C"/>
    <w:rsid w:val="009A3AF2"/>
    <w:rsid w:val="009A3D24"/>
    <w:rsid w:val="009A41EB"/>
    <w:rsid w:val="009A4660"/>
    <w:rsid w:val="009A468B"/>
    <w:rsid w:val="009A523B"/>
    <w:rsid w:val="009A54E1"/>
    <w:rsid w:val="009A6291"/>
    <w:rsid w:val="009A7170"/>
    <w:rsid w:val="009A7DF9"/>
    <w:rsid w:val="009A7E27"/>
    <w:rsid w:val="009B0D39"/>
    <w:rsid w:val="009B10A3"/>
    <w:rsid w:val="009B183C"/>
    <w:rsid w:val="009B3102"/>
    <w:rsid w:val="009B38DE"/>
    <w:rsid w:val="009B4397"/>
    <w:rsid w:val="009B47E1"/>
    <w:rsid w:val="009B4AF1"/>
    <w:rsid w:val="009B55D1"/>
    <w:rsid w:val="009B5834"/>
    <w:rsid w:val="009B5E34"/>
    <w:rsid w:val="009B65E4"/>
    <w:rsid w:val="009B688D"/>
    <w:rsid w:val="009B6F6B"/>
    <w:rsid w:val="009B7149"/>
    <w:rsid w:val="009B7D16"/>
    <w:rsid w:val="009C13A1"/>
    <w:rsid w:val="009C1593"/>
    <w:rsid w:val="009C15ED"/>
    <w:rsid w:val="009C1CAE"/>
    <w:rsid w:val="009C264A"/>
    <w:rsid w:val="009C2BD6"/>
    <w:rsid w:val="009C2C81"/>
    <w:rsid w:val="009C2D59"/>
    <w:rsid w:val="009C2F79"/>
    <w:rsid w:val="009C305F"/>
    <w:rsid w:val="009C33A0"/>
    <w:rsid w:val="009C37F3"/>
    <w:rsid w:val="009C3A34"/>
    <w:rsid w:val="009C457B"/>
    <w:rsid w:val="009C4877"/>
    <w:rsid w:val="009C49EC"/>
    <w:rsid w:val="009C4D86"/>
    <w:rsid w:val="009C551D"/>
    <w:rsid w:val="009C6105"/>
    <w:rsid w:val="009C6DE3"/>
    <w:rsid w:val="009C6E1C"/>
    <w:rsid w:val="009C7209"/>
    <w:rsid w:val="009C7F05"/>
    <w:rsid w:val="009D0030"/>
    <w:rsid w:val="009D0C02"/>
    <w:rsid w:val="009D5409"/>
    <w:rsid w:val="009D5889"/>
    <w:rsid w:val="009D5A5A"/>
    <w:rsid w:val="009D5F72"/>
    <w:rsid w:val="009D6110"/>
    <w:rsid w:val="009D6D90"/>
    <w:rsid w:val="009D7477"/>
    <w:rsid w:val="009D77FA"/>
    <w:rsid w:val="009E045A"/>
    <w:rsid w:val="009E1238"/>
    <w:rsid w:val="009E1DBE"/>
    <w:rsid w:val="009E262A"/>
    <w:rsid w:val="009E394B"/>
    <w:rsid w:val="009E3B84"/>
    <w:rsid w:val="009E415A"/>
    <w:rsid w:val="009E4920"/>
    <w:rsid w:val="009E64EA"/>
    <w:rsid w:val="009E6705"/>
    <w:rsid w:val="009E727C"/>
    <w:rsid w:val="009E72EB"/>
    <w:rsid w:val="009E7710"/>
    <w:rsid w:val="009E79F5"/>
    <w:rsid w:val="009F06F3"/>
    <w:rsid w:val="009F0FBE"/>
    <w:rsid w:val="009F12DB"/>
    <w:rsid w:val="009F2264"/>
    <w:rsid w:val="009F259F"/>
    <w:rsid w:val="009F359F"/>
    <w:rsid w:val="009F3868"/>
    <w:rsid w:val="009F45D7"/>
    <w:rsid w:val="009F4D2E"/>
    <w:rsid w:val="009F57E8"/>
    <w:rsid w:val="009F61C6"/>
    <w:rsid w:val="009F6912"/>
    <w:rsid w:val="009F73A6"/>
    <w:rsid w:val="009F74F1"/>
    <w:rsid w:val="00A0015E"/>
    <w:rsid w:val="00A006AE"/>
    <w:rsid w:val="00A013AF"/>
    <w:rsid w:val="00A0200D"/>
    <w:rsid w:val="00A02DA3"/>
    <w:rsid w:val="00A03835"/>
    <w:rsid w:val="00A03F82"/>
    <w:rsid w:val="00A04000"/>
    <w:rsid w:val="00A048A3"/>
    <w:rsid w:val="00A04C1F"/>
    <w:rsid w:val="00A04D87"/>
    <w:rsid w:val="00A056C2"/>
    <w:rsid w:val="00A061B5"/>
    <w:rsid w:val="00A06DAC"/>
    <w:rsid w:val="00A07000"/>
    <w:rsid w:val="00A101EF"/>
    <w:rsid w:val="00A105DA"/>
    <w:rsid w:val="00A106AA"/>
    <w:rsid w:val="00A107F4"/>
    <w:rsid w:val="00A10B10"/>
    <w:rsid w:val="00A10F7F"/>
    <w:rsid w:val="00A111F9"/>
    <w:rsid w:val="00A119BD"/>
    <w:rsid w:val="00A11DB6"/>
    <w:rsid w:val="00A12189"/>
    <w:rsid w:val="00A12CE0"/>
    <w:rsid w:val="00A13862"/>
    <w:rsid w:val="00A146CD"/>
    <w:rsid w:val="00A14AB2"/>
    <w:rsid w:val="00A14EB2"/>
    <w:rsid w:val="00A159B3"/>
    <w:rsid w:val="00A159BF"/>
    <w:rsid w:val="00A15E59"/>
    <w:rsid w:val="00A15FCF"/>
    <w:rsid w:val="00A179D8"/>
    <w:rsid w:val="00A20226"/>
    <w:rsid w:val="00A20407"/>
    <w:rsid w:val="00A20535"/>
    <w:rsid w:val="00A208A6"/>
    <w:rsid w:val="00A20A80"/>
    <w:rsid w:val="00A20F46"/>
    <w:rsid w:val="00A210F4"/>
    <w:rsid w:val="00A214C1"/>
    <w:rsid w:val="00A23198"/>
    <w:rsid w:val="00A23337"/>
    <w:rsid w:val="00A23E13"/>
    <w:rsid w:val="00A2452B"/>
    <w:rsid w:val="00A24F9D"/>
    <w:rsid w:val="00A253CB"/>
    <w:rsid w:val="00A265B0"/>
    <w:rsid w:val="00A2677B"/>
    <w:rsid w:val="00A26B3E"/>
    <w:rsid w:val="00A277F8"/>
    <w:rsid w:val="00A30276"/>
    <w:rsid w:val="00A305BC"/>
    <w:rsid w:val="00A3158E"/>
    <w:rsid w:val="00A31611"/>
    <w:rsid w:val="00A316C7"/>
    <w:rsid w:val="00A31A6C"/>
    <w:rsid w:val="00A31B1D"/>
    <w:rsid w:val="00A322F0"/>
    <w:rsid w:val="00A327FF"/>
    <w:rsid w:val="00A33547"/>
    <w:rsid w:val="00A339EA"/>
    <w:rsid w:val="00A33A89"/>
    <w:rsid w:val="00A3443B"/>
    <w:rsid w:val="00A34764"/>
    <w:rsid w:val="00A356CB"/>
    <w:rsid w:val="00A357DF"/>
    <w:rsid w:val="00A379E5"/>
    <w:rsid w:val="00A4006A"/>
    <w:rsid w:val="00A406FB"/>
    <w:rsid w:val="00A414DA"/>
    <w:rsid w:val="00A41F41"/>
    <w:rsid w:val="00A41F56"/>
    <w:rsid w:val="00A4219A"/>
    <w:rsid w:val="00A42244"/>
    <w:rsid w:val="00A42B08"/>
    <w:rsid w:val="00A430A2"/>
    <w:rsid w:val="00A43DB8"/>
    <w:rsid w:val="00A44259"/>
    <w:rsid w:val="00A44A8D"/>
    <w:rsid w:val="00A4538F"/>
    <w:rsid w:val="00A45392"/>
    <w:rsid w:val="00A458B0"/>
    <w:rsid w:val="00A45F62"/>
    <w:rsid w:val="00A45F6E"/>
    <w:rsid w:val="00A4728C"/>
    <w:rsid w:val="00A47886"/>
    <w:rsid w:val="00A47D2E"/>
    <w:rsid w:val="00A47D74"/>
    <w:rsid w:val="00A47E5E"/>
    <w:rsid w:val="00A47FAE"/>
    <w:rsid w:val="00A50145"/>
    <w:rsid w:val="00A50489"/>
    <w:rsid w:val="00A5178B"/>
    <w:rsid w:val="00A5253D"/>
    <w:rsid w:val="00A52766"/>
    <w:rsid w:val="00A5276A"/>
    <w:rsid w:val="00A52D62"/>
    <w:rsid w:val="00A531BB"/>
    <w:rsid w:val="00A53435"/>
    <w:rsid w:val="00A53507"/>
    <w:rsid w:val="00A538E7"/>
    <w:rsid w:val="00A5477E"/>
    <w:rsid w:val="00A5517E"/>
    <w:rsid w:val="00A561CE"/>
    <w:rsid w:val="00A56B06"/>
    <w:rsid w:val="00A56B3A"/>
    <w:rsid w:val="00A57065"/>
    <w:rsid w:val="00A57ABA"/>
    <w:rsid w:val="00A609E1"/>
    <w:rsid w:val="00A61034"/>
    <w:rsid w:val="00A61710"/>
    <w:rsid w:val="00A619F1"/>
    <w:rsid w:val="00A62210"/>
    <w:rsid w:val="00A628B9"/>
    <w:rsid w:val="00A62949"/>
    <w:rsid w:val="00A629BB"/>
    <w:rsid w:val="00A62D08"/>
    <w:rsid w:val="00A62D8E"/>
    <w:rsid w:val="00A630CC"/>
    <w:rsid w:val="00A63BA8"/>
    <w:rsid w:val="00A63FD8"/>
    <w:rsid w:val="00A64186"/>
    <w:rsid w:val="00A64F38"/>
    <w:rsid w:val="00A6596A"/>
    <w:rsid w:val="00A65ADE"/>
    <w:rsid w:val="00A66B97"/>
    <w:rsid w:val="00A675F0"/>
    <w:rsid w:val="00A67EEE"/>
    <w:rsid w:val="00A70A2B"/>
    <w:rsid w:val="00A70BFE"/>
    <w:rsid w:val="00A7176B"/>
    <w:rsid w:val="00A7214C"/>
    <w:rsid w:val="00A7425B"/>
    <w:rsid w:val="00A7587B"/>
    <w:rsid w:val="00A75C9B"/>
    <w:rsid w:val="00A765E4"/>
    <w:rsid w:val="00A774D9"/>
    <w:rsid w:val="00A8169A"/>
    <w:rsid w:val="00A82086"/>
    <w:rsid w:val="00A834F3"/>
    <w:rsid w:val="00A84269"/>
    <w:rsid w:val="00A843F7"/>
    <w:rsid w:val="00A84A2A"/>
    <w:rsid w:val="00A84C98"/>
    <w:rsid w:val="00A85D87"/>
    <w:rsid w:val="00A8614E"/>
    <w:rsid w:val="00A86535"/>
    <w:rsid w:val="00A8666F"/>
    <w:rsid w:val="00A86E27"/>
    <w:rsid w:val="00A90113"/>
    <w:rsid w:val="00A90374"/>
    <w:rsid w:val="00A90E13"/>
    <w:rsid w:val="00A9159C"/>
    <w:rsid w:val="00A921A0"/>
    <w:rsid w:val="00A925CB"/>
    <w:rsid w:val="00A928C5"/>
    <w:rsid w:val="00A92AAA"/>
    <w:rsid w:val="00A93220"/>
    <w:rsid w:val="00A9331D"/>
    <w:rsid w:val="00A93E28"/>
    <w:rsid w:val="00A947E0"/>
    <w:rsid w:val="00A948AC"/>
    <w:rsid w:val="00A94B3E"/>
    <w:rsid w:val="00A954E0"/>
    <w:rsid w:val="00A95586"/>
    <w:rsid w:val="00A956A6"/>
    <w:rsid w:val="00A95746"/>
    <w:rsid w:val="00A95B25"/>
    <w:rsid w:val="00A95F56"/>
    <w:rsid w:val="00A960C7"/>
    <w:rsid w:val="00A962F7"/>
    <w:rsid w:val="00A96373"/>
    <w:rsid w:val="00A97804"/>
    <w:rsid w:val="00A97C6E"/>
    <w:rsid w:val="00AA0635"/>
    <w:rsid w:val="00AA1773"/>
    <w:rsid w:val="00AA228E"/>
    <w:rsid w:val="00AA2803"/>
    <w:rsid w:val="00AA2B3B"/>
    <w:rsid w:val="00AA2FE8"/>
    <w:rsid w:val="00AA3188"/>
    <w:rsid w:val="00AA3859"/>
    <w:rsid w:val="00AA40C5"/>
    <w:rsid w:val="00AA40D2"/>
    <w:rsid w:val="00AA4B41"/>
    <w:rsid w:val="00AA5710"/>
    <w:rsid w:val="00AA5A66"/>
    <w:rsid w:val="00AA6728"/>
    <w:rsid w:val="00AA71D2"/>
    <w:rsid w:val="00AA758F"/>
    <w:rsid w:val="00AA7810"/>
    <w:rsid w:val="00AA7D3F"/>
    <w:rsid w:val="00AB0407"/>
    <w:rsid w:val="00AB0B95"/>
    <w:rsid w:val="00AB1837"/>
    <w:rsid w:val="00AB26F6"/>
    <w:rsid w:val="00AB2CDC"/>
    <w:rsid w:val="00AB2D90"/>
    <w:rsid w:val="00AB3B42"/>
    <w:rsid w:val="00AB3DE6"/>
    <w:rsid w:val="00AB438D"/>
    <w:rsid w:val="00AB497D"/>
    <w:rsid w:val="00AB5D97"/>
    <w:rsid w:val="00AB5DA9"/>
    <w:rsid w:val="00AB779E"/>
    <w:rsid w:val="00AB7DCD"/>
    <w:rsid w:val="00AB7E05"/>
    <w:rsid w:val="00AC017E"/>
    <w:rsid w:val="00AC1861"/>
    <w:rsid w:val="00AC1DB9"/>
    <w:rsid w:val="00AC1E94"/>
    <w:rsid w:val="00AC3DB8"/>
    <w:rsid w:val="00AC3FDD"/>
    <w:rsid w:val="00AC467F"/>
    <w:rsid w:val="00AC498B"/>
    <w:rsid w:val="00AC4B30"/>
    <w:rsid w:val="00AC4E06"/>
    <w:rsid w:val="00AC615C"/>
    <w:rsid w:val="00AC628B"/>
    <w:rsid w:val="00AC6471"/>
    <w:rsid w:val="00AC68E3"/>
    <w:rsid w:val="00AC6C58"/>
    <w:rsid w:val="00AC7737"/>
    <w:rsid w:val="00AC7C7B"/>
    <w:rsid w:val="00AD03FE"/>
    <w:rsid w:val="00AD0475"/>
    <w:rsid w:val="00AD0971"/>
    <w:rsid w:val="00AD11C5"/>
    <w:rsid w:val="00AD1898"/>
    <w:rsid w:val="00AD18FD"/>
    <w:rsid w:val="00AD19FE"/>
    <w:rsid w:val="00AD2495"/>
    <w:rsid w:val="00AD2A5C"/>
    <w:rsid w:val="00AD32AB"/>
    <w:rsid w:val="00AD3FD7"/>
    <w:rsid w:val="00AD42B1"/>
    <w:rsid w:val="00AD452D"/>
    <w:rsid w:val="00AD63EB"/>
    <w:rsid w:val="00AD739E"/>
    <w:rsid w:val="00AD73A1"/>
    <w:rsid w:val="00AD752F"/>
    <w:rsid w:val="00AD7D90"/>
    <w:rsid w:val="00AE03C2"/>
    <w:rsid w:val="00AE0F43"/>
    <w:rsid w:val="00AE1288"/>
    <w:rsid w:val="00AE2012"/>
    <w:rsid w:val="00AE22D6"/>
    <w:rsid w:val="00AE271A"/>
    <w:rsid w:val="00AE2727"/>
    <w:rsid w:val="00AE28B8"/>
    <w:rsid w:val="00AE338D"/>
    <w:rsid w:val="00AE362A"/>
    <w:rsid w:val="00AE446F"/>
    <w:rsid w:val="00AE4AA8"/>
    <w:rsid w:val="00AE5771"/>
    <w:rsid w:val="00AE64FE"/>
    <w:rsid w:val="00AE6589"/>
    <w:rsid w:val="00AE75DE"/>
    <w:rsid w:val="00AF00CF"/>
    <w:rsid w:val="00AF0E94"/>
    <w:rsid w:val="00AF202A"/>
    <w:rsid w:val="00AF29C0"/>
    <w:rsid w:val="00AF29ED"/>
    <w:rsid w:val="00AF318F"/>
    <w:rsid w:val="00AF41F8"/>
    <w:rsid w:val="00AF48EA"/>
    <w:rsid w:val="00AF4D61"/>
    <w:rsid w:val="00AF4F6A"/>
    <w:rsid w:val="00AF6799"/>
    <w:rsid w:val="00AF68C3"/>
    <w:rsid w:val="00AF69AE"/>
    <w:rsid w:val="00AF6C23"/>
    <w:rsid w:val="00AF7C74"/>
    <w:rsid w:val="00B006CC"/>
    <w:rsid w:val="00B009F4"/>
    <w:rsid w:val="00B00B70"/>
    <w:rsid w:val="00B00F82"/>
    <w:rsid w:val="00B0139A"/>
    <w:rsid w:val="00B01E2D"/>
    <w:rsid w:val="00B02162"/>
    <w:rsid w:val="00B027CF"/>
    <w:rsid w:val="00B028AA"/>
    <w:rsid w:val="00B03070"/>
    <w:rsid w:val="00B0338F"/>
    <w:rsid w:val="00B033B8"/>
    <w:rsid w:val="00B035FD"/>
    <w:rsid w:val="00B03DE0"/>
    <w:rsid w:val="00B042FB"/>
    <w:rsid w:val="00B0492F"/>
    <w:rsid w:val="00B0562B"/>
    <w:rsid w:val="00B05B6B"/>
    <w:rsid w:val="00B06282"/>
    <w:rsid w:val="00B06BA2"/>
    <w:rsid w:val="00B06C41"/>
    <w:rsid w:val="00B06CA1"/>
    <w:rsid w:val="00B06F60"/>
    <w:rsid w:val="00B07B4A"/>
    <w:rsid w:val="00B103BD"/>
    <w:rsid w:val="00B10E24"/>
    <w:rsid w:val="00B11451"/>
    <w:rsid w:val="00B11834"/>
    <w:rsid w:val="00B11CB8"/>
    <w:rsid w:val="00B1284C"/>
    <w:rsid w:val="00B13BA9"/>
    <w:rsid w:val="00B13C03"/>
    <w:rsid w:val="00B13F97"/>
    <w:rsid w:val="00B1419C"/>
    <w:rsid w:val="00B14747"/>
    <w:rsid w:val="00B14875"/>
    <w:rsid w:val="00B1533D"/>
    <w:rsid w:val="00B15B6E"/>
    <w:rsid w:val="00B15C41"/>
    <w:rsid w:val="00B15F6C"/>
    <w:rsid w:val="00B16AF2"/>
    <w:rsid w:val="00B16F7B"/>
    <w:rsid w:val="00B20061"/>
    <w:rsid w:val="00B201E6"/>
    <w:rsid w:val="00B21226"/>
    <w:rsid w:val="00B21905"/>
    <w:rsid w:val="00B221C0"/>
    <w:rsid w:val="00B223D7"/>
    <w:rsid w:val="00B22F66"/>
    <w:rsid w:val="00B247FD"/>
    <w:rsid w:val="00B24D78"/>
    <w:rsid w:val="00B2512C"/>
    <w:rsid w:val="00B252CC"/>
    <w:rsid w:val="00B2546D"/>
    <w:rsid w:val="00B26605"/>
    <w:rsid w:val="00B26C92"/>
    <w:rsid w:val="00B2700C"/>
    <w:rsid w:val="00B27248"/>
    <w:rsid w:val="00B27A23"/>
    <w:rsid w:val="00B27F20"/>
    <w:rsid w:val="00B318B8"/>
    <w:rsid w:val="00B32DC6"/>
    <w:rsid w:val="00B33143"/>
    <w:rsid w:val="00B3391F"/>
    <w:rsid w:val="00B33B74"/>
    <w:rsid w:val="00B33C43"/>
    <w:rsid w:val="00B33CE0"/>
    <w:rsid w:val="00B33EFC"/>
    <w:rsid w:val="00B3444C"/>
    <w:rsid w:val="00B34A62"/>
    <w:rsid w:val="00B34B65"/>
    <w:rsid w:val="00B35B7F"/>
    <w:rsid w:val="00B35FE2"/>
    <w:rsid w:val="00B366C2"/>
    <w:rsid w:val="00B36C3B"/>
    <w:rsid w:val="00B36EAD"/>
    <w:rsid w:val="00B37106"/>
    <w:rsid w:val="00B3775A"/>
    <w:rsid w:val="00B37772"/>
    <w:rsid w:val="00B401AD"/>
    <w:rsid w:val="00B40765"/>
    <w:rsid w:val="00B40785"/>
    <w:rsid w:val="00B40C97"/>
    <w:rsid w:val="00B40EF9"/>
    <w:rsid w:val="00B41137"/>
    <w:rsid w:val="00B41672"/>
    <w:rsid w:val="00B4233B"/>
    <w:rsid w:val="00B427EB"/>
    <w:rsid w:val="00B42E4D"/>
    <w:rsid w:val="00B43C4B"/>
    <w:rsid w:val="00B447CA"/>
    <w:rsid w:val="00B44B68"/>
    <w:rsid w:val="00B456FC"/>
    <w:rsid w:val="00B46033"/>
    <w:rsid w:val="00B46CD9"/>
    <w:rsid w:val="00B470CF"/>
    <w:rsid w:val="00B47EEE"/>
    <w:rsid w:val="00B5013E"/>
    <w:rsid w:val="00B5084B"/>
    <w:rsid w:val="00B5149B"/>
    <w:rsid w:val="00B5194C"/>
    <w:rsid w:val="00B51DDD"/>
    <w:rsid w:val="00B53F59"/>
    <w:rsid w:val="00B550A2"/>
    <w:rsid w:val="00B552C7"/>
    <w:rsid w:val="00B5559F"/>
    <w:rsid w:val="00B55F22"/>
    <w:rsid w:val="00B5608E"/>
    <w:rsid w:val="00B561C8"/>
    <w:rsid w:val="00B569AA"/>
    <w:rsid w:val="00B5727A"/>
    <w:rsid w:val="00B57B9E"/>
    <w:rsid w:val="00B61393"/>
    <w:rsid w:val="00B61905"/>
    <w:rsid w:val="00B61A74"/>
    <w:rsid w:val="00B61DEF"/>
    <w:rsid w:val="00B62AD9"/>
    <w:rsid w:val="00B6355A"/>
    <w:rsid w:val="00B63600"/>
    <w:rsid w:val="00B63833"/>
    <w:rsid w:val="00B63EDE"/>
    <w:rsid w:val="00B642BD"/>
    <w:rsid w:val="00B64412"/>
    <w:rsid w:val="00B64DDA"/>
    <w:rsid w:val="00B64F16"/>
    <w:rsid w:val="00B64FC7"/>
    <w:rsid w:val="00B65425"/>
    <w:rsid w:val="00B6544A"/>
    <w:rsid w:val="00B6585C"/>
    <w:rsid w:val="00B65ECF"/>
    <w:rsid w:val="00B65EDC"/>
    <w:rsid w:val="00B66052"/>
    <w:rsid w:val="00B667C6"/>
    <w:rsid w:val="00B67CAB"/>
    <w:rsid w:val="00B7066F"/>
    <w:rsid w:val="00B710B2"/>
    <w:rsid w:val="00B714D0"/>
    <w:rsid w:val="00B71F8B"/>
    <w:rsid w:val="00B71F93"/>
    <w:rsid w:val="00B72435"/>
    <w:rsid w:val="00B72B25"/>
    <w:rsid w:val="00B72B87"/>
    <w:rsid w:val="00B73233"/>
    <w:rsid w:val="00B73246"/>
    <w:rsid w:val="00B73868"/>
    <w:rsid w:val="00B740C7"/>
    <w:rsid w:val="00B745B2"/>
    <w:rsid w:val="00B7497E"/>
    <w:rsid w:val="00B750A4"/>
    <w:rsid w:val="00B7584C"/>
    <w:rsid w:val="00B75C88"/>
    <w:rsid w:val="00B75FAE"/>
    <w:rsid w:val="00B773E0"/>
    <w:rsid w:val="00B80DE7"/>
    <w:rsid w:val="00B8126D"/>
    <w:rsid w:val="00B81FF8"/>
    <w:rsid w:val="00B8233A"/>
    <w:rsid w:val="00B82578"/>
    <w:rsid w:val="00B82601"/>
    <w:rsid w:val="00B8281E"/>
    <w:rsid w:val="00B82A73"/>
    <w:rsid w:val="00B83355"/>
    <w:rsid w:val="00B833CE"/>
    <w:rsid w:val="00B83D21"/>
    <w:rsid w:val="00B83E94"/>
    <w:rsid w:val="00B844FE"/>
    <w:rsid w:val="00B8468E"/>
    <w:rsid w:val="00B862EF"/>
    <w:rsid w:val="00B864FB"/>
    <w:rsid w:val="00B910BD"/>
    <w:rsid w:val="00B91280"/>
    <w:rsid w:val="00B91717"/>
    <w:rsid w:val="00B91856"/>
    <w:rsid w:val="00B921D2"/>
    <w:rsid w:val="00B92737"/>
    <w:rsid w:val="00B92A3D"/>
    <w:rsid w:val="00B92A40"/>
    <w:rsid w:val="00B92EB7"/>
    <w:rsid w:val="00B93834"/>
    <w:rsid w:val="00B93CD6"/>
    <w:rsid w:val="00B93DCF"/>
    <w:rsid w:val="00B943B6"/>
    <w:rsid w:val="00B943FE"/>
    <w:rsid w:val="00B94406"/>
    <w:rsid w:val="00B96808"/>
    <w:rsid w:val="00B96A45"/>
    <w:rsid w:val="00B974A0"/>
    <w:rsid w:val="00B977F9"/>
    <w:rsid w:val="00B9780D"/>
    <w:rsid w:val="00BA09B6"/>
    <w:rsid w:val="00BA1CCC"/>
    <w:rsid w:val="00BA1D1B"/>
    <w:rsid w:val="00BA2410"/>
    <w:rsid w:val="00BA2A3B"/>
    <w:rsid w:val="00BA301C"/>
    <w:rsid w:val="00BA3159"/>
    <w:rsid w:val="00BA326A"/>
    <w:rsid w:val="00BA3316"/>
    <w:rsid w:val="00BA33ED"/>
    <w:rsid w:val="00BA3F93"/>
    <w:rsid w:val="00BA4225"/>
    <w:rsid w:val="00BA47EB"/>
    <w:rsid w:val="00BA54C7"/>
    <w:rsid w:val="00BA576B"/>
    <w:rsid w:val="00BA57E3"/>
    <w:rsid w:val="00BA58CB"/>
    <w:rsid w:val="00BA6344"/>
    <w:rsid w:val="00BA6433"/>
    <w:rsid w:val="00BA692A"/>
    <w:rsid w:val="00BA6A76"/>
    <w:rsid w:val="00BA6D58"/>
    <w:rsid w:val="00BA7004"/>
    <w:rsid w:val="00BA73F1"/>
    <w:rsid w:val="00BA7AFC"/>
    <w:rsid w:val="00BA7FE9"/>
    <w:rsid w:val="00BB0947"/>
    <w:rsid w:val="00BB0DEA"/>
    <w:rsid w:val="00BB118D"/>
    <w:rsid w:val="00BB15FB"/>
    <w:rsid w:val="00BB2003"/>
    <w:rsid w:val="00BB2177"/>
    <w:rsid w:val="00BB26E8"/>
    <w:rsid w:val="00BB3118"/>
    <w:rsid w:val="00BB326D"/>
    <w:rsid w:val="00BB3401"/>
    <w:rsid w:val="00BB3C52"/>
    <w:rsid w:val="00BB493E"/>
    <w:rsid w:val="00BB4B93"/>
    <w:rsid w:val="00BB5026"/>
    <w:rsid w:val="00BB5465"/>
    <w:rsid w:val="00BB5C2C"/>
    <w:rsid w:val="00BB5C8D"/>
    <w:rsid w:val="00BB5DAB"/>
    <w:rsid w:val="00BB7157"/>
    <w:rsid w:val="00BC06F4"/>
    <w:rsid w:val="00BC1CB8"/>
    <w:rsid w:val="00BC2A96"/>
    <w:rsid w:val="00BC2D57"/>
    <w:rsid w:val="00BC3199"/>
    <w:rsid w:val="00BC3508"/>
    <w:rsid w:val="00BC47DE"/>
    <w:rsid w:val="00BC48E8"/>
    <w:rsid w:val="00BC48EA"/>
    <w:rsid w:val="00BC4A6A"/>
    <w:rsid w:val="00BC4B17"/>
    <w:rsid w:val="00BC5261"/>
    <w:rsid w:val="00BC531F"/>
    <w:rsid w:val="00BC55F5"/>
    <w:rsid w:val="00BC6AAB"/>
    <w:rsid w:val="00BD0934"/>
    <w:rsid w:val="00BD11E0"/>
    <w:rsid w:val="00BD176E"/>
    <w:rsid w:val="00BD18D8"/>
    <w:rsid w:val="00BD28D7"/>
    <w:rsid w:val="00BD301D"/>
    <w:rsid w:val="00BD353F"/>
    <w:rsid w:val="00BD41E4"/>
    <w:rsid w:val="00BD440C"/>
    <w:rsid w:val="00BD460E"/>
    <w:rsid w:val="00BD5CAC"/>
    <w:rsid w:val="00BD6374"/>
    <w:rsid w:val="00BD6908"/>
    <w:rsid w:val="00BD6EAA"/>
    <w:rsid w:val="00BD718C"/>
    <w:rsid w:val="00BD73DB"/>
    <w:rsid w:val="00BD7752"/>
    <w:rsid w:val="00BE04EA"/>
    <w:rsid w:val="00BE0947"/>
    <w:rsid w:val="00BE12B6"/>
    <w:rsid w:val="00BE16AB"/>
    <w:rsid w:val="00BE1C0C"/>
    <w:rsid w:val="00BE2425"/>
    <w:rsid w:val="00BE2F20"/>
    <w:rsid w:val="00BE3472"/>
    <w:rsid w:val="00BE34A6"/>
    <w:rsid w:val="00BE353C"/>
    <w:rsid w:val="00BE3B45"/>
    <w:rsid w:val="00BE48D1"/>
    <w:rsid w:val="00BE52B4"/>
    <w:rsid w:val="00BE5C59"/>
    <w:rsid w:val="00BE5D0A"/>
    <w:rsid w:val="00BE68AF"/>
    <w:rsid w:val="00BE6FBF"/>
    <w:rsid w:val="00BE75C1"/>
    <w:rsid w:val="00BE79E1"/>
    <w:rsid w:val="00BE7D8C"/>
    <w:rsid w:val="00BE7E8A"/>
    <w:rsid w:val="00BF0421"/>
    <w:rsid w:val="00BF0BCD"/>
    <w:rsid w:val="00BF0F44"/>
    <w:rsid w:val="00BF1C19"/>
    <w:rsid w:val="00BF1FF4"/>
    <w:rsid w:val="00BF27CA"/>
    <w:rsid w:val="00BF35E4"/>
    <w:rsid w:val="00BF3800"/>
    <w:rsid w:val="00BF5F9F"/>
    <w:rsid w:val="00BF61F2"/>
    <w:rsid w:val="00BF6CC2"/>
    <w:rsid w:val="00BF6FE7"/>
    <w:rsid w:val="00C00558"/>
    <w:rsid w:val="00C01543"/>
    <w:rsid w:val="00C01E11"/>
    <w:rsid w:val="00C01F02"/>
    <w:rsid w:val="00C02096"/>
    <w:rsid w:val="00C02D24"/>
    <w:rsid w:val="00C03AA5"/>
    <w:rsid w:val="00C03EE4"/>
    <w:rsid w:val="00C04637"/>
    <w:rsid w:val="00C04B9B"/>
    <w:rsid w:val="00C05131"/>
    <w:rsid w:val="00C067E9"/>
    <w:rsid w:val="00C10347"/>
    <w:rsid w:val="00C109D3"/>
    <w:rsid w:val="00C1109A"/>
    <w:rsid w:val="00C1157B"/>
    <w:rsid w:val="00C115CC"/>
    <w:rsid w:val="00C117EE"/>
    <w:rsid w:val="00C11968"/>
    <w:rsid w:val="00C12296"/>
    <w:rsid w:val="00C127B2"/>
    <w:rsid w:val="00C129FB"/>
    <w:rsid w:val="00C131DF"/>
    <w:rsid w:val="00C13373"/>
    <w:rsid w:val="00C135B5"/>
    <w:rsid w:val="00C13C90"/>
    <w:rsid w:val="00C13CC4"/>
    <w:rsid w:val="00C13D15"/>
    <w:rsid w:val="00C13F87"/>
    <w:rsid w:val="00C141C6"/>
    <w:rsid w:val="00C15E6A"/>
    <w:rsid w:val="00C15EF6"/>
    <w:rsid w:val="00C169D5"/>
    <w:rsid w:val="00C16D56"/>
    <w:rsid w:val="00C1740A"/>
    <w:rsid w:val="00C175E4"/>
    <w:rsid w:val="00C1770B"/>
    <w:rsid w:val="00C17C5E"/>
    <w:rsid w:val="00C17E5B"/>
    <w:rsid w:val="00C20805"/>
    <w:rsid w:val="00C20DB2"/>
    <w:rsid w:val="00C211B3"/>
    <w:rsid w:val="00C216C5"/>
    <w:rsid w:val="00C21AAC"/>
    <w:rsid w:val="00C21B81"/>
    <w:rsid w:val="00C21BFE"/>
    <w:rsid w:val="00C227BE"/>
    <w:rsid w:val="00C2294C"/>
    <w:rsid w:val="00C236B0"/>
    <w:rsid w:val="00C23EBB"/>
    <w:rsid w:val="00C2406A"/>
    <w:rsid w:val="00C24ABB"/>
    <w:rsid w:val="00C25227"/>
    <w:rsid w:val="00C258B0"/>
    <w:rsid w:val="00C25AE8"/>
    <w:rsid w:val="00C25CA2"/>
    <w:rsid w:val="00C25F7D"/>
    <w:rsid w:val="00C265CE"/>
    <w:rsid w:val="00C272AE"/>
    <w:rsid w:val="00C273F3"/>
    <w:rsid w:val="00C27835"/>
    <w:rsid w:val="00C27BB0"/>
    <w:rsid w:val="00C27E79"/>
    <w:rsid w:val="00C30544"/>
    <w:rsid w:val="00C30E46"/>
    <w:rsid w:val="00C30F8F"/>
    <w:rsid w:val="00C31481"/>
    <w:rsid w:val="00C31A3D"/>
    <w:rsid w:val="00C3211E"/>
    <w:rsid w:val="00C322AB"/>
    <w:rsid w:val="00C32C3A"/>
    <w:rsid w:val="00C332F7"/>
    <w:rsid w:val="00C33E02"/>
    <w:rsid w:val="00C3410D"/>
    <w:rsid w:val="00C34198"/>
    <w:rsid w:val="00C34633"/>
    <w:rsid w:val="00C34E91"/>
    <w:rsid w:val="00C353E9"/>
    <w:rsid w:val="00C3556D"/>
    <w:rsid w:val="00C35765"/>
    <w:rsid w:val="00C35AE3"/>
    <w:rsid w:val="00C35D3D"/>
    <w:rsid w:val="00C35E47"/>
    <w:rsid w:val="00C36075"/>
    <w:rsid w:val="00C360BD"/>
    <w:rsid w:val="00C370DE"/>
    <w:rsid w:val="00C37A6E"/>
    <w:rsid w:val="00C37D7D"/>
    <w:rsid w:val="00C37F0F"/>
    <w:rsid w:val="00C40072"/>
    <w:rsid w:val="00C403CA"/>
    <w:rsid w:val="00C40A83"/>
    <w:rsid w:val="00C40D6A"/>
    <w:rsid w:val="00C41282"/>
    <w:rsid w:val="00C43451"/>
    <w:rsid w:val="00C43B56"/>
    <w:rsid w:val="00C43B58"/>
    <w:rsid w:val="00C43C21"/>
    <w:rsid w:val="00C441DB"/>
    <w:rsid w:val="00C4578F"/>
    <w:rsid w:val="00C46820"/>
    <w:rsid w:val="00C46F31"/>
    <w:rsid w:val="00C46F8A"/>
    <w:rsid w:val="00C46FC5"/>
    <w:rsid w:val="00C47CFA"/>
    <w:rsid w:val="00C47FC9"/>
    <w:rsid w:val="00C5000E"/>
    <w:rsid w:val="00C5016C"/>
    <w:rsid w:val="00C5054A"/>
    <w:rsid w:val="00C5062A"/>
    <w:rsid w:val="00C50C1C"/>
    <w:rsid w:val="00C50EF2"/>
    <w:rsid w:val="00C5196D"/>
    <w:rsid w:val="00C52D45"/>
    <w:rsid w:val="00C52EBD"/>
    <w:rsid w:val="00C5356C"/>
    <w:rsid w:val="00C53E18"/>
    <w:rsid w:val="00C53F51"/>
    <w:rsid w:val="00C554DF"/>
    <w:rsid w:val="00C55A9E"/>
    <w:rsid w:val="00C5617A"/>
    <w:rsid w:val="00C563E2"/>
    <w:rsid w:val="00C565BD"/>
    <w:rsid w:val="00C56AAB"/>
    <w:rsid w:val="00C56BF3"/>
    <w:rsid w:val="00C56D03"/>
    <w:rsid w:val="00C56F5C"/>
    <w:rsid w:val="00C576B6"/>
    <w:rsid w:val="00C60007"/>
    <w:rsid w:val="00C610FA"/>
    <w:rsid w:val="00C6217E"/>
    <w:rsid w:val="00C625FB"/>
    <w:rsid w:val="00C626AC"/>
    <w:rsid w:val="00C63E31"/>
    <w:rsid w:val="00C63FA6"/>
    <w:rsid w:val="00C649EF"/>
    <w:rsid w:val="00C64A3F"/>
    <w:rsid w:val="00C64DE0"/>
    <w:rsid w:val="00C64E6B"/>
    <w:rsid w:val="00C6544E"/>
    <w:rsid w:val="00C655FC"/>
    <w:rsid w:val="00C6680A"/>
    <w:rsid w:val="00C6686A"/>
    <w:rsid w:val="00C67041"/>
    <w:rsid w:val="00C674B2"/>
    <w:rsid w:val="00C679C1"/>
    <w:rsid w:val="00C67D69"/>
    <w:rsid w:val="00C70909"/>
    <w:rsid w:val="00C709F3"/>
    <w:rsid w:val="00C70D1C"/>
    <w:rsid w:val="00C71039"/>
    <w:rsid w:val="00C71D20"/>
    <w:rsid w:val="00C71F30"/>
    <w:rsid w:val="00C72CF7"/>
    <w:rsid w:val="00C73C69"/>
    <w:rsid w:val="00C73FB0"/>
    <w:rsid w:val="00C74562"/>
    <w:rsid w:val="00C7487E"/>
    <w:rsid w:val="00C74FDB"/>
    <w:rsid w:val="00C75111"/>
    <w:rsid w:val="00C7525D"/>
    <w:rsid w:val="00C75BBE"/>
    <w:rsid w:val="00C75D22"/>
    <w:rsid w:val="00C75FAD"/>
    <w:rsid w:val="00C77532"/>
    <w:rsid w:val="00C77B87"/>
    <w:rsid w:val="00C77FFA"/>
    <w:rsid w:val="00C80393"/>
    <w:rsid w:val="00C80D81"/>
    <w:rsid w:val="00C81273"/>
    <w:rsid w:val="00C81901"/>
    <w:rsid w:val="00C82D75"/>
    <w:rsid w:val="00C833F0"/>
    <w:rsid w:val="00C840BB"/>
    <w:rsid w:val="00C845F8"/>
    <w:rsid w:val="00C84FA0"/>
    <w:rsid w:val="00C85183"/>
    <w:rsid w:val="00C85449"/>
    <w:rsid w:val="00C8620A"/>
    <w:rsid w:val="00C862F7"/>
    <w:rsid w:val="00C901F8"/>
    <w:rsid w:val="00C90675"/>
    <w:rsid w:val="00C908B8"/>
    <w:rsid w:val="00C90BFD"/>
    <w:rsid w:val="00C91485"/>
    <w:rsid w:val="00C91842"/>
    <w:rsid w:val="00C91B63"/>
    <w:rsid w:val="00C9246F"/>
    <w:rsid w:val="00C92628"/>
    <w:rsid w:val="00C92F3D"/>
    <w:rsid w:val="00C93B3A"/>
    <w:rsid w:val="00C93D74"/>
    <w:rsid w:val="00C94893"/>
    <w:rsid w:val="00C94C8E"/>
    <w:rsid w:val="00C94F5E"/>
    <w:rsid w:val="00C95886"/>
    <w:rsid w:val="00C95CF3"/>
    <w:rsid w:val="00C95D1C"/>
    <w:rsid w:val="00C96279"/>
    <w:rsid w:val="00C96FEE"/>
    <w:rsid w:val="00CA0B70"/>
    <w:rsid w:val="00CA1B9A"/>
    <w:rsid w:val="00CA2429"/>
    <w:rsid w:val="00CA2467"/>
    <w:rsid w:val="00CA2C9F"/>
    <w:rsid w:val="00CA38D7"/>
    <w:rsid w:val="00CA3AFB"/>
    <w:rsid w:val="00CA4028"/>
    <w:rsid w:val="00CA4270"/>
    <w:rsid w:val="00CA558E"/>
    <w:rsid w:val="00CA5D16"/>
    <w:rsid w:val="00CA5EF4"/>
    <w:rsid w:val="00CA6177"/>
    <w:rsid w:val="00CA65A3"/>
    <w:rsid w:val="00CA711B"/>
    <w:rsid w:val="00CA75AC"/>
    <w:rsid w:val="00CA77BE"/>
    <w:rsid w:val="00CA7E58"/>
    <w:rsid w:val="00CB0AEA"/>
    <w:rsid w:val="00CB0B96"/>
    <w:rsid w:val="00CB1116"/>
    <w:rsid w:val="00CB15A4"/>
    <w:rsid w:val="00CB1AC4"/>
    <w:rsid w:val="00CB2163"/>
    <w:rsid w:val="00CB2380"/>
    <w:rsid w:val="00CB2D71"/>
    <w:rsid w:val="00CB4294"/>
    <w:rsid w:val="00CB458E"/>
    <w:rsid w:val="00CB53D7"/>
    <w:rsid w:val="00CB5B82"/>
    <w:rsid w:val="00CB5F0D"/>
    <w:rsid w:val="00CB67D2"/>
    <w:rsid w:val="00CB6AD1"/>
    <w:rsid w:val="00CC0112"/>
    <w:rsid w:val="00CC1CDD"/>
    <w:rsid w:val="00CC1F48"/>
    <w:rsid w:val="00CC2135"/>
    <w:rsid w:val="00CC2E0F"/>
    <w:rsid w:val="00CC3119"/>
    <w:rsid w:val="00CC3A38"/>
    <w:rsid w:val="00CC4249"/>
    <w:rsid w:val="00CC4AA1"/>
    <w:rsid w:val="00CC5538"/>
    <w:rsid w:val="00CC58C5"/>
    <w:rsid w:val="00CC5C17"/>
    <w:rsid w:val="00CC6578"/>
    <w:rsid w:val="00CC6660"/>
    <w:rsid w:val="00CC66A8"/>
    <w:rsid w:val="00CC70E8"/>
    <w:rsid w:val="00CC7B1A"/>
    <w:rsid w:val="00CC7B51"/>
    <w:rsid w:val="00CC7FAF"/>
    <w:rsid w:val="00CD04DC"/>
    <w:rsid w:val="00CD093B"/>
    <w:rsid w:val="00CD1291"/>
    <w:rsid w:val="00CD162B"/>
    <w:rsid w:val="00CD1950"/>
    <w:rsid w:val="00CD1C66"/>
    <w:rsid w:val="00CD1DE0"/>
    <w:rsid w:val="00CD2599"/>
    <w:rsid w:val="00CD2609"/>
    <w:rsid w:val="00CD2AA1"/>
    <w:rsid w:val="00CD2BE3"/>
    <w:rsid w:val="00CD2FA8"/>
    <w:rsid w:val="00CD2FC0"/>
    <w:rsid w:val="00CD35A0"/>
    <w:rsid w:val="00CD3BCB"/>
    <w:rsid w:val="00CD3CD9"/>
    <w:rsid w:val="00CD3F5C"/>
    <w:rsid w:val="00CD3F66"/>
    <w:rsid w:val="00CD3F74"/>
    <w:rsid w:val="00CD4254"/>
    <w:rsid w:val="00CD452E"/>
    <w:rsid w:val="00CD453F"/>
    <w:rsid w:val="00CD5BB8"/>
    <w:rsid w:val="00CD65C1"/>
    <w:rsid w:val="00CD6AA0"/>
    <w:rsid w:val="00CD7636"/>
    <w:rsid w:val="00CD778A"/>
    <w:rsid w:val="00CE02C2"/>
    <w:rsid w:val="00CE0886"/>
    <w:rsid w:val="00CE108B"/>
    <w:rsid w:val="00CE11B1"/>
    <w:rsid w:val="00CE12B7"/>
    <w:rsid w:val="00CE1854"/>
    <w:rsid w:val="00CE1A08"/>
    <w:rsid w:val="00CE3834"/>
    <w:rsid w:val="00CE3F1B"/>
    <w:rsid w:val="00CE3FF6"/>
    <w:rsid w:val="00CE40E7"/>
    <w:rsid w:val="00CE4BAB"/>
    <w:rsid w:val="00CE5B00"/>
    <w:rsid w:val="00CE5D69"/>
    <w:rsid w:val="00CE6C24"/>
    <w:rsid w:val="00CE762B"/>
    <w:rsid w:val="00CE7AE2"/>
    <w:rsid w:val="00CE7AE6"/>
    <w:rsid w:val="00CF026A"/>
    <w:rsid w:val="00CF1464"/>
    <w:rsid w:val="00CF18D2"/>
    <w:rsid w:val="00CF3B1F"/>
    <w:rsid w:val="00CF3F58"/>
    <w:rsid w:val="00CF42CE"/>
    <w:rsid w:val="00CF4817"/>
    <w:rsid w:val="00CF58A5"/>
    <w:rsid w:val="00CF5FDE"/>
    <w:rsid w:val="00CF60E9"/>
    <w:rsid w:val="00CF6159"/>
    <w:rsid w:val="00CF670F"/>
    <w:rsid w:val="00CF6941"/>
    <w:rsid w:val="00CF6AC4"/>
    <w:rsid w:val="00CF7062"/>
    <w:rsid w:val="00CF713F"/>
    <w:rsid w:val="00D0085C"/>
    <w:rsid w:val="00D010F8"/>
    <w:rsid w:val="00D01522"/>
    <w:rsid w:val="00D01F5F"/>
    <w:rsid w:val="00D02223"/>
    <w:rsid w:val="00D0288D"/>
    <w:rsid w:val="00D02A47"/>
    <w:rsid w:val="00D02E7F"/>
    <w:rsid w:val="00D02F70"/>
    <w:rsid w:val="00D036D9"/>
    <w:rsid w:val="00D03BB8"/>
    <w:rsid w:val="00D05140"/>
    <w:rsid w:val="00D052E4"/>
    <w:rsid w:val="00D0530A"/>
    <w:rsid w:val="00D056EB"/>
    <w:rsid w:val="00D0715F"/>
    <w:rsid w:val="00D07953"/>
    <w:rsid w:val="00D0798B"/>
    <w:rsid w:val="00D114B2"/>
    <w:rsid w:val="00D1187E"/>
    <w:rsid w:val="00D11DA6"/>
    <w:rsid w:val="00D12864"/>
    <w:rsid w:val="00D138C4"/>
    <w:rsid w:val="00D13A6A"/>
    <w:rsid w:val="00D13B72"/>
    <w:rsid w:val="00D14AAA"/>
    <w:rsid w:val="00D1531F"/>
    <w:rsid w:val="00D153C6"/>
    <w:rsid w:val="00D158A3"/>
    <w:rsid w:val="00D15C4C"/>
    <w:rsid w:val="00D15D89"/>
    <w:rsid w:val="00D168FE"/>
    <w:rsid w:val="00D16C72"/>
    <w:rsid w:val="00D16ED2"/>
    <w:rsid w:val="00D16FD3"/>
    <w:rsid w:val="00D178FF"/>
    <w:rsid w:val="00D2013D"/>
    <w:rsid w:val="00D20400"/>
    <w:rsid w:val="00D21968"/>
    <w:rsid w:val="00D223E0"/>
    <w:rsid w:val="00D22833"/>
    <w:rsid w:val="00D22B50"/>
    <w:rsid w:val="00D22F32"/>
    <w:rsid w:val="00D238A0"/>
    <w:rsid w:val="00D238A6"/>
    <w:rsid w:val="00D241BD"/>
    <w:rsid w:val="00D24C53"/>
    <w:rsid w:val="00D2546D"/>
    <w:rsid w:val="00D25749"/>
    <w:rsid w:val="00D25C18"/>
    <w:rsid w:val="00D26090"/>
    <w:rsid w:val="00D261BA"/>
    <w:rsid w:val="00D26263"/>
    <w:rsid w:val="00D2697A"/>
    <w:rsid w:val="00D2742A"/>
    <w:rsid w:val="00D30473"/>
    <w:rsid w:val="00D31F80"/>
    <w:rsid w:val="00D322E1"/>
    <w:rsid w:val="00D32419"/>
    <w:rsid w:val="00D32E00"/>
    <w:rsid w:val="00D33B2E"/>
    <w:rsid w:val="00D34291"/>
    <w:rsid w:val="00D3453A"/>
    <w:rsid w:val="00D34615"/>
    <w:rsid w:val="00D34EF0"/>
    <w:rsid w:val="00D3542E"/>
    <w:rsid w:val="00D35B06"/>
    <w:rsid w:val="00D3666D"/>
    <w:rsid w:val="00D37470"/>
    <w:rsid w:val="00D378C9"/>
    <w:rsid w:val="00D37F2D"/>
    <w:rsid w:val="00D400A1"/>
    <w:rsid w:val="00D40EEC"/>
    <w:rsid w:val="00D41D0A"/>
    <w:rsid w:val="00D41FD4"/>
    <w:rsid w:val="00D4298B"/>
    <w:rsid w:val="00D43451"/>
    <w:rsid w:val="00D4348C"/>
    <w:rsid w:val="00D43E95"/>
    <w:rsid w:val="00D44954"/>
    <w:rsid w:val="00D4516B"/>
    <w:rsid w:val="00D4549D"/>
    <w:rsid w:val="00D459ED"/>
    <w:rsid w:val="00D4625A"/>
    <w:rsid w:val="00D465E1"/>
    <w:rsid w:val="00D474A5"/>
    <w:rsid w:val="00D47E28"/>
    <w:rsid w:val="00D47ECC"/>
    <w:rsid w:val="00D50190"/>
    <w:rsid w:val="00D508B3"/>
    <w:rsid w:val="00D50A07"/>
    <w:rsid w:val="00D512B9"/>
    <w:rsid w:val="00D51B5E"/>
    <w:rsid w:val="00D51DEC"/>
    <w:rsid w:val="00D52A42"/>
    <w:rsid w:val="00D5359A"/>
    <w:rsid w:val="00D545D9"/>
    <w:rsid w:val="00D54728"/>
    <w:rsid w:val="00D54BB1"/>
    <w:rsid w:val="00D54BC3"/>
    <w:rsid w:val="00D54F32"/>
    <w:rsid w:val="00D55881"/>
    <w:rsid w:val="00D55995"/>
    <w:rsid w:val="00D56591"/>
    <w:rsid w:val="00D56DB7"/>
    <w:rsid w:val="00D56F76"/>
    <w:rsid w:val="00D57E8E"/>
    <w:rsid w:val="00D6012E"/>
    <w:rsid w:val="00D60B5D"/>
    <w:rsid w:val="00D60D89"/>
    <w:rsid w:val="00D6218E"/>
    <w:rsid w:val="00D62526"/>
    <w:rsid w:val="00D65768"/>
    <w:rsid w:val="00D662E5"/>
    <w:rsid w:val="00D66D0E"/>
    <w:rsid w:val="00D66D5E"/>
    <w:rsid w:val="00D66D8C"/>
    <w:rsid w:val="00D67095"/>
    <w:rsid w:val="00D6769F"/>
    <w:rsid w:val="00D67951"/>
    <w:rsid w:val="00D67E6E"/>
    <w:rsid w:val="00D67F07"/>
    <w:rsid w:val="00D70264"/>
    <w:rsid w:val="00D71099"/>
    <w:rsid w:val="00D716AD"/>
    <w:rsid w:val="00D71F22"/>
    <w:rsid w:val="00D72516"/>
    <w:rsid w:val="00D72DCE"/>
    <w:rsid w:val="00D72F2E"/>
    <w:rsid w:val="00D72F38"/>
    <w:rsid w:val="00D735FB"/>
    <w:rsid w:val="00D74BCA"/>
    <w:rsid w:val="00D750D3"/>
    <w:rsid w:val="00D7516D"/>
    <w:rsid w:val="00D75374"/>
    <w:rsid w:val="00D75C34"/>
    <w:rsid w:val="00D76674"/>
    <w:rsid w:val="00D76C26"/>
    <w:rsid w:val="00D76DDB"/>
    <w:rsid w:val="00D77350"/>
    <w:rsid w:val="00D776DF"/>
    <w:rsid w:val="00D8024D"/>
    <w:rsid w:val="00D8063D"/>
    <w:rsid w:val="00D80FCF"/>
    <w:rsid w:val="00D81373"/>
    <w:rsid w:val="00D81698"/>
    <w:rsid w:val="00D818D5"/>
    <w:rsid w:val="00D82179"/>
    <w:rsid w:val="00D82525"/>
    <w:rsid w:val="00D82DBD"/>
    <w:rsid w:val="00D82DEF"/>
    <w:rsid w:val="00D83113"/>
    <w:rsid w:val="00D8323F"/>
    <w:rsid w:val="00D8340B"/>
    <w:rsid w:val="00D83DD2"/>
    <w:rsid w:val="00D83FC6"/>
    <w:rsid w:val="00D85EC9"/>
    <w:rsid w:val="00D85F72"/>
    <w:rsid w:val="00D8783A"/>
    <w:rsid w:val="00D878BB"/>
    <w:rsid w:val="00D87914"/>
    <w:rsid w:val="00D87E10"/>
    <w:rsid w:val="00D90337"/>
    <w:rsid w:val="00D90C35"/>
    <w:rsid w:val="00D910DA"/>
    <w:rsid w:val="00D913B0"/>
    <w:rsid w:val="00D91B09"/>
    <w:rsid w:val="00D92AD9"/>
    <w:rsid w:val="00D92F0E"/>
    <w:rsid w:val="00D9318B"/>
    <w:rsid w:val="00D93F10"/>
    <w:rsid w:val="00D94575"/>
    <w:rsid w:val="00D95F2C"/>
    <w:rsid w:val="00D95FC2"/>
    <w:rsid w:val="00DA0306"/>
    <w:rsid w:val="00DA1298"/>
    <w:rsid w:val="00DA174B"/>
    <w:rsid w:val="00DA1FAD"/>
    <w:rsid w:val="00DA2179"/>
    <w:rsid w:val="00DA2F0D"/>
    <w:rsid w:val="00DA30D5"/>
    <w:rsid w:val="00DA3BAC"/>
    <w:rsid w:val="00DA40C3"/>
    <w:rsid w:val="00DA442D"/>
    <w:rsid w:val="00DA510B"/>
    <w:rsid w:val="00DA5FE3"/>
    <w:rsid w:val="00DA672C"/>
    <w:rsid w:val="00DA7A70"/>
    <w:rsid w:val="00DB0102"/>
    <w:rsid w:val="00DB0704"/>
    <w:rsid w:val="00DB08BA"/>
    <w:rsid w:val="00DB0E2B"/>
    <w:rsid w:val="00DB162F"/>
    <w:rsid w:val="00DB2C5C"/>
    <w:rsid w:val="00DB3314"/>
    <w:rsid w:val="00DB33C6"/>
    <w:rsid w:val="00DB34D3"/>
    <w:rsid w:val="00DB3A12"/>
    <w:rsid w:val="00DB3CA3"/>
    <w:rsid w:val="00DB4BB7"/>
    <w:rsid w:val="00DB55F6"/>
    <w:rsid w:val="00DB583C"/>
    <w:rsid w:val="00DB589B"/>
    <w:rsid w:val="00DB5A4D"/>
    <w:rsid w:val="00DB5C97"/>
    <w:rsid w:val="00DB621E"/>
    <w:rsid w:val="00DC0984"/>
    <w:rsid w:val="00DC0987"/>
    <w:rsid w:val="00DC0F57"/>
    <w:rsid w:val="00DC1013"/>
    <w:rsid w:val="00DC1EC3"/>
    <w:rsid w:val="00DC3AA2"/>
    <w:rsid w:val="00DC3CA0"/>
    <w:rsid w:val="00DC43E9"/>
    <w:rsid w:val="00DC5B16"/>
    <w:rsid w:val="00DC69B0"/>
    <w:rsid w:val="00DC7B42"/>
    <w:rsid w:val="00DD01CD"/>
    <w:rsid w:val="00DD0A3D"/>
    <w:rsid w:val="00DD0B5C"/>
    <w:rsid w:val="00DD0DDB"/>
    <w:rsid w:val="00DD1493"/>
    <w:rsid w:val="00DD1768"/>
    <w:rsid w:val="00DD1910"/>
    <w:rsid w:val="00DD196F"/>
    <w:rsid w:val="00DD20A2"/>
    <w:rsid w:val="00DD20F3"/>
    <w:rsid w:val="00DD2D5F"/>
    <w:rsid w:val="00DD33B9"/>
    <w:rsid w:val="00DD36B0"/>
    <w:rsid w:val="00DD39D1"/>
    <w:rsid w:val="00DD402A"/>
    <w:rsid w:val="00DD46C0"/>
    <w:rsid w:val="00DD4B67"/>
    <w:rsid w:val="00DD4CA5"/>
    <w:rsid w:val="00DD53D6"/>
    <w:rsid w:val="00DD54F2"/>
    <w:rsid w:val="00DD58DB"/>
    <w:rsid w:val="00DD5BD3"/>
    <w:rsid w:val="00DD6351"/>
    <w:rsid w:val="00DD650D"/>
    <w:rsid w:val="00DD6AFD"/>
    <w:rsid w:val="00DD6B60"/>
    <w:rsid w:val="00DD6E39"/>
    <w:rsid w:val="00DD6E6E"/>
    <w:rsid w:val="00DD7810"/>
    <w:rsid w:val="00DE0FEA"/>
    <w:rsid w:val="00DE1975"/>
    <w:rsid w:val="00DE1AB9"/>
    <w:rsid w:val="00DE21E4"/>
    <w:rsid w:val="00DE221C"/>
    <w:rsid w:val="00DE29FE"/>
    <w:rsid w:val="00DE33AA"/>
    <w:rsid w:val="00DE3506"/>
    <w:rsid w:val="00DE3D2A"/>
    <w:rsid w:val="00DE3D77"/>
    <w:rsid w:val="00DE4328"/>
    <w:rsid w:val="00DE4777"/>
    <w:rsid w:val="00DE48D5"/>
    <w:rsid w:val="00DE4BBF"/>
    <w:rsid w:val="00DE53B0"/>
    <w:rsid w:val="00DE565A"/>
    <w:rsid w:val="00DE58C1"/>
    <w:rsid w:val="00DE5DF5"/>
    <w:rsid w:val="00DE631C"/>
    <w:rsid w:val="00DE6331"/>
    <w:rsid w:val="00DE6A5F"/>
    <w:rsid w:val="00DE6F12"/>
    <w:rsid w:val="00DF14AC"/>
    <w:rsid w:val="00DF1929"/>
    <w:rsid w:val="00DF1D4F"/>
    <w:rsid w:val="00DF2228"/>
    <w:rsid w:val="00DF238F"/>
    <w:rsid w:val="00DF31C1"/>
    <w:rsid w:val="00DF325F"/>
    <w:rsid w:val="00DF36DC"/>
    <w:rsid w:val="00DF36F1"/>
    <w:rsid w:val="00DF3EE6"/>
    <w:rsid w:val="00DF4421"/>
    <w:rsid w:val="00DF453C"/>
    <w:rsid w:val="00DF4669"/>
    <w:rsid w:val="00DF484B"/>
    <w:rsid w:val="00DF4BAE"/>
    <w:rsid w:val="00DF4DD3"/>
    <w:rsid w:val="00DF519B"/>
    <w:rsid w:val="00DF62AD"/>
    <w:rsid w:val="00DF6AB5"/>
    <w:rsid w:val="00DF78A0"/>
    <w:rsid w:val="00DF7C05"/>
    <w:rsid w:val="00DF7D7C"/>
    <w:rsid w:val="00E00248"/>
    <w:rsid w:val="00E01314"/>
    <w:rsid w:val="00E01C34"/>
    <w:rsid w:val="00E01F36"/>
    <w:rsid w:val="00E036D7"/>
    <w:rsid w:val="00E03D49"/>
    <w:rsid w:val="00E03F6B"/>
    <w:rsid w:val="00E0439F"/>
    <w:rsid w:val="00E04A91"/>
    <w:rsid w:val="00E053F6"/>
    <w:rsid w:val="00E0657C"/>
    <w:rsid w:val="00E0685D"/>
    <w:rsid w:val="00E06A05"/>
    <w:rsid w:val="00E06AF1"/>
    <w:rsid w:val="00E06C91"/>
    <w:rsid w:val="00E06D31"/>
    <w:rsid w:val="00E06DF1"/>
    <w:rsid w:val="00E07137"/>
    <w:rsid w:val="00E072E2"/>
    <w:rsid w:val="00E10151"/>
    <w:rsid w:val="00E1098E"/>
    <w:rsid w:val="00E112B3"/>
    <w:rsid w:val="00E11BC8"/>
    <w:rsid w:val="00E1202D"/>
    <w:rsid w:val="00E1210B"/>
    <w:rsid w:val="00E12E26"/>
    <w:rsid w:val="00E13BBD"/>
    <w:rsid w:val="00E1413F"/>
    <w:rsid w:val="00E1424A"/>
    <w:rsid w:val="00E1455A"/>
    <w:rsid w:val="00E147F4"/>
    <w:rsid w:val="00E1507B"/>
    <w:rsid w:val="00E16C2C"/>
    <w:rsid w:val="00E16EF0"/>
    <w:rsid w:val="00E16F6F"/>
    <w:rsid w:val="00E16FFF"/>
    <w:rsid w:val="00E17179"/>
    <w:rsid w:val="00E17D05"/>
    <w:rsid w:val="00E17D29"/>
    <w:rsid w:val="00E201C8"/>
    <w:rsid w:val="00E20859"/>
    <w:rsid w:val="00E21D4E"/>
    <w:rsid w:val="00E2207E"/>
    <w:rsid w:val="00E2281E"/>
    <w:rsid w:val="00E22F2B"/>
    <w:rsid w:val="00E23232"/>
    <w:rsid w:val="00E23C66"/>
    <w:rsid w:val="00E24296"/>
    <w:rsid w:val="00E242D1"/>
    <w:rsid w:val="00E24F07"/>
    <w:rsid w:val="00E25765"/>
    <w:rsid w:val="00E25842"/>
    <w:rsid w:val="00E25C43"/>
    <w:rsid w:val="00E26091"/>
    <w:rsid w:val="00E260F7"/>
    <w:rsid w:val="00E268F8"/>
    <w:rsid w:val="00E274A8"/>
    <w:rsid w:val="00E276DF"/>
    <w:rsid w:val="00E27A9F"/>
    <w:rsid w:val="00E3033C"/>
    <w:rsid w:val="00E3068C"/>
    <w:rsid w:val="00E306B8"/>
    <w:rsid w:val="00E3086D"/>
    <w:rsid w:val="00E30BD9"/>
    <w:rsid w:val="00E3198B"/>
    <w:rsid w:val="00E32EDB"/>
    <w:rsid w:val="00E33089"/>
    <w:rsid w:val="00E3313C"/>
    <w:rsid w:val="00E33735"/>
    <w:rsid w:val="00E340AE"/>
    <w:rsid w:val="00E35050"/>
    <w:rsid w:val="00E3508B"/>
    <w:rsid w:val="00E35F2C"/>
    <w:rsid w:val="00E35F75"/>
    <w:rsid w:val="00E367E1"/>
    <w:rsid w:val="00E3695B"/>
    <w:rsid w:val="00E369E3"/>
    <w:rsid w:val="00E36E8E"/>
    <w:rsid w:val="00E37BD4"/>
    <w:rsid w:val="00E37D6A"/>
    <w:rsid w:val="00E37DEE"/>
    <w:rsid w:val="00E41185"/>
    <w:rsid w:val="00E417D4"/>
    <w:rsid w:val="00E423C8"/>
    <w:rsid w:val="00E4264D"/>
    <w:rsid w:val="00E42C04"/>
    <w:rsid w:val="00E43463"/>
    <w:rsid w:val="00E43F7A"/>
    <w:rsid w:val="00E45878"/>
    <w:rsid w:val="00E462F9"/>
    <w:rsid w:val="00E465FE"/>
    <w:rsid w:val="00E474F2"/>
    <w:rsid w:val="00E47C80"/>
    <w:rsid w:val="00E5008B"/>
    <w:rsid w:val="00E51090"/>
    <w:rsid w:val="00E516F0"/>
    <w:rsid w:val="00E51770"/>
    <w:rsid w:val="00E5232F"/>
    <w:rsid w:val="00E529F9"/>
    <w:rsid w:val="00E531D4"/>
    <w:rsid w:val="00E5361D"/>
    <w:rsid w:val="00E53733"/>
    <w:rsid w:val="00E54B4C"/>
    <w:rsid w:val="00E54C25"/>
    <w:rsid w:val="00E57523"/>
    <w:rsid w:val="00E602BC"/>
    <w:rsid w:val="00E608C1"/>
    <w:rsid w:val="00E620F6"/>
    <w:rsid w:val="00E6211F"/>
    <w:rsid w:val="00E62A17"/>
    <w:rsid w:val="00E630D8"/>
    <w:rsid w:val="00E6448D"/>
    <w:rsid w:val="00E6452C"/>
    <w:rsid w:val="00E64DA5"/>
    <w:rsid w:val="00E66E44"/>
    <w:rsid w:val="00E66FB8"/>
    <w:rsid w:val="00E6761A"/>
    <w:rsid w:val="00E67BBA"/>
    <w:rsid w:val="00E67EEC"/>
    <w:rsid w:val="00E67F34"/>
    <w:rsid w:val="00E70301"/>
    <w:rsid w:val="00E70A5C"/>
    <w:rsid w:val="00E70D35"/>
    <w:rsid w:val="00E71A71"/>
    <w:rsid w:val="00E72160"/>
    <w:rsid w:val="00E7299B"/>
    <w:rsid w:val="00E72DCE"/>
    <w:rsid w:val="00E7363B"/>
    <w:rsid w:val="00E74651"/>
    <w:rsid w:val="00E74735"/>
    <w:rsid w:val="00E74770"/>
    <w:rsid w:val="00E748D9"/>
    <w:rsid w:val="00E74EF8"/>
    <w:rsid w:val="00E75359"/>
    <w:rsid w:val="00E754A4"/>
    <w:rsid w:val="00E75501"/>
    <w:rsid w:val="00E7611A"/>
    <w:rsid w:val="00E76D58"/>
    <w:rsid w:val="00E76F6F"/>
    <w:rsid w:val="00E77447"/>
    <w:rsid w:val="00E776D1"/>
    <w:rsid w:val="00E77B16"/>
    <w:rsid w:val="00E77CE2"/>
    <w:rsid w:val="00E77FE2"/>
    <w:rsid w:val="00E805B0"/>
    <w:rsid w:val="00E80D88"/>
    <w:rsid w:val="00E80EE1"/>
    <w:rsid w:val="00E8229C"/>
    <w:rsid w:val="00E82399"/>
    <w:rsid w:val="00E829EF"/>
    <w:rsid w:val="00E831AF"/>
    <w:rsid w:val="00E8336E"/>
    <w:rsid w:val="00E83DB5"/>
    <w:rsid w:val="00E843A0"/>
    <w:rsid w:val="00E84D9C"/>
    <w:rsid w:val="00E86859"/>
    <w:rsid w:val="00E86C6C"/>
    <w:rsid w:val="00E87227"/>
    <w:rsid w:val="00E8728F"/>
    <w:rsid w:val="00E874D5"/>
    <w:rsid w:val="00E87595"/>
    <w:rsid w:val="00E87A34"/>
    <w:rsid w:val="00E9031C"/>
    <w:rsid w:val="00E90713"/>
    <w:rsid w:val="00E90C11"/>
    <w:rsid w:val="00E90C65"/>
    <w:rsid w:val="00E91567"/>
    <w:rsid w:val="00E91C86"/>
    <w:rsid w:val="00E92358"/>
    <w:rsid w:val="00E92ECC"/>
    <w:rsid w:val="00E93F87"/>
    <w:rsid w:val="00E93F90"/>
    <w:rsid w:val="00E93FF5"/>
    <w:rsid w:val="00E94E94"/>
    <w:rsid w:val="00E95421"/>
    <w:rsid w:val="00E9543B"/>
    <w:rsid w:val="00E95683"/>
    <w:rsid w:val="00E96A47"/>
    <w:rsid w:val="00E96FD7"/>
    <w:rsid w:val="00EA0036"/>
    <w:rsid w:val="00EA0EBC"/>
    <w:rsid w:val="00EA0EE7"/>
    <w:rsid w:val="00EA135C"/>
    <w:rsid w:val="00EA136C"/>
    <w:rsid w:val="00EA1A4B"/>
    <w:rsid w:val="00EA1B30"/>
    <w:rsid w:val="00EA27B7"/>
    <w:rsid w:val="00EA3746"/>
    <w:rsid w:val="00EA405F"/>
    <w:rsid w:val="00EA41BF"/>
    <w:rsid w:val="00EA49D9"/>
    <w:rsid w:val="00EA4BE6"/>
    <w:rsid w:val="00EA4CAA"/>
    <w:rsid w:val="00EA58E3"/>
    <w:rsid w:val="00EA6B6A"/>
    <w:rsid w:val="00EA6E52"/>
    <w:rsid w:val="00EA79DC"/>
    <w:rsid w:val="00EA7E62"/>
    <w:rsid w:val="00EB0EA4"/>
    <w:rsid w:val="00EB12CD"/>
    <w:rsid w:val="00EB156E"/>
    <w:rsid w:val="00EB1593"/>
    <w:rsid w:val="00EB1885"/>
    <w:rsid w:val="00EB199D"/>
    <w:rsid w:val="00EB1C63"/>
    <w:rsid w:val="00EB2CD9"/>
    <w:rsid w:val="00EB303B"/>
    <w:rsid w:val="00EB33F1"/>
    <w:rsid w:val="00EB35C8"/>
    <w:rsid w:val="00EB37D7"/>
    <w:rsid w:val="00EB39EE"/>
    <w:rsid w:val="00EB3D47"/>
    <w:rsid w:val="00EB4BBE"/>
    <w:rsid w:val="00EB4F48"/>
    <w:rsid w:val="00EB5ABC"/>
    <w:rsid w:val="00EB63A7"/>
    <w:rsid w:val="00EB64D4"/>
    <w:rsid w:val="00EB6F2F"/>
    <w:rsid w:val="00EC096D"/>
    <w:rsid w:val="00EC143C"/>
    <w:rsid w:val="00EC14F0"/>
    <w:rsid w:val="00EC169C"/>
    <w:rsid w:val="00EC16B6"/>
    <w:rsid w:val="00EC17CB"/>
    <w:rsid w:val="00EC1BF1"/>
    <w:rsid w:val="00EC1D98"/>
    <w:rsid w:val="00EC1F6A"/>
    <w:rsid w:val="00EC260D"/>
    <w:rsid w:val="00EC2AC8"/>
    <w:rsid w:val="00EC371F"/>
    <w:rsid w:val="00EC3793"/>
    <w:rsid w:val="00EC39B4"/>
    <w:rsid w:val="00EC54CD"/>
    <w:rsid w:val="00EC6685"/>
    <w:rsid w:val="00EC6917"/>
    <w:rsid w:val="00EC6AB3"/>
    <w:rsid w:val="00EC6BCE"/>
    <w:rsid w:val="00EC6CD6"/>
    <w:rsid w:val="00EC76E5"/>
    <w:rsid w:val="00ED01EC"/>
    <w:rsid w:val="00ED02BD"/>
    <w:rsid w:val="00ED0700"/>
    <w:rsid w:val="00ED0A32"/>
    <w:rsid w:val="00ED1A83"/>
    <w:rsid w:val="00ED1FDB"/>
    <w:rsid w:val="00ED24B6"/>
    <w:rsid w:val="00ED258A"/>
    <w:rsid w:val="00ED27BD"/>
    <w:rsid w:val="00ED35FD"/>
    <w:rsid w:val="00ED3DFE"/>
    <w:rsid w:val="00ED4810"/>
    <w:rsid w:val="00ED4FB3"/>
    <w:rsid w:val="00ED510C"/>
    <w:rsid w:val="00ED5F5F"/>
    <w:rsid w:val="00ED5F86"/>
    <w:rsid w:val="00ED6211"/>
    <w:rsid w:val="00ED65E3"/>
    <w:rsid w:val="00ED674A"/>
    <w:rsid w:val="00ED6894"/>
    <w:rsid w:val="00ED7C14"/>
    <w:rsid w:val="00ED7F5E"/>
    <w:rsid w:val="00EE00CC"/>
    <w:rsid w:val="00EE039D"/>
    <w:rsid w:val="00EE0CB9"/>
    <w:rsid w:val="00EE1AC9"/>
    <w:rsid w:val="00EE2395"/>
    <w:rsid w:val="00EE28E5"/>
    <w:rsid w:val="00EE2BB0"/>
    <w:rsid w:val="00EE2BCC"/>
    <w:rsid w:val="00EE3C8F"/>
    <w:rsid w:val="00EE4C81"/>
    <w:rsid w:val="00EE5426"/>
    <w:rsid w:val="00EE56D8"/>
    <w:rsid w:val="00EE63E8"/>
    <w:rsid w:val="00EE7EE0"/>
    <w:rsid w:val="00EF06DD"/>
    <w:rsid w:val="00EF105E"/>
    <w:rsid w:val="00EF181C"/>
    <w:rsid w:val="00EF201A"/>
    <w:rsid w:val="00EF2190"/>
    <w:rsid w:val="00EF2283"/>
    <w:rsid w:val="00EF306A"/>
    <w:rsid w:val="00EF3BD3"/>
    <w:rsid w:val="00EF487A"/>
    <w:rsid w:val="00EF593F"/>
    <w:rsid w:val="00EF6B8E"/>
    <w:rsid w:val="00EF70D8"/>
    <w:rsid w:val="00EF78EB"/>
    <w:rsid w:val="00EF7E3D"/>
    <w:rsid w:val="00F00F0B"/>
    <w:rsid w:val="00F02435"/>
    <w:rsid w:val="00F02B21"/>
    <w:rsid w:val="00F03966"/>
    <w:rsid w:val="00F03D5A"/>
    <w:rsid w:val="00F03F58"/>
    <w:rsid w:val="00F04FB3"/>
    <w:rsid w:val="00F05305"/>
    <w:rsid w:val="00F06D2B"/>
    <w:rsid w:val="00F06D3F"/>
    <w:rsid w:val="00F07847"/>
    <w:rsid w:val="00F102CE"/>
    <w:rsid w:val="00F10931"/>
    <w:rsid w:val="00F10975"/>
    <w:rsid w:val="00F10A0D"/>
    <w:rsid w:val="00F11411"/>
    <w:rsid w:val="00F11745"/>
    <w:rsid w:val="00F11A93"/>
    <w:rsid w:val="00F12878"/>
    <w:rsid w:val="00F12A25"/>
    <w:rsid w:val="00F14134"/>
    <w:rsid w:val="00F14771"/>
    <w:rsid w:val="00F15C9E"/>
    <w:rsid w:val="00F15EF9"/>
    <w:rsid w:val="00F1725B"/>
    <w:rsid w:val="00F20165"/>
    <w:rsid w:val="00F2147C"/>
    <w:rsid w:val="00F22321"/>
    <w:rsid w:val="00F2336F"/>
    <w:rsid w:val="00F238E7"/>
    <w:rsid w:val="00F23B1A"/>
    <w:rsid w:val="00F24549"/>
    <w:rsid w:val="00F2495B"/>
    <w:rsid w:val="00F24EC0"/>
    <w:rsid w:val="00F25535"/>
    <w:rsid w:val="00F25C26"/>
    <w:rsid w:val="00F25C6E"/>
    <w:rsid w:val="00F26037"/>
    <w:rsid w:val="00F2637E"/>
    <w:rsid w:val="00F26F2A"/>
    <w:rsid w:val="00F27094"/>
    <w:rsid w:val="00F271ED"/>
    <w:rsid w:val="00F27420"/>
    <w:rsid w:val="00F3067A"/>
    <w:rsid w:val="00F3157B"/>
    <w:rsid w:val="00F316C6"/>
    <w:rsid w:val="00F3170F"/>
    <w:rsid w:val="00F31B6D"/>
    <w:rsid w:val="00F31D1C"/>
    <w:rsid w:val="00F33080"/>
    <w:rsid w:val="00F33B27"/>
    <w:rsid w:val="00F33BF7"/>
    <w:rsid w:val="00F351C2"/>
    <w:rsid w:val="00F35334"/>
    <w:rsid w:val="00F35663"/>
    <w:rsid w:val="00F3584A"/>
    <w:rsid w:val="00F3597B"/>
    <w:rsid w:val="00F3695F"/>
    <w:rsid w:val="00F36993"/>
    <w:rsid w:val="00F36AD5"/>
    <w:rsid w:val="00F36B43"/>
    <w:rsid w:val="00F373BD"/>
    <w:rsid w:val="00F37450"/>
    <w:rsid w:val="00F37F2C"/>
    <w:rsid w:val="00F40AA6"/>
    <w:rsid w:val="00F420AA"/>
    <w:rsid w:val="00F4227D"/>
    <w:rsid w:val="00F4260F"/>
    <w:rsid w:val="00F42B11"/>
    <w:rsid w:val="00F43152"/>
    <w:rsid w:val="00F43192"/>
    <w:rsid w:val="00F439A6"/>
    <w:rsid w:val="00F459F3"/>
    <w:rsid w:val="00F45A6D"/>
    <w:rsid w:val="00F45B81"/>
    <w:rsid w:val="00F4615D"/>
    <w:rsid w:val="00F469E1"/>
    <w:rsid w:val="00F46D31"/>
    <w:rsid w:val="00F46F1D"/>
    <w:rsid w:val="00F47010"/>
    <w:rsid w:val="00F47E9F"/>
    <w:rsid w:val="00F50464"/>
    <w:rsid w:val="00F5070B"/>
    <w:rsid w:val="00F50F09"/>
    <w:rsid w:val="00F5114F"/>
    <w:rsid w:val="00F51A14"/>
    <w:rsid w:val="00F51D63"/>
    <w:rsid w:val="00F52466"/>
    <w:rsid w:val="00F538D2"/>
    <w:rsid w:val="00F53B9D"/>
    <w:rsid w:val="00F53EAF"/>
    <w:rsid w:val="00F54845"/>
    <w:rsid w:val="00F54AED"/>
    <w:rsid w:val="00F54E5A"/>
    <w:rsid w:val="00F54ED5"/>
    <w:rsid w:val="00F55836"/>
    <w:rsid w:val="00F55CAA"/>
    <w:rsid w:val="00F56183"/>
    <w:rsid w:val="00F56973"/>
    <w:rsid w:val="00F56C63"/>
    <w:rsid w:val="00F5761C"/>
    <w:rsid w:val="00F57ABC"/>
    <w:rsid w:val="00F57C03"/>
    <w:rsid w:val="00F57FE5"/>
    <w:rsid w:val="00F6037C"/>
    <w:rsid w:val="00F60F7C"/>
    <w:rsid w:val="00F60FF8"/>
    <w:rsid w:val="00F61669"/>
    <w:rsid w:val="00F62385"/>
    <w:rsid w:val="00F62777"/>
    <w:rsid w:val="00F629E9"/>
    <w:rsid w:val="00F62AC7"/>
    <w:rsid w:val="00F62CB4"/>
    <w:rsid w:val="00F62E4C"/>
    <w:rsid w:val="00F6306F"/>
    <w:rsid w:val="00F630C1"/>
    <w:rsid w:val="00F641FA"/>
    <w:rsid w:val="00F6436E"/>
    <w:rsid w:val="00F647D7"/>
    <w:rsid w:val="00F64AA5"/>
    <w:rsid w:val="00F653AF"/>
    <w:rsid w:val="00F659CD"/>
    <w:rsid w:val="00F65A4A"/>
    <w:rsid w:val="00F65B64"/>
    <w:rsid w:val="00F65F38"/>
    <w:rsid w:val="00F6621E"/>
    <w:rsid w:val="00F67000"/>
    <w:rsid w:val="00F67057"/>
    <w:rsid w:val="00F6781A"/>
    <w:rsid w:val="00F67A80"/>
    <w:rsid w:val="00F67F77"/>
    <w:rsid w:val="00F705C0"/>
    <w:rsid w:val="00F707F1"/>
    <w:rsid w:val="00F70E2D"/>
    <w:rsid w:val="00F711B2"/>
    <w:rsid w:val="00F71530"/>
    <w:rsid w:val="00F7252F"/>
    <w:rsid w:val="00F72E05"/>
    <w:rsid w:val="00F730F2"/>
    <w:rsid w:val="00F731BD"/>
    <w:rsid w:val="00F735F7"/>
    <w:rsid w:val="00F73606"/>
    <w:rsid w:val="00F74588"/>
    <w:rsid w:val="00F745FE"/>
    <w:rsid w:val="00F74FC3"/>
    <w:rsid w:val="00F7508A"/>
    <w:rsid w:val="00F75250"/>
    <w:rsid w:val="00F75CF8"/>
    <w:rsid w:val="00F7608B"/>
    <w:rsid w:val="00F7688F"/>
    <w:rsid w:val="00F76A83"/>
    <w:rsid w:val="00F77568"/>
    <w:rsid w:val="00F77B1F"/>
    <w:rsid w:val="00F77E30"/>
    <w:rsid w:val="00F80EB4"/>
    <w:rsid w:val="00F80FD2"/>
    <w:rsid w:val="00F813C2"/>
    <w:rsid w:val="00F83D9F"/>
    <w:rsid w:val="00F8449B"/>
    <w:rsid w:val="00F844D6"/>
    <w:rsid w:val="00F846DD"/>
    <w:rsid w:val="00F84D0C"/>
    <w:rsid w:val="00F84DFF"/>
    <w:rsid w:val="00F84EFA"/>
    <w:rsid w:val="00F85350"/>
    <w:rsid w:val="00F86270"/>
    <w:rsid w:val="00F862F2"/>
    <w:rsid w:val="00F86E64"/>
    <w:rsid w:val="00F87AB5"/>
    <w:rsid w:val="00F87DC8"/>
    <w:rsid w:val="00F90A31"/>
    <w:rsid w:val="00F91934"/>
    <w:rsid w:val="00F91A8C"/>
    <w:rsid w:val="00F91CDC"/>
    <w:rsid w:val="00F92314"/>
    <w:rsid w:val="00F92663"/>
    <w:rsid w:val="00F92992"/>
    <w:rsid w:val="00F929C4"/>
    <w:rsid w:val="00F92B8E"/>
    <w:rsid w:val="00F930CA"/>
    <w:rsid w:val="00F93FFC"/>
    <w:rsid w:val="00F94138"/>
    <w:rsid w:val="00F94B99"/>
    <w:rsid w:val="00F94BFC"/>
    <w:rsid w:val="00F94DFF"/>
    <w:rsid w:val="00F9555D"/>
    <w:rsid w:val="00F95CB5"/>
    <w:rsid w:val="00F962DA"/>
    <w:rsid w:val="00F966EF"/>
    <w:rsid w:val="00FA03F3"/>
    <w:rsid w:val="00FA094A"/>
    <w:rsid w:val="00FA0A76"/>
    <w:rsid w:val="00FA0DB0"/>
    <w:rsid w:val="00FA0DB9"/>
    <w:rsid w:val="00FA1299"/>
    <w:rsid w:val="00FA161C"/>
    <w:rsid w:val="00FA20CD"/>
    <w:rsid w:val="00FA218D"/>
    <w:rsid w:val="00FA3DE6"/>
    <w:rsid w:val="00FA3EB0"/>
    <w:rsid w:val="00FA3ECA"/>
    <w:rsid w:val="00FA44E5"/>
    <w:rsid w:val="00FA49CD"/>
    <w:rsid w:val="00FA4F9A"/>
    <w:rsid w:val="00FA5278"/>
    <w:rsid w:val="00FA68E5"/>
    <w:rsid w:val="00FA72B2"/>
    <w:rsid w:val="00FA77DA"/>
    <w:rsid w:val="00FA79F0"/>
    <w:rsid w:val="00FB0298"/>
    <w:rsid w:val="00FB040D"/>
    <w:rsid w:val="00FB0525"/>
    <w:rsid w:val="00FB0980"/>
    <w:rsid w:val="00FB10A9"/>
    <w:rsid w:val="00FB1C0D"/>
    <w:rsid w:val="00FB2344"/>
    <w:rsid w:val="00FB2ED6"/>
    <w:rsid w:val="00FB490D"/>
    <w:rsid w:val="00FB5626"/>
    <w:rsid w:val="00FB567C"/>
    <w:rsid w:val="00FB6D1E"/>
    <w:rsid w:val="00FB74BD"/>
    <w:rsid w:val="00FB75B8"/>
    <w:rsid w:val="00FB7BAC"/>
    <w:rsid w:val="00FC00C6"/>
    <w:rsid w:val="00FC016C"/>
    <w:rsid w:val="00FC0689"/>
    <w:rsid w:val="00FC0AC2"/>
    <w:rsid w:val="00FC2693"/>
    <w:rsid w:val="00FC29AA"/>
    <w:rsid w:val="00FC2C88"/>
    <w:rsid w:val="00FC2ED8"/>
    <w:rsid w:val="00FC325E"/>
    <w:rsid w:val="00FC37C0"/>
    <w:rsid w:val="00FC39A5"/>
    <w:rsid w:val="00FC3A94"/>
    <w:rsid w:val="00FC40C0"/>
    <w:rsid w:val="00FC43FF"/>
    <w:rsid w:val="00FC47AF"/>
    <w:rsid w:val="00FC4ADA"/>
    <w:rsid w:val="00FC4D3B"/>
    <w:rsid w:val="00FC4EA4"/>
    <w:rsid w:val="00FC5149"/>
    <w:rsid w:val="00FC5202"/>
    <w:rsid w:val="00FC55D6"/>
    <w:rsid w:val="00FC6A3F"/>
    <w:rsid w:val="00FC6D7B"/>
    <w:rsid w:val="00FC7128"/>
    <w:rsid w:val="00FC74DE"/>
    <w:rsid w:val="00FD0322"/>
    <w:rsid w:val="00FD0C6D"/>
    <w:rsid w:val="00FD1957"/>
    <w:rsid w:val="00FD2038"/>
    <w:rsid w:val="00FD2849"/>
    <w:rsid w:val="00FD4964"/>
    <w:rsid w:val="00FD4C03"/>
    <w:rsid w:val="00FD4F47"/>
    <w:rsid w:val="00FD4F89"/>
    <w:rsid w:val="00FD4FE0"/>
    <w:rsid w:val="00FD5016"/>
    <w:rsid w:val="00FD5CED"/>
    <w:rsid w:val="00FD7963"/>
    <w:rsid w:val="00FE01B4"/>
    <w:rsid w:val="00FE0438"/>
    <w:rsid w:val="00FE084C"/>
    <w:rsid w:val="00FE0A52"/>
    <w:rsid w:val="00FE0F69"/>
    <w:rsid w:val="00FE28F2"/>
    <w:rsid w:val="00FE4546"/>
    <w:rsid w:val="00FE49D6"/>
    <w:rsid w:val="00FE4AFC"/>
    <w:rsid w:val="00FE54EB"/>
    <w:rsid w:val="00FE6708"/>
    <w:rsid w:val="00FE72E0"/>
    <w:rsid w:val="00FE76C4"/>
    <w:rsid w:val="00FF0552"/>
    <w:rsid w:val="00FF123C"/>
    <w:rsid w:val="00FF13ED"/>
    <w:rsid w:val="00FF29A4"/>
    <w:rsid w:val="00FF2B36"/>
    <w:rsid w:val="00FF2E4A"/>
    <w:rsid w:val="00FF3084"/>
    <w:rsid w:val="00FF3289"/>
    <w:rsid w:val="00FF33BD"/>
    <w:rsid w:val="00FF3F68"/>
    <w:rsid w:val="00FF4025"/>
    <w:rsid w:val="00FF5146"/>
    <w:rsid w:val="00FF573D"/>
    <w:rsid w:val="00FF61AD"/>
    <w:rsid w:val="00FF6C92"/>
    <w:rsid w:val="00FF6EF5"/>
    <w:rsid w:val="00FF710F"/>
    <w:rsid w:val="00FF7157"/>
    <w:rsid w:val="00FF72D3"/>
    <w:rsid w:val="00FF7328"/>
    <w:rsid w:val="00FF73D8"/>
    <w:rsid w:val="00FF7B49"/>
    <w:rsid w:val="00FF7CCF"/>
    <w:rsid w:val="00FF7D1C"/>
    <w:rsid w:val="086FE450"/>
    <w:rsid w:val="17442A31"/>
    <w:rsid w:val="71513CF6"/>
    <w:rsid w:val="71D583B3"/>
    <w:rsid w:val="7B751356"/>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DABE93"/>
  <w15:docId w15:val="{13DA1A16-2F08-4362-BEED-A51B47CF4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A2D55"/>
    <w:rPr>
      <w:rFonts w:ascii="EYInterstate Light" w:hAnsi="EYInterstate Light"/>
      <w:color w:val="000000"/>
      <w:sz w:val="18"/>
      <w:szCs w:val="24"/>
    </w:rPr>
  </w:style>
  <w:style w:type="paragraph" w:styleId="Heading1">
    <w:name w:val="heading 1"/>
    <w:basedOn w:val="Normal"/>
    <w:next w:val="Normal"/>
    <w:link w:val="Heading1Char"/>
    <w:qFormat/>
    <w:rsid w:val="005B57F0"/>
    <w:pPr>
      <w:keepNext/>
      <w:spacing w:before="240" w:after="60"/>
      <w:outlineLvl w:val="0"/>
    </w:pPr>
    <w:rPr>
      <w:rFonts w:cs="Arial"/>
      <w:b/>
      <w:bCs/>
      <w:kern w:val="32"/>
      <w:sz w:val="32"/>
      <w:szCs w:val="32"/>
    </w:rPr>
  </w:style>
  <w:style w:type="paragraph" w:styleId="Heading2">
    <w:name w:val="heading 2"/>
    <w:basedOn w:val="Normal"/>
    <w:next w:val="Normal"/>
    <w:link w:val="Heading2Char"/>
    <w:qFormat/>
    <w:rsid w:val="005B57F0"/>
    <w:pPr>
      <w:keepNext/>
      <w:spacing w:before="240" w:after="60"/>
      <w:outlineLvl w:val="1"/>
    </w:pPr>
    <w:rPr>
      <w:rFonts w:cs="Arial"/>
      <w:b/>
      <w:bCs/>
      <w:i/>
      <w:iCs/>
      <w:sz w:val="28"/>
      <w:szCs w:val="28"/>
    </w:rPr>
  </w:style>
  <w:style w:type="paragraph" w:styleId="Heading3">
    <w:name w:val="heading 3"/>
    <w:basedOn w:val="Normal"/>
    <w:next w:val="Normal"/>
    <w:link w:val="Heading3Char"/>
    <w:qFormat/>
    <w:rsid w:val="005B57F0"/>
    <w:pPr>
      <w:keepNext/>
      <w:spacing w:before="240" w:after="60"/>
      <w:outlineLvl w:val="2"/>
    </w:pPr>
    <w:rPr>
      <w:rFonts w:cs="Arial"/>
      <w:b/>
      <w:bCs/>
      <w:sz w:val="26"/>
      <w:szCs w:val="26"/>
    </w:rPr>
  </w:style>
  <w:style w:type="paragraph" w:styleId="Heading7">
    <w:name w:val="heading 7"/>
    <w:basedOn w:val="Normal"/>
    <w:next w:val="Normal"/>
    <w:link w:val="Heading7Char"/>
    <w:semiHidden/>
    <w:unhideWhenUsed/>
    <w:qFormat/>
    <w:rsid w:val="008226BD"/>
    <w:pPr>
      <w:numPr>
        <w:ilvl w:val="6"/>
        <w:numId w:val="9"/>
      </w:numPr>
      <w:spacing w:before="240" w:after="60"/>
      <w:outlineLvl w:val="6"/>
    </w:pPr>
    <w:rPr>
      <w:rFonts w:ascii="Calibri" w:hAnsi="Calibri"/>
      <w:sz w:val="24"/>
    </w:rPr>
  </w:style>
  <w:style w:type="paragraph" w:styleId="Heading8">
    <w:name w:val="heading 8"/>
    <w:basedOn w:val="Normal"/>
    <w:next w:val="Normal"/>
    <w:link w:val="Heading8Char"/>
    <w:semiHidden/>
    <w:unhideWhenUsed/>
    <w:qFormat/>
    <w:rsid w:val="008226BD"/>
    <w:pPr>
      <w:numPr>
        <w:ilvl w:val="7"/>
        <w:numId w:val="9"/>
      </w:numPr>
      <w:spacing w:before="240" w:after="60"/>
      <w:outlineLvl w:val="7"/>
    </w:pPr>
    <w:rPr>
      <w:rFonts w:ascii="Calibri" w:hAnsi="Calibri"/>
      <w:i/>
      <w:iCs/>
      <w:sz w:val="24"/>
    </w:rPr>
  </w:style>
  <w:style w:type="paragraph" w:styleId="Heading9">
    <w:name w:val="heading 9"/>
    <w:basedOn w:val="Normal"/>
    <w:next w:val="Normal"/>
    <w:link w:val="Heading9Char"/>
    <w:semiHidden/>
    <w:unhideWhenUsed/>
    <w:qFormat/>
    <w:rsid w:val="008226BD"/>
    <w:pPr>
      <w:numPr>
        <w:ilvl w:val="8"/>
        <w:numId w:val="9"/>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5B57F0"/>
    <w:pPr>
      <w:tabs>
        <w:tab w:val="center" w:pos="4320"/>
        <w:tab w:val="right" w:pos="8640"/>
      </w:tabs>
    </w:pPr>
  </w:style>
  <w:style w:type="paragraph" w:styleId="Footer">
    <w:name w:val="footer"/>
    <w:basedOn w:val="Normal"/>
    <w:link w:val="FooterChar"/>
    <w:uiPriority w:val="99"/>
    <w:rsid w:val="005B57F0"/>
    <w:pPr>
      <w:tabs>
        <w:tab w:val="center" w:pos="4320"/>
        <w:tab w:val="right" w:pos="8640"/>
      </w:tabs>
    </w:pPr>
  </w:style>
  <w:style w:type="table" w:styleId="TableGrid">
    <w:name w:val="Table Grid"/>
    <w:aliases w:val="CV table"/>
    <w:basedOn w:val="TableNormal"/>
    <w:uiPriority w:val="39"/>
    <w:rsid w:val="005B57F0"/>
    <w:rPr>
      <w:rFonts w:ascii="EYInterstate" w:hAnsi="EYInterstat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YNormal">
    <w:name w:val="EY Normal"/>
    <w:link w:val="EYNormalChar"/>
    <w:rsid w:val="005B57F0"/>
    <w:pPr>
      <w:suppressAutoHyphens/>
    </w:pPr>
    <w:rPr>
      <w:rFonts w:ascii="EYInterstate Light" w:hAnsi="EYInterstate Light"/>
      <w:kern w:val="12"/>
      <w:szCs w:val="24"/>
    </w:rPr>
  </w:style>
  <w:style w:type="paragraph" w:customStyle="1" w:styleId="EYBodytextnoparaspace">
    <w:name w:val="EY Body text (no para space)"/>
    <w:basedOn w:val="EYNormal"/>
    <w:link w:val="EYBodytextnoparaspaceChar"/>
    <w:rsid w:val="004E7898"/>
    <w:pPr>
      <w:tabs>
        <w:tab w:val="left" w:pos="907"/>
      </w:tabs>
      <w:spacing w:line="260" w:lineRule="atLeast"/>
    </w:pPr>
  </w:style>
  <w:style w:type="paragraph" w:customStyle="1" w:styleId="EYBoldsubjectheading">
    <w:name w:val="EY Bold subject heading"/>
    <w:basedOn w:val="EYNormal"/>
    <w:rsid w:val="00CC5C17"/>
    <w:pPr>
      <w:spacing w:line="260" w:lineRule="atLeast"/>
    </w:pPr>
    <w:rPr>
      <w:rFonts w:ascii="EYInterstate" w:hAnsi="EYInterstate"/>
      <w:b/>
      <w:sz w:val="26"/>
    </w:rPr>
  </w:style>
  <w:style w:type="paragraph" w:customStyle="1" w:styleId="EYClosure">
    <w:name w:val="EY Closure"/>
    <w:basedOn w:val="EYBodytextnoparaspace"/>
    <w:next w:val="EYBodytextnoparaspace"/>
    <w:rsid w:val="005B57F0"/>
    <w:pPr>
      <w:spacing w:after="1040"/>
    </w:pPr>
  </w:style>
  <w:style w:type="paragraph" w:customStyle="1" w:styleId="EYAttachment">
    <w:name w:val="EY Attachment"/>
    <w:basedOn w:val="EYBodytextnoparaspace"/>
    <w:next w:val="EYBodytextnoparaspace"/>
    <w:rsid w:val="005B57F0"/>
    <w:pPr>
      <w:spacing w:before="260"/>
    </w:pPr>
  </w:style>
  <w:style w:type="paragraph" w:customStyle="1" w:styleId="EYContinuationheader">
    <w:name w:val="EY Continuation header"/>
    <w:basedOn w:val="EYBodytextnoparaspace"/>
    <w:rsid w:val="00FA68E5"/>
    <w:pPr>
      <w:tabs>
        <w:tab w:val="clear" w:pos="907"/>
        <w:tab w:val="left" w:pos="2495"/>
      </w:tabs>
      <w:jc w:val="right"/>
    </w:pPr>
  </w:style>
  <w:style w:type="character" w:customStyle="1" w:styleId="EYBulletedtext1Char">
    <w:name w:val="EY Bulleted text 1 Char"/>
    <w:basedOn w:val="DefaultParagraphFont"/>
    <w:link w:val="EYBulletedtext1"/>
    <w:rsid w:val="00D22833"/>
    <w:rPr>
      <w:rFonts w:ascii="EYInterstate Light" w:hAnsi="EYInterstate Light"/>
      <w:color w:val="000000"/>
      <w:kern w:val="12"/>
      <w:sz w:val="18"/>
      <w:szCs w:val="24"/>
    </w:rPr>
  </w:style>
  <w:style w:type="character" w:customStyle="1" w:styleId="EYDateChar">
    <w:name w:val="EY Date Char"/>
    <w:basedOn w:val="EYBodytextnoparaspaceChar"/>
    <w:link w:val="EYDate"/>
    <w:rsid w:val="005A1D7D"/>
    <w:rPr>
      <w:rFonts w:ascii="EYInterstate Light" w:hAnsi="EYInterstate Light"/>
      <w:kern w:val="12"/>
      <w:szCs w:val="24"/>
    </w:rPr>
  </w:style>
  <w:style w:type="paragraph" w:customStyle="1" w:styleId="EYBusinessaddress">
    <w:name w:val="EY Business address"/>
    <w:basedOn w:val="Normal"/>
    <w:rsid w:val="005B57F0"/>
    <w:pPr>
      <w:suppressAutoHyphens/>
      <w:spacing w:line="170" w:lineRule="atLeast"/>
    </w:pPr>
    <w:rPr>
      <w:color w:val="666666"/>
      <w:kern w:val="12"/>
      <w:sz w:val="15"/>
    </w:rPr>
  </w:style>
  <w:style w:type="paragraph" w:customStyle="1" w:styleId="EYBusinessaddressbold">
    <w:name w:val="EY Business address (bold)"/>
    <w:basedOn w:val="EYBusinessaddress"/>
    <w:next w:val="EYBusinessaddress"/>
    <w:rsid w:val="005B57F0"/>
    <w:rPr>
      <w:rFonts w:ascii="EYInterstate" w:hAnsi="EYInterstate"/>
      <w:b/>
    </w:rPr>
  </w:style>
  <w:style w:type="character" w:customStyle="1" w:styleId="EYNormalChar">
    <w:name w:val="EY Normal Char"/>
    <w:basedOn w:val="DefaultParagraphFont"/>
    <w:link w:val="EYNormal"/>
    <w:rsid w:val="00F5070B"/>
    <w:rPr>
      <w:rFonts w:ascii="EYInterstate Light" w:hAnsi="EYInterstate Light"/>
      <w:kern w:val="12"/>
      <w:szCs w:val="24"/>
    </w:rPr>
  </w:style>
  <w:style w:type="character" w:customStyle="1" w:styleId="EYBodytextnoparaspaceChar">
    <w:name w:val="EY Body text (no para space) Char"/>
    <w:basedOn w:val="EYNormalChar"/>
    <w:link w:val="EYBodytextnoparaspace"/>
    <w:rsid w:val="004E7898"/>
    <w:rPr>
      <w:rFonts w:ascii="EYInterstate Light" w:hAnsi="EYInterstate Light"/>
      <w:kern w:val="12"/>
      <w:szCs w:val="24"/>
    </w:rPr>
  </w:style>
  <w:style w:type="paragraph" w:customStyle="1" w:styleId="EYDate">
    <w:name w:val="EY Date"/>
    <w:basedOn w:val="EYBodytextnoparaspace"/>
    <w:link w:val="EYDateChar"/>
    <w:rsid w:val="005B57F0"/>
  </w:style>
  <w:style w:type="paragraph" w:customStyle="1" w:styleId="EYBulletedtext1">
    <w:name w:val="EY Bulleted text 1"/>
    <w:basedOn w:val="Normal"/>
    <w:link w:val="EYBulletedtext1Char"/>
    <w:rsid w:val="00D22833"/>
    <w:pPr>
      <w:numPr>
        <w:numId w:val="3"/>
      </w:numPr>
      <w:suppressAutoHyphens/>
      <w:spacing w:line="260" w:lineRule="exact"/>
    </w:pPr>
    <w:rPr>
      <w:kern w:val="12"/>
    </w:rPr>
  </w:style>
  <w:style w:type="paragraph" w:customStyle="1" w:styleId="EYBulletedtext2">
    <w:name w:val="EY Bulleted text 2"/>
    <w:basedOn w:val="Normal"/>
    <w:rsid w:val="00D22833"/>
    <w:pPr>
      <w:numPr>
        <w:numId w:val="2"/>
      </w:numPr>
      <w:suppressAutoHyphens/>
      <w:spacing w:line="260" w:lineRule="exact"/>
      <w:ind w:left="578" w:hanging="289"/>
    </w:pPr>
    <w:rPr>
      <w:kern w:val="12"/>
    </w:rPr>
  </w:style>
  <w:style w:type="paragraph" w:customStyle="1" w:styleId="EYBodytextwithparaspace">
    <w:name w:val="EY Body text (with para space)"/>
    <w:basedOn w:val="EYBodytextnoparaspace"/>
    <w:link w:val="EYBodytextwithparaspaceChar"/>
    <w:rsid w:val="004E7898"/>
    <w:pPr>
      <w:spacing w:after="260"/>
    </w:pPr>
  </w:style>
  <w:style w:type="paragraph" w:customStyle="1" w:styleId="EYFooterinfo">
    <w:name w:val="EY Footer info"/>
    <w:basedOn w:val="EYNormal"/>
    <w:rsid w:val="005B57F0"/>
    <w:rPr>
      <w:color w:val="666666"/>
      <w:sz w:val="11"/>
    </w:rPr>
  </w:style>
  <w:style w:type="paragraph" w:styleId="BalloonText">
    <w:name w:val="Balloon Text"/>
    <w:basedOn w:val="Normal"/>
    <w:link w:val="BalloonTextChar"/>
    <w:rsid w:val="00C35765"/>
    <w:rPr>
      <w:rFonts w:ascii="Tahoma" w:hAnsi="Tahoma" w:cs="Tahoma"/>
      <w:sz w:val="16"/>
      <w:szCs w:val="16"/>
    </w:rPr>
  </w:style>
  <w:style w:type="character" w:customStyle="1" w:styleId="BalloonTextChar">
    <w:name w:val="Balloon Text Char"/>
    <w:basedOn w:val="DefaultParagraphFont"/>
    <w:link w:val="BalloonText"/>
    <w:rsid w:val="00C35765"/>
    <w:rPr>
      <w:rFonts w:ascii="Tahoma" w:hAnsi="Tahoma" w:cs="Tahoma"/>
      <w:sz w:val="16"/>
      <w:szCs w:val="16"/>
    </w:rPr>
  </w:style>
  <w:style w:type="character" w:styleId="Emphasis">
    <w:name w:val="Emphasis"/>
    <w:basedOn w:val="DefaultParagraphFont"/>
    <w:qFormat/>
    <w:rsid w:val="00A95746"/>
    <w:rPr>
      <w:i/>
      <w:iCs/>
    </w:rPr>
  </w:style>
  <w:style w:type="character" w:customStyle="1" w:styleId="EYBodytextwithparaspaceChar">
    <w:name w:val="EY Body text (with para space) Char"/>
    <w:basedOn w:val="DefaultParagraphFont"/>
    <w:link w:val="EYBodytextwithparaspace"/>
    <w:rsid w:val="00A95746"/>
    <w:rPr>
      <w:rFonts w:ascii="EYInterstate Light" w:hAnsi="EYInterstate Light"/>
      <w:kern w:val="12"/>
      <w:szCs w:val="24"/>
    </w:rPr>
  </w:style>
  <w:style w:type="paragraph" w:customStyle="1" w:styleId="Bullet">
    <w:name w:val="Bullet"/>
    <w:basedOn w:val="EYBulletedtext1"/>
    <w:link w:val="BulletChar"/>
    <w:qFormat/>
    <w:rsid w:val="00A146CD"/>
    <w:pPr>
      <w:tabs>
        <w:tab w:val="left" w:pos="270"/>
      </w:tabs>
      <w:ind w:left="270" w:hanging="270"/>
    </w:pPr>
  </w:style>
  <w:style w:type="character" w:customStyle="1" w:styleId="BulletChar">
    <w:name w:val="Bullet Char"/>
    <w:basedOn w:val="EYBulletedtext1Char"/>
    <w:link w:val="Bullet"/>
    <w:rsid w:val="00A146CD"/>
    <w:rPr>
      <w:rFonts w:ascii="EYInterstate Light" w:hAnsi="EYInterstate Light"/>
      <w:color w:val="000000"/>
      <w:kern w:val="12"/>
      <w:sz w:val="18"/>
      <w:szCs w:val="24"/>
    </w:rPr>
  </w:style>
  <w:style w:type="character" w:customStyle="1" w:styleId="Heading7Char">
    <w:name w:val="Heading 7 Char"/>
    <w:basedOn w:val="DefaultParagraphFont"/>
    <w:link w:val="Heading7"/>
    <w:semiHidden/>
    <w:rsid w:val="008226BD"/>
    <w:rPr>
      <w:rFonts w:ascii="Calibri" w:hAnsi="Calibri"/>
      <w:color w:val="000000"/>
      <w:sz w:val="24"/>
      <w:szCs w:val="24"/>
    </w:rPr>
  </w:style>
  <w:style w:type="character" w:customStyle="1" w:styleId="Heading8Char">
    <w:name w:val="Heading 8 Char"/>
    <w:basedOn w:val="DefaultParagraphFont"/>
    <w:link w:val="Heading8"/>
    <w:semiHidden/>
    <w:rsid w:val="008226BD"/>
    <w:rPr>
      <w:rFonts w:ascii="Calibri" w:hAnsi="Calibri"/>
      <w:i/>
      <w:iCs/>
      <w:color w:val="000000"/>
      <w:sz w:val="24"/>
      <w:szCs w:val="24"/>
    </w:rPr>
  </w:style>
  <w:style w:type="character" w:customStyle="1" w:styleId="Heading9Char">
    <w:name w:val="Heading 9 Char"/>
    <w:basedOn w:val="DefaultParagraphFont"/>
    <w:link w:val="Heading9"/>
    <w:semiHidden/>
    <w:rsid w:val="008226BD"/>
    <w:rPr>
      <w:rFonts w:ascii="Cambria" w:hAnsi="Cambria"/>
      <w:color w:val="000000"/>
      <w:sz w:val="22"/>
      <w:szCs w:val="22"/>
    </w:rPr>
  </w:style>
  <w:style w:type="character" w:customStyle="1" w:styleId="EYSourceChar">
    <w:name w:val="EY Source Char"/>
    <w:basedOn w:val="DefaultParagraphFont"/>
    <w:link w:val="EYSource"/>
    <w:rsid w:val="008226BD"/>
    <w:rPr>
      <w:rFonts w:ascii="EYInterstate Light" w:hAnsi="EYInterstate Light"/>
      <w:i/>
      <w:color w:val="646464"/>
      <w:sz w:val="16"/>
      <w:szCs w:val="16"/>
    </w:rPr>
  </w:style>
  <w:style w:type="paragraph" w:styleId="TOC1">
    <w:name w:val="toc 1"/>
    <w:basedOn w:val="Normal"/>
    <w:next w:val="Normal"/>
    <w:autoRedefine/>
    <w:uiPriority w:val="39"/>
    <w:rsid w:val="00A13862"/>
    <w:pPr>
      <w:tabs>
        <w:tab w:val="left" w:pos="426"/>
        <w:tab w:val="right" w:leader="dot" w:pos="10348"/>
      </w:tabs>
      <w:spacing w:before="60" w:after="60"/>
    </w:pPr>
    <w:rPr>
      <w:bCs/>
      <w:noProof/>
      <w:szCs w:val="18"/>
      <w:lang w:val="pt-BR"/>
    </w:rPr>
  </w:style>
  <w:style w:type="character" w:styleId="Hyperlink">
    <w:name w:val="Hyperlink"/>
    <w:basedOn w:val="DefaultParagraphFont"/>
    <w:uiPriority w:val="99"/>
    <w:rsid w:val="008226BD"/>
    <w:rPr>
      <w:color w:val="0000FF"/>
      <w:u w:val="single"/>
    </w:rPr>
  </w:style>
  <w:style w:type="paragraph" w:customStyle="1" w:styleId="TableHead">
    <w:name w:val="Table Head"/>
    <w:basedOn w:val="Normal"/>
    <w:rsid w:val="008226BD"/>
    <w:pPr>
      <w:spacing w:before="60" w:after="60"/>
    </w:pPr>
    <w:rPr>
      <w:rFonts w:ascii="EYInterstate" w:hAnsi="EYInterstate"/>
      <w:b/>
    </w:rPr>
  </w:style>
  <w:style w:type="paragraph" w:customStyle="1" w:styleId="subhead">
    <w:name w:val="sub_head"/>
    <w:basedOn w:val="Normal"/>
    <w:link w:val="subheadChar"/>
    <w:rsid w:val="008226BD"/>
    <w:pPr>
      <w:spacing w:line="240" w:lineRule="atLeast"/>
    </w:pPr>
    <w:rPr>
      <w:rFonts w:ascii="EYInterstate" w:hAnsi="EYInterstate"/>
      <w:b/>
      <w:bCs/>
      <w:color w:val="333333"/>
      <w:szCs w:val="18"/>
    </w:rPr>
  </w:style>
  <w:style w:type="character" w:customStyle="1" w:styleId="subheadChar">
    <w:name w:val="sub_head Char"/>
    <w:basedOn w:val="DefaultParagraphFont"/>
    <w:link w:val="subhead"/>
    <w:rsid w:val="008226BD"/>
    <w:rPr>
      <w:rFonts w:ascii="EYInterstate" w:hAnsi="EYInterstate"/>
      <w:b/>
      <w:bCs/>
      <w:color w:val="333333"/>
      <w:sz w:val="18"/>
      <w:szCs w:val="18"/>
    </w:rPr>
  </w:style>
  <w:style w:type="paragraph" w:customStyle="1" w:styleId="EYSource">
    <w:name w:val="EY Source"/>
    <w:link w:val="EYSourceChar"/>
    <w:rsid w:val="008226BD"/>
    <w:pPr>
      <w:spacing w:after="60"/>
    </w:pPr>
    <w:rPr>
      <w:rFonts w:ascii="EYInterstate Light" w:hAnsi="EYInterstate Light"/>
      <w:i/>
      <w:color w:val="646464"/>
      <w:sz w:val="16"/>
      <w:szCs w:val="16"/>
    </w:rPr>
  </w:style>
  <w:style w:type="paragraph" w:customStyle="1" w:styleId="ChartHeading">
    <w:name w:val="Chart Heading"/>
    <w:rsid w:val="008226BD"/>
    <w:pPr>
      <w:jc w:val="center"/>
    </w:pPr>
    <w:rPr>
      <w:rFonts w:ascii="EYInterstate" w:hAnsi="EYInterstate" w:cs="Arial"/>
      <w:b/>
      <w:sz w:val="18"/>
    </w:rPr>
  </w:style>
  <w:style w:type="paragraph" w:customStyle="1" w:styleId="EYAppendix">
    <w:name w:val="EY Appendix"/>
    <w:basedOn w:val="EYNormal"/>
    <w:next w:val="Normal"/>
    <w:rsid w:val="008226BD"/>
    <w:pPr>
      <w:numPr>
        <w:numId w:val="4"/>
      </w:numPr>
      <w:tabs>
        <w:tab w:val="clear" w:pos="2268"/>
        <w:tab w:val="num" w:pos="720"/>
      </w:tabs>
      <w:suppressAutoHyphens w:val="0"/>
      <w:spacing w:after="360"/>
      <w:ind w:left="720" w:hanging="360"/>
      <w:outlineLvl w:val="0"/>
    </w:pPr>
    <w:rPr>
      <w:b/>
      <w:color w:val="7F7E82"/>
      <w:sz w:val="32"/>
      <w:lang w:val="en-GB"/>
    </w:rPr>
  </w:style>
  <w:style w:type="paragraph" w:customStyle="1" w:styleId="EYTableNormal">
    <w:name w:val="EY Table Normal"/>
    <w:basedOn w:val="EYNormal"/>
    <w:autoRedefine/>
    <w:rsid w:val="008226BD"/>
    <w:pPr>
      <w:suppressAutoHyphens w:val="0"/>
      <w:outlineLvl w:val="0"/>
    </w:pPr>
    <w:rPr>
      <w:kern w:val="0"/>
      <w:sz w:val="16"/>
      <w:lang w:val="en-GB"/>
    </w:rPr>
  </w:style>
  <w:style w:type="paragraph" w:customStyle="1" w:styleId="EYTableHeading">
    <w:name w:val="EY Table Heading"/>
    <w:basedOn w:val="Normal"/>
    <w:rsid w:val="008226BD"/>
    <w:pPr>
      <w:spacing w:before="60" w:after="60"/>
      <w:outlineLvl w:val="0"/>
    </w:pPr>
    <w:rPr>
      <w:b/>
      <w:color w:val="7F7E82"/>
      <w:sz w:val="16"/>
      <w:lang w:val="en-GB"/>
    </w:rPr>
  </w:style>
  <w:style w:type="paragraph" w:customStyle="1" w:styleId="EYTabletextbold">
    <w:name w:val="EY Table text bold"/>
    <w:basedOn w:val="Normal"/>
    <w:next w:val="Normal"/>
    <w:rsid w:val="008226BD"/>
    <w:pPr>
      <w:spacing w:before="20" w:after="20"/>
      <w:outlineLvl w:val="0"/>
    </w:pPr>
    <w:rPr>
      <w:b/>
      <w:color w:val="auto"/>
      <w:sz w:val="16"/>
      <w:lang w:val="en-GB"/>
    </w:rPr>
  </w:style>
  <w:style w:type="paragraph" w:customStyle="1" w:styleId="EYTableText">
    <w:name w:val="EY Table Text"/>
    <w:basedOn w:val="EYTableNormal"/>
    <w:rsid w:val="008226BD"/>
    <w:pPr>
      <w:spacing w:before="20" w:after="20"/>
    </w:pPr>
  </w:style>
  <w:style w:type="paragraph" w:styleId="TOC4">
    <w:name w:val="toc 4"/>
    <w:basedOn w:val="Normal"/>
    <w:next w:val="Normal"/>
    <w:autoRedefine/>
    <w:semiHidden/>
    <w:rsid w:val="008226BD"/>
  </w:style>
  <w:style w:type="paragraph" w:customStyle="1" w:styleId="EYIndent1">
    <w:name w:val="EY Indent 1"/>
    <w:basedOn w:val="EYNormal"/>
    <w:rsid w:val="008226BD"/>
    <w:pPr>
      <w:suppressAutoHyphens w:val="0"/>
      <w:ind w:left="425"/>
      <w:outlineLvl w:val="0"/>
    </w:pPr>
    <w:rPr>
      <w:sz w:val="18"/>
      <w:lang w:val="en-GB"/>
    </w:rPr>
  </w:style>
  <w:style w:type="paragraph" w:customStyle="1" w:styleId="EYIndent2">
    <w:name w:val="EY Indent 2"/>
    <w:basedOn w:val="EYIndent1"/>
    <w:rsid w:val="008226BD"/>
    <w:pPr>
      <w:ind w:left="851"/>
    </w:pPr>
  </w:style>
  <w:style w:type="paragraph" w:customStyle="1" w:styleId="EYIndent3">
    <w:name w:val="EY Indent 3"/>
    <w:basedOn w:val="EYIndent1"/>
    <w:rsid w:val="008226BD"/>
    <w:pPr>
      <w:ind w:left="1276"/>
    </w:pPr>
  </w:style>
  <w:style w:type="paragraph" w:customStyle="1" w:styleId="EYSecondarysubheading">
    <w:name w:val="EY Secondary subheading"/>
    <w:basedOn w:val="EYSubheading"/>
    <w:next w:val="Normal"/>
    <w:rsid w:val="008226BD"/>
    <w:rPr>
      <w:b w:val="0"/>
    </w:rPr>
  </w:style>
  <w:style w:type="paragraph" w:customStyle="1" w:styleId="EYbodytext">
    <w:name w:val="EY_body text"/>
    <w:basedOn w:val="Normal"/>
    <w:link w:val="EYbodytextChar"/>
    <w:rsid w:val="008226BD"/>
    <w:pPr>
      <w:keepNext/>
      <w:tabs>
        <w:tab w:val="num" w:pos="0"/>
      </w:tabs>
      <w:spacing w:line="240" w:lineRule="atLeast"/>
      <w:outlineLvl w:val="0"/>
    </w:pPr>
    <w:rPr>
      <w:color w:val="auto"/>
      <w:kern w:val="12"/>
      <w:lang w:val="en-GB"/>
    </w:rPr>
  </w:style>
  <w:style w:type="character" w:customStyle="1" w:styleId="EYHeading1Char">
    <w:name w:val="EY Heading 1 Char"/>
    <w:basedOn w:val="EYNormalChar"/>
    <w:link w:val="EYHeading1"/>
    <w:rsid w:val="008226BD"/>
    <w:rPr>
      <w:rFonts w:ascii="EYInterstate" w:hAnsi="EYInterstate"/>
      <w:color w:val="646464"/>
      <w:kern w:val="12"/>
      <w:sz w:val="40"/>
      <w:szCs w:val="24"/>
      <w:lang w:val="en-GB"/>
    </w:rPr>
  </w:style>
  <w:style w:type="paragraph" w:customStyle="1" w:styleId="EYHeading1">
    <w:name w:val="EY Heading 1"/>
    <w:basedOn w:val="EYNormal"/>
    <w:next w:val="EYBodytextwithparaspace"/>
    <w:link w:val="EYHeading1Char"/>
    <w:rsid w:val="008226BD"/>
    <w:pPr>
      <w:tabs>
        <w:tab w:val="num" w:pos="0"/>
      </w:tabs>
      <w:suppressAutoHyphens w:val="0"/>
      <w:spacing w:after="360"/>
      <w:outlineLvl w:val="0"/>
    </w:pPr>
    <w:rPr>
      <w:rFonts w:ascii="EYInterstate" w:hAnsi="EYInterstate"/>
      <w:color w:val="646464"/>
      <w:sz w:val="40"/>
      <w:lang w:val="en-GB"/>
    </w:rPr>
  </w:style>
  <w:style w:type="paragraph" w:customStyle="1" w:styleId="EYNumber">
    <w:name w:val="EY Number"/>
    <w:basedOn w:val="EYBodytextwithparaspace"/>
    <w:rsid w:val="008226BD"/>
    <w:pPr>
      <w:numPr>
        <w:numId w:val="5"/>
      </w:numPr>
      <w:tabs>
        <w:tab w:val="clear" w:pos="425"/>
        <w:tab w:val="clear" w:pos="907"/>
        <w:tab w:val="num" w:pos="360"/>
      </w:tabs>
      <w:suppressAutoHyphens w:val="0"/>
      <w:spacing w:after="0" w:line="240" w:lineRule="auto"/>
      <w:ind w:left="0" w:firstLine="0"/>
      <w:outlineLvl w:val="0"/>
    </w:pPr>
    <w:rPr>
      <w:sz w:val="18"/>
      <w:lang w:val="en-GB"/>
    </w:rPr>
  </w:style>
  <w:style w:type="paragraph" w:customStyle="1" w:styleId="EYLetter">
    <w:name w:val="EY Letter"/>
    <w:basedOn w:val="EYNumber"/>
    <w:rsid w:val="008226BD"/>
    <w:pPr>
      <w:numPr>
        <w:ilvl w:val="1"/>
      </w:numPr>
      <w:tabs>
        <w:tab w:val="clear" w:pos="851"/>
        <w:tab w:val="num" w:pos="360"/>
      </w:tabs>
    </w:pPr>
  </w:style>
  <w:style w:type="paragraph" w:customStyle="1" w:styleId="EYContents">
    <w:name w:val="EY Contents"/>
    <w:basedOn w:val="EYNormal"/>
    <w:next w:val="EYBodytextwithparaspace"/>
    <w:rsid w:val="008226BD"/>
    <w:pPr>
      <w:keepNext/>
      <w:suppressAutoHyphens w:val="0"/>
      <w:spacing w:after="240"/>
      <w:outlineLvl w:val="0"/>
    </w:pPr>
    <w:rPr>
      <w:b/>
      <w:color w:val="7F7E82"/>
      <w:sz w:val="40"/>
      <w:lang w:val="en-GB"/>
    </w:rPr>
  </w:style>
  <w:style w:type="paragraph" w:customStyle="1" w:styleId="EYSubheading">
    <w:name w:val="EY Subheading"/>
    <w:basedOn w:val="EYNormal"/>
    <w:next w:val="BodyText"/>
    <w:rsid w:val="008226BD"/>
    <w:pPr>
      <w:keepNext/>
      <w:suppressAutoHyphens w:val="0"/>
      <w:spacing w:line="240" w:lineRule="atLeast"/>
      <w:outlineLvl w:val="0"/>
    </w:pPr>
    <w:rPr>
      <w:rFonts w:ascii="EYInterstate" w:hAnsi="EYInterstate"/>
      <w:b/>
      <w:sz w:val="18"/>
      <w:lang w:val="en-GB"/>
    </w:rPr>
  </w:style>
  <w:style w:type="numbering" w:customStyle="1" w:styleId="ParaNumbering">
    <w:name w:val="ParaNumbering"/>
    <w:basedOn w:val="NoList"/>
    <w:rsid w:val="008226BD"/>
    <w:pPr>
      <w:numPr>
        <w:numId w:val="6"/>
      </w:numPr>
    </w:pPr>
  </w:style>
  <w:style w:type="paragraph" w:customStyle="1" w:styleId="EYBulletedList1">
    <w:name w:val="EY Bulleted List 1"/>
    <w:basedOn w:val="Normal"/>
    <w:rsid w:val="008226BD"/>
    <w:pPr>
      <w:numPr>
        <w:numId w:val="7"/>
      </w:numPr>
      <w:outlineLvl w:val="0"/>
    </w:pPr>
    <w:rPr>
      <w:color w:val="auto"/>
      <w:kern w:val="12"/>
      <w:lang w:val="en-GB"/>
    </w:rPr>
  </w:style>
  <w:style w:type="paragraph" w:customStyle="1" w:styleId="EYBulletedList2">
    <w:name w:val="EY Bulleted List 2"/>
    <w:basedOn w:val="Normal"/>
    <w:rsid w:val="008226BD"/>
    <w:pPr>
      <w:numPr>
        <w:numId w:val="8"/>
      </w:numPr>
      <w:ind w:left="850" w:hanging="425"/>
      <w:outlineLvl w:val="0"/>
    </w:pPr>
    <w:rPr>
      <w:color w:val="auto"/>
      <w:kern w:val="12"/>
      <w:lang w:val="en-GB"/>
    </w:rPr>
  </w:style>
  <w:style w:type="paragraph" w:customStyle="1" w:styleId="EYBulletedList3">
    <w:name w:val="EY Bulleted List 3"/>
    <w:basedOn w:val="Normal"/>
    <w:rsid w:val="00216E19"/>
    <w:pPr>
      <w:numPr>
        <w:numId w:val="10"/>
      </w:numPr>
      <w:tabs>
        <w:tab w:val="clear" w:pos="992"/>
      </w:tabs>
      <w:outlineLvl w:val="0"/>
    </w:pPr>
    <w:rPr>
      <w:color w:val="auto"/>
      <w:kern w:val="12"/>
      <w:lang w:val="en-GB"/>
    </w:rPr>
  </w:style>
  <w:style w:type="paragraph" w:customStyle="1" w:styleId="EYRoman">
    <w:name w:val="EY Roman"/>
    <w:basedOn w:val="EYNumber"/>
    <w:rsid w:val="008226BD"/>
    <w:pPr>
      <w:numPr>
        <w:ilvl w:val="2"/>
      </w:numPr>
      <w:tabs>
        <w:tab w:val="clear" w:pos="1276"/>
        <w:tab w:val="num" w:pos="360"/>
      </w:tabs>
    </w:pPr>
  </w:style>
  <w:style w:type="paragraph" w:customStyle="1" w:styleId="EYLeader">
    <w:name w:val="EY Leader"/>
    <w:basedOn w:val="BodyText"/>
    <w:next w:val="BodyText"/>
    <w:rsid w:val="008226BD"/>
    <w:pPr>
      <w:adjustRightInd w:val="0"/>
      <w:snapToGrid w:val="0"/>
      <w:spacing w:line="280" w:lineRule="atLeast"/>
    </w:pPr>
    <w:rPr>
      <w:rFonts w:cs="Arial"/>
      <w:color w:val="646464"/>
      <w:sz w:val="22"/>
      <w:szCs w:val="20"/>
      <w:lang w:eastAsia="en-GB"/>
    </w:rPr>
  </w:style>
  <w:style w:type="character" w:customStyle="1" w:styleId="EYbodytextChar">
    <w:name w:val="EY_body text Char"/>
    <w:basedOn w:val="DefaultParagraphFont"/>
    <w:link w:val="EYbodytext"/>
    <w:rsid w:val="008226BD"/>
    <w:rPr>
      <w:rFonts w:ascii="EYInterstate Light" w:hAnsi="EYInterstate Light"/>
      <w:kern w:val="12"/>
      <w:sz w:val="18"/>
      <w:szCs w:val="24"/>
      <w:lang w:val="en-GB"/>
    </w:rPr>
  </w:style>
  <w:style w:type="paragraph" w:customStyle="1" w:styleId="EYnumlevel1">
    <w:name w:val="EY_num level 1"/>
    <w:basedOn w:val="Normal"/>
    <w:rsid w:val="008226BD"/>
    <w:pPr>
      <w:numPr>
        <w:numId w:val="9"/>
      </w:numPr>
    </w:pPr>
    <w:rPr>
      <w:rFonts w:ascii="EYInterstate" w:hAnsi="EYInterstate"/>
      <w:b/>
      <w:color w:val="808080"/>
      <w:sz w:val="32"/>
    </w:rPr>
  </w:style>
  <w:style w:type="paragraph" w:customStyle="1" w:styleId="EYnumlevel2">
    <w:name w:val="EY_num level 2"/>
    <w:basedOn w:val="Normal"/>
    <w:rsid w:val="008226BD"/>
    <w:pPr>
      <w:numPr>
        <w:ilvl w:val="1"/>
        <w:numId w:val="9"/>
      </w:numPr>
    </w:pPr>
    <w:rPr>
      <w:rFonts w:ascii="EYInterstate" w:hAnsi="EYInterstate"/>
      <w:color w:val="808080"/>
      <w:sz w:val="32"/>
    </w:rPr>
  </w:style>
  <w:style w:type="paragraph" w:customStyle="1" w:styleId="EYnumlevel3">
    <w:name w:val="EY_num level 3"/>
    <w:basedOn w:val="Normal"/>
    <w:rsid w:val="008226BD"/>
    <w:pPr>
      <w:numPr>
        <w:ilvl w:val="2"/>
        <w:numId w:val="9"/>
      </w:numPr>
    </w:pPr>
    <w:rPr>
      <w:rFonts w:ascii="EYInterstate" w:hAnsi="EYInterstate"/>
      <w:b/>
      <w:color w:val="999999"/>
      <w:sz w:val="28"/>
    </w:rPr>
  </w:style>
  <w:style w:type="paragraph" w:customStyle="1" w:styleId="EYnumlevel4">
    <w:name w:val="EY_num level 4"/>
    <w:basedOn w:val="Normal"/>
    <w:rsid w:val="008226BD"/>
    <w:pPr>
      <w:numPr>
        <w:ilvl w:val="3"/>
        <w:numId w:val="9"/>
      </w:numPr>
    </w:pPr>
    <w:rPr>
      <w:rFonts w:ascii="EYInterstate" w:hAnsi="EYInterstate"/>
      <w:color w:val="808080"/>
      <w:sz w:val="22"/>
    </w:rPr>
  </w:style>
  <w:style w:type="paragraph" w:customStyle="1" w:styleId="EYnumlevel5">
    <w:name w:val="EY_num level 5"/>
    <w:basedOn w:val="Normal"/>
    <w:rsid w:val="008226BD"/>
    <w:pPr>
      <w:numPr>
        <w:ilvl w:val="4"/>
        <w:numId w:val="9"/>
      </w:numPr>
    </w:pPr>
  </w:style>
  <w:style w:type="paragraph" w:customStyle="1" w:styleId="Headline1">
    <w:name w:val="Headline 1"/>
    <w:link w:val="Headline1Char"/>
    <w:rsid w:val="008226BD"/>
    <w:pPr>
      <w:spacing w:after="240"/>
    </w:pPr>
    <w:rPr>
      <w:rFonts w:ascii="EYInterstate Regular" w:hAnsi="EYInterstate Regular" w:cs="Arial"/>
      <w:bCs/>
      <w:color w:val="808080"/>
      <w:sz w:val="48"/>
      <w:szCs w:val="48"/>
    </w:rPr>
  </w:style>
  <w:style w:type="paragraph" w:customStyle="1" w:styleId="Headline2">
    <w:name w:val="Headline 2"/>
    <w:rsid w:val="008226BD"/>
    <w:pPr>
      <w:spacing w:line="400" w:lineRule="exact"/>
    </w:pPr>
    <w:rPr>
      <w:rFonts w:ascii="EYInterstate Regular" w:hAnsi="EYInterstate Regular" w:cs="Arial"/>
      <w:bCs/>
      <w:color w:val="808080"/>
      <w:sz w:val="36"/>
      <w:szCs w:val="48"/>
      <w:lang w:val="en-GB"/>
    </w:rPr>
  </w:style>
  <w:style w:type="character" w:customStyle="1" w:styleId="Headline1Char">
    <w:name w:val="Headline 1 Char"/>
    <w:basedOn w:val="DefaultParagraphFont"/>
    <w:link w:val="Headline1"/>
    <w:rsid w:val="008226BD"/>
    <w:rPr>
      <w:rFonts w:ascii="EYInterstate Regular" w:hAnsi="EYInterstate Regular" w:cs="Arial"/>
      <w:bCs/>
      <w:color w:val="808080"/>
      <w:sz w:val="48"/>
      <w:szCs w:val="48"/>
    </w:rPr>
  </w:style>
  <w:style w:type="paragraph" w:styleId="NormalWeb">
    <w:name w:val="Normal (Web)"/>
    <w:basedOn w:val="Normal"/>
    <w:uiPriority w:val="99"/>
    <w:unhideWhenUsed/>
    <w:rsid w:val="008226BD"/>
    <w:pPr>
      <w:spacing w:before="100" w:beforeAutospacing="1" w:after="100" w:afterAutospacing="1"/>
    </w:pPr>
    <w:rPr>
      <w:rFonts w:ascii="Times New Roman" w:eastAsiaTheme="minorEastAsia" w:hAnsi="Times New Roman"/>
      <w:color w:val="auto"/>
      <w:sz w:val="24"/>
      <w:lang w:val="en-IN" w:eastAsia="en-IN"/>
    </w:rPr>
  </w:style>
  <w:style w:type="paragraph" w:styleId="BodyText">
    <w:name w:val="Body Text"/>
    <w:basedOn w:val="Normal"/>
    <w:link w:val="BodyTextChar"/>
    <w:unhideWhenUsed/>
    <w:rsid w:val="008226BD"/>
  </w:style>
  <w:style w:type="character" w:customStyle="1" w:styleId="BodyTextChar">
    <w:name w:val="Body Text Char"/>
    <w:basedOn w:val="DefaultParagraphFont"/>
    <w:link w:val="BodyText"/>
    <w:semiHidden/>
    <w:rsid w:val="008226BD"/>
    <w:rPr>
      <w:rFonts w:ascii="EYInterstate Light" w:hAnsi="EYInterstate Light"/>
      <w:color w:val="000000"/>
      <w:sz w:val="18"/>
      <w:szCs w:val="24"/>
    </w:rPr>
  </w:style>
  <w:style w:type="paragraph" w:styleId="TOC2">
    <w:name w:val="toc 2"/>
    <w:basedOn w:val="Normal"/>
    <w:next w:val="Normal"/>
    <w:autoRedefine/>
    <w:uiPriority w:val="39"/>
    <w:rsid w:val="00D56DB7"/>
    <w:pPr>
      <w:tabs>
        <w:tab w:val="left" w:pos="880"/>
        <w:tab w:val="right" w:leader="dot" w:pos="10064"/>
      </w:tabs>
      <w:ind w:left="426"/>
    </w:pPr>
  </w:style>
  <w:style w:type="paragraph" w:customStyle="1" w:styleId="Source">
    <w:name w:val="Source"/>
    <w:basedOn w:val="Normal"/>
    <w:rsid w:val="00A962F7"/>
    <w:pPr>
      <w:spacing w:before="20" w:after="60"/>
      <w:jc w:val="right"/>
    </w:pPr>
    <w:rPr>
      <w:i/>
      <w:sz w:val="16"/>
    </w:rPr>
  </w:style>
  <w:style w:type="paragraph" w:styleId="FootnoteText">
    <w:name w:val="footnote text"/>
    <w:aliases w:val="fn,FT,ft,SD Footnote Text,Footnote Text AG"/>
    <w:basedOn w:val="Normal"/>
    <w:link w:val="FootnoteTextChar"/>
    <w:semiHidden/>
    <w:rsid w:val="00A962F7"/>
    <w:rPr>
      <w:rFonts w:ascii="Times New Roman" w:hAnsi="Times New Roman"/>
      <w:color w:val="auto"/>
      <w:sz w:val="20"/>
      <w:szCs w:val="20"/>
    </w:rPr>
  </w:style>
  <w:style w:type="character" w:customStyle="1" w:styleId="FootnoteTextChar">
    <w:name w:val="Footnote Text Char"/>
    <w:aliases w:val="fn Char,FT Char,ft Char,SD Footnote Text Char,Footnote Text AG Char"/>
    <w:basedOn w:val="DefaultParagraphFont"/>
    <w:link w:val="FootnoteText"/>
    <w:semiHidden/>
    <w:rsid w:val="00A962F7"/>
  </w:style>
  <w:style w:type="character" w:styleId="FootnoteReference">
    <w:name w:val="footnote reference"/>
    <w:aliases w:val="fr"/>
    <w:basedOn w:val="DefaultParagraphFont"/>
    <w:semiHidden/>
    <w:rsid w:val="00A962F7"/>
    <w:rPr>
      <w:vertAlign w:val="superscript"/>
    </w:rPr>
  </w:style>
  <w:style w:type="paragraph" w:customStyle="1" w:styleId="subsection">
    <w:name w:val="sub section"/>
    <w:rsid w:val="00A962F7"/>
    <w:pPr>
      <w:spacing w:before="120" w:after="120"/>
    </w:pPr>
    <w:rPr>
      <w:rFonts w:ascii="EYInterstate" w:hAnsi="EYInterstate"/>
      <w:b/>
      <w:kern w:val="12"/>
      <w:sz w:val="24"/>
      <w:szCs w:val="24"/>
      <w:lang w:val="en-GB"/>
    </w:rPr>
  </w:style>
  <w:style w:type="paragraph" w:styleId="ListBullet4">
    <w:name w:val="List Bullet 4"/>
    <w:basedOn w:val="Normal"/>
    <w:semiHidden/>
    <w:rsid w:val="00A962F7"/>
    <w:pPr>
      <w:numPr>
        <w:numId w:val="11"/>
      </w:numPr>
      <w:adjustRightInd w:val="0"/>
      <w:snapToGrid w:val="0"/>
    </w:pPr>
    <w:rPr>
      <w:rFonts w:ascii="Arial" w:hAnsi="Arial" w:cs="Arial"/>
      <w:color w:val="auto"/>
      <w:sz w:val="20"/>
      <w:szCs w:val="20"/>
      <w:lang w:val="en-GB" w:eastAsia="en-GB"/>
    </w:rPr>
  </w:style>
  <w:style w:type="paragraph" w:customStyle="1" w:styleId="Bodycopy">
    <w:name w:val="Body copy"/>
    <w:basedOn w:val="Normal"/>
    <w:uiPriority w:val="99"/>
    <w:rsid w:val="00A962F7"/>
    <w:pPr>
      <w:suppressAutoHyphens/>
      <w:autoSpaceDE w:val="0"/>
      <w:autoSpaceDN w:val="0"/>
      <w:adjustRightInd w:val="0"/>
      <w:spacing w:line="240" w:lineRule="atLeast"/>
      <w:textAlignment w:val="center"/>
    </w:pPr>
    <w:rPr>
      <w:rFonts w:cs="EYInterstate Light"/>
      <w:spacing w:val="-4"/>
      <w:szCs w:val="18"/>
    </w:rPr>
  </w:style>
  <w:style w:type="paragraph" w:customStyle="1" w:styleId="EYHeading2">
    <w:name w:val="EY Heading 2"/>
    <w:basedOn w:val="EYHeading1"/>
    <w:next w:val="Normal"/>
    <w:rsid w:val="00A962F7"/>
    <w:pPr>
      <w:keepNext/>
      <w:spacing w:before="120" w:after="120"/>
      <w:ind w:hanging="850"/>
      <w:outlineLvl w:val="1"/>
    </w:pPr>
    <w:rPr>
      <w:rFonts w:ascii="EYInterstate Regular" w:hAnsi="EYInterstate Regular"/>
      <w:color w:val="auto"/>
      <w:sz w:val="28"/>
      <w:lang w:val="en-US"/>
    </w:rPr>
  </w:style>
  <w:style w:type="paragraph" w:customStyle="1" w:styleId="EYHeading3">
    <w:name w:val="EY Heading 3"/>
    <w:basedOn w:val="EYHeading1"/>
    <w:next w:val="Normal"/>
    <w:rsid w:val="00A962F7"/>
    <w:pPr>
      <w:keepNext/>
      <w:spacing w:before="120" w:after="120"/>
      <w:ind w:hanging="850"/>
      <w:outlineLvl w:val="2"/>
    </w:pPr>
    <w:rPr>
      <w:rFonts w:ascii="EYInterstate Regular" w:hAnsi="EYInterstate Regular"/>
      <w:color w:val="auto"/>
      <w:sz w:val="26"/>
      <w:lang w:val="en-US"/>
    </w:rPr>
  </w:style>
  <w:style w:type="paragraph" w:customStyle="1" w:styleId="EYHeading4">
    <w:name w:val="EY Heading 4"/>
    <w:basedOn w:val="EYHeading3"/>
    <w:rsid w:val="00A962F7"/>
    <w:pPr>
      <w:outlineLvl w:val="3"/>
    </w:pPr>
    <w:rPr>
      <w:sz w:val="22"/>
    </w:rPr>
  </w:style>
  <w:style w:type="character" w:customStyle="1" w:styleId="A81">
    <w:name w:val="A8+1"/>
    <w:uiPriority w:val="99"/>
    <w:rsid w:val="00A962F7"/>
    <w:rPr>
      <w:rFonts w:cs="Univers 45 Light"/>
      <w:color w:val="000000"/>
      <w:sz w:val="17"/>
      <w:szCs w:val="17"/>
    </w:rPr>
  </w:style>
  <w:style w:type="character" w:customStyle="1" w:styleId="A61">
    <w:name w:val="A6+1"/>
    <w:uiPriority w:val="99"/>
    <w:rsid w:val="00A962F7"/>
    <w:rPr>
      <w:rFonts w:cs="Univers 45 Light"/>
      <w:color w:val="000000"/>
      <w:sz w:val="17"/>
      <w:szCs w:val="17"/>
    </w:rPr>
  </w:style>
  <w:style w:type="paragraph" w:customStyle="1" w:styleId="Pa122">
    <w:name w:val="Pa12+2"/>
    <w:basedOn w:val="Normal"/>
    <w:next w:val="Normal"/>
    <w:uiPriority w:val="99"/>
    <w:rsid w:val="00A962F7"/>
    <w:pPr>
      <w:autoSpaceDE w:val="0"/>
      <w:autoSpaceDN w:val="0"/>
      <w:adjustRightInd w:val="0"/>
      <w:spacing w:line="141" w:lineRule="atLeast"/>
    </w:pPr>
    <w:rPr>
      <w:rFonts w:ascii="Univers 47 CondensedLight" w:hAnsi="Univers 47 CondensedLight"/>
      <w:color w:val="auto"/>
      <w:sz w:val="24"/>
      <w:lang w:val="en-IN"/>
    </w:rPr>
  </w:style>
  <w:style w:type="character" w:customStyle="1" w:styleId="A141">
    <w:name w:val="A14+1"/>
    <w:uiPriority w:val="99"/>
    <w:rsid w:val="00A962F7"/>
    <w:rPr>
      <w:rFonts w:cs="Univers 47 CondensedLight"/>
      <w:color w:val="000000"/>
      <w:sz w:val="18"/>
      <w:szCs w:val="18"/>
    </w:rPr>
  </w:style>
  <w:style w:type="paragraph" w:customStyle="1" w:styleId="Pa51">
    <w:name w:val="Pa5+1"/>
    <w:basedOn w:val="Normal"/>
    <w:next w:val="Normal"/>
    <w:uiPriority w:val="99"/>
    <w:rsid w:val="00A962F7"/>
    <w:pPr>
      <w:autoSpaceDE w:val="0"/>
      <w:autoSpaceDN w:val="0"/>
      <w:adjustRightInd w:val="0"/>
      <w:spacing w:line="191" w:lineRule="atLeast"/>
    </w:pPr>
    <w:rPr>
      <w:rFonts w:ascii="Univers 45 Light" w:hAnsi="Univers 45 Light"/>
      <w:color w:val="auto"/>
      <w:sz w:val="24"/>
      <w:lang w:val="en-IN"/>
    </w:rPr>
  </w:style>
  <w:style w:type="paragraph" w:customStyle="1" w:styleId="Default">
    <w:name w:val="Default"/>
    <w:rsid w:val="00A962F7"/>
    <w:pPr>
      <w:autoSpaceDE w:val="0"/>
      <w:autoSpaceDN w:val="0"/>
      <w:adjustRightInd w:val="0"/>
    </w:pPr>
    <w:rPr>
      <w:rFonts w:ascii="Bookman Old Style" w:hAnsi="Bookman Old Style" w:cs="Bookman Old Style"/>
      <w:color w:val="000000"/>
      <w:sz w:val="24"/>
      <w:szCs w:val="24"/>
      <w:lang w:val="en-IN"/>
    </w:rPr>
  </w:style>
  <w:style w:type="paragraph" w:customStyle="1" w:styleId="StyleEYnumlevel1NotBoldAfter8pt">
    <w:name w:val="Style EY_num level 1 + Not Bold After:  8 pt"/>
    <w:basedOn w:val="EYnumlevel1"/>
    <w:rsid w:val="00A962F7"/>
    <w:pPr>
      <w:numPr>
        <w:numId w:val="1"/>
      </w:numPr>
      <w:spacing w:after="160"/>
    </w:pPr>
    <w:rPr>
      <w:b w:val="0"/>
      <w:sz w:val="36"/>
      <w:szCs w:val="20"/>
    </w:rPr>
  </w:style>
  <w:style w:type="character" w:customStyle="1" w:styleId="Heading2Char">
    <w:name w:val="Heading 2 Char"/>
    <w:basedOn w:val="DefaultParagraphFont"/>
    <w:link w:val="Heading2"/>
    <w:rsid w:val="00A962F7"/>
    <w:rPr>
      <w:rFonts w:ascii="EYInterstate Light" w:hAnsi="EYInterstate Light" w:cs="Arial"/>
      <w:b/>
      <w:bCs/>
      <w:i/>
      <w:iCs/>
      <w:color w:val="000000"/>
      <w:sz w:val="28"/>
      <w:szCs w:val="28"/>
    </w:rPr>
  </w:style>
  <w:style w:type="character" w:customStyle="1" w:styleId="Heading3Char">
    <w:name w:val="Heading 3 Char"/>
    <w:basedOn w:val="DefaultParagraphFont"/>
    <w:link w:val="Heading3"/>
    <w:rsid w:val="00A962F7"/>
    <w:rPr>
      <w:rFonts w:ascii="EYInterstate Light" w:hAnsi="EYInterstate Light" w:cs="Arial"/>
      <w:b/>
      <w:bCs/>
      <w:color w:val="000000"/>
      <w:sz w:val="26"/>
      <w:szCs w:val="26"/>
    </w:rPr>
  </w:style>
  <w:style w:type="paragraph" w:styleId="ListParagraph">
    <w:name w:val="List Paragraph"/>
    <w:basedOn w:val="Normal"/>
    <w:uiPriority w:val="34"/>
    <w:qFormat/>
    <w:rsid w:val="00A962F7"/>
    <w:pPr>
      <w:ind w:left="720"/>
      <w:contextualSpacing/>
    </w:pPr>
  </w:style>
  <w:style w:type="character" w:customStyle="1" w:styleId="HeaderChar">
    <w:name w:val="Header Char"/>
    <w:basedOn w:val="DefaultParagraphFont"/>
    <w:link w:val="Header"/>
    <w:uiPriority w:val="99"/>
    <w:rsid w:val="00A962F7"/>
    <w:rPr>
      <w:rFonts w:ascii="EYInterstate Light" w:hAnsi="EYInterstate Light"/>
      <w:color w:val="000000"/>
      <w:sz w:val="18"/>
      <w:szCs w:val="24"/>
    </w:rPr>
  </w:style>
  <w:style w:type="paragraph" w:styleId="NoSpacing">
    <w:name w:val="No Spacing"/>
    <w:uiPriority w:val="1"/>
    <w:qFormat/>
    <w:rsid w:val="00A962F7"/>
    <w:rPr>
      <w:rFonts w:asciiTheme="minorHAnsi" w:eastAsiaTheme="minorHAnsi" w:hAnsiTheme="minorHAnsi" w:cstheme="minorBidi"/>
      <w:sz w:val="22"/>
      <w:szCs w:val="22"/>
      <w:lang w:val="en-IN"/>
    </w:rPr>
  </w:style>
  <w:style w:type="table" w:customStyle="1" w:styleId="GridTable1Light1">
    <w:name w:val="Grid Table 1 Light1"/>
    <w:basedOn w:val="TableNormal"/>
    <w:uiPriority w:val="46"/>
    <w:rsid w:val="00AD739E"/>
    <w:rPr>
      <w:rFonts w:asciiTheme="minorHAnsi" w:eastAsiaTheme="minorHAnsi" w:hAnsiTheme="minorHAnsi" w:cstheme="minorBidi"/>
      <w:sz w:val="22"/>
      <w:szCs w:val="22"/>
    </w:rPr>
    <w:tblPr>
      <w:tblStyleRowBandSize w:val="1"/>
      <w:tblStyleColBandSize w:val="1"/>
      <w:tblBorders>
        <w:top w:val="single" w:sz="4" w:space="0" w:color="A5A5B5" w:themeColor="text1" w:themeTint="66"/>
        <w:left w:val="single" w:sz="4" w:space="0" w:color="A5A5B5" w:themeColor="text1" w:themeTint="66"/>
        <w:bottom w:val="single" w:sz="4" w:space="0" w:color="A5A5B5" w:themeColor="text1" w:themeTint="66"/>
        <w:right w:val="single" w:sz="4" w:space="0" w:color="A5A5B5" w:themeColor="text1" w:themeTint="66"/>
        <w:insideH w:val="single" w:sz="4" w:space="0" w:color="A5A5B5" w:themeColor="text1" w:themeTint="66"/>
        <w:insideV w:val="single" w:sz="4" w:space="0" w:color="A5A5B5" w:themeColor="text1" w:themeTint="66"/>
      </w:tblBorders>
    </w:tblPr>
    <w:tblStylePr w:type="firstRow">
      <w:rPr>
        <w:b/>
        <w:bCs/>
      </w:rPr>
      <w:tblPr/>
      <w:tcPr>
        <w:tcBorders>
          <w:bottom w:val="single" w:sz="12" w:space="0" w:color="787890" w:themeColor="text1" w:themeTint="99"/>
        </w:tcBorders>
      </w:tcPr>
    </w:tblStylePr>
    <w:tblStylePr w:type="lastRow">
      <w:rPr>
        <w:b/>
        <w:bCs/>
      </w:rPr>
      <w:tblPr/>
      <w:tcPr>
        <w:tcBorders>
          <w:top w:val="double" w:sz="2" w:space="0" w:color="787890"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9C2C81"/>
    <w:rPr>
      <w:color w:val="605E5C"/>
      <w:shd w:val="clear" w:color="auto" w:fill="E1DFDD"/>
    </w:rPr>
  </w:style>
  <w:style w:type="paragraph" w:styleId="TOCHeading">
    <w:name w:val="TOC Heading"/>
    <w:basedOn w:val="Heading1"/>
    <w:next w:val="Normal"/>
    <w:uiPriority w:val="39"/>
    <w:unhideWhenUsed/>
    <w:qFormat/>
    <w:rsid w:val="006722B2"/>
    <w:pPr>
      <w:keepLines/>
      <w:spacing w:after="0" w:line="259" w:lineRule="auto"/>
      <w:outlineLvl w:val="9"/>
    </w:pPr>
    <w:rPr>
      <w:rFonts w:asciiTheme="majorHAnsi" w:eastAsiaTheme="majorEastAsia" w:hAnsiTheme="majorHAnsi" w:cstheme="majorBidi"/>
      <w:b w:val="0"/>
      <w:bCs w:val="0"/>
      <w:color w:val="218840" w:themeColor="accent1" w:themeShade="BF"/>
      <w:kern w:val="0"/>
    </w:rPr>
  </w:style>
  <w:style w:type="character" w:customStyle="1" w:styleId="FooterChar">
    <w:name w:val="Footer Char"/>
    <w:basedOn w:val="DefaultParagraphFont"/>
    <w:link w:val="Footer"/>
    <w:uiPriority w:val="99"/>
    <w:rsid w:val="00DF238F"/>
    <w:rPr>
      <w:rFonts w:ascii="EYInterstate Light" w:hAnsi="EYInterstate Light"/>
      <w:color w:val="000000"/>
      <w:sz w:val="18"/>
      <w:szCs w:val="24"/>
    </w:rPr>
  </w:style>
  <w:style w:type="table" w:styleId="GridTable1Light">
    <w:name w:val="Grid Table 1 Light"/>
    <w:basedOn w:val="TableNormal"/>
    <w:uiPriority w:val="46"/>
    <w:rsid w:val="00553156"/>
    <w:tblPr>
      <w:tblStyleRowBandSize w:val="1"/>
      <w:tblStyleColBandSize w:val="1"/>
      <w:tblBorders>
        <w:top w:val="single" w:sz="4" w:space="0" w:color="A5A5B5" w:themeColor="text1" w:themeTint="66"/>
        <w:left w:val="single" w:sz="4" w:space="0" w:color="A5A5B5" w:themeColor="text1" w:themeTint="66"/>
        <w:bottom w:val="single" w:sz="4" w:space="0" w:color="A5A5B5" w:themeColor="text1" w:themeTint="66"/>
        <w:right w:val="single" w:sz="4" w:space="0" w:color="A5A5B5" w:themeColor="text1" w:themeTint="66"/>
        <w:insideH w:val="single" w:sz="4" w:space="0" w:color="A5A5B5" w:themeColor="text1" w:themeTint="66"/>
        <w:insideV w:val="single" w:sz="4" w:space="0" w:color="A5A5B5" w:themeColor="text1" w:themeTint="66"/>
      </w:tblBorders>
    </w:tblPr>
    <w:tblStylePr w:type="firstRow">
      <w:rPr>
        <w:b/>
        <w:bCs/>
      </w:rPr>
      <w:tblPr/>
      <w:tcPr>
        <w:tcBorders>
          <w:bottom w:val="single" w:sz="12" w:space="0" w:color="787890" w:themeColor="text1" w:themeTint="99"/>
        </w:tcBorders>
      </w:tcPr>
    </w:tblStylePr>
    <w:tblStylePr w:type="lastRow">
      <w:rPr>
        <w:b/>
        <w:bCs/>
      </w:rPr>
      <w:tblPr/>
      <w:tcPr>
        <w:tcBorders>
          <w:top w:val="double" w:sz="2" w:space="0" w:color="787890" w:themeColor="text1"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rsid w:val="00C258B0"/>
    <w:rPr>
      <w:rFonts w:ascii="EYInterstate Light" w:hAnsi="EYInterstate Light" w:cs="Arial"/>
      <w:b/>
      <w:bCs/>
      <w:color w:val="000000"/>
      <w:kern w:val="32"/>
      <w:sz w:val="32"/>
      <w:szCs w:val="32"/>
    </w:rPr>
  </w:style>
  <w:style w:type="character" w:styleId="FollowedHyperlink">
    <w:name w:val="FollowedHyperlink"/>
    <w:basedOn w:val="DefaultParagraphFont"/>
    <w:semiHidden/>
    <w:unhideWhenUsed/>
    <w:rsid w:val="00610186"/>
    <w:rPr>
      <w:color w:val="800080" w:themeColor="followedHyperlink"/>
      <w:u w:val="single"/>
    </w:rPr>
  </w:style>
  <w:style w:type="paragraph" w:styleId="TOC3">
    <w:name w:val="toc 3"/>
    <w:basedOn w:val="Normal"/>
    <w:next w:val="Normal"/>
    <w:autoRedefine/>
    <w:uiPriority w:val="39"/>
    <w:unhideWhenUsed/>
    <w:rsid w:val="00A13862"/>
    <w:pPr>
      <w:tabs>
        <w:tab w:val="left" w:pos="960"/>
        <w:tab w:val="right" w:leader="dot" w:pos="10054"/>
      </w:tabs>
      <w:spacing w:after="100"/>
      <w:ind w:left="360"/>
    </w:pPr>
    <w:rPr>
      <w:b/>
      <w:bCs/>
      <w:noProof/>
      <w:kern w:val="12"/>
    </w:rPr>
  </w:style>
  <w:style w:type="character" w:styleId="CommentReference">
    <w:name w:val="annotation reference"/>
    <w:basedOn w:val="DefaultParagraphFont"/>
    <w:semiHidden/>
    <w:unhideWhenUsed/>
    <w:rsid w:val="008E36B7"/>
    <w:rPr>
      <w:sz w:val="16"/>
      <w:szCs w:val="16"/>
    </w:rPr>
  </w:style>
  <w:style w:type="paragraph" w:styleId="CommentText">
    <w:name w:val="annotation text"/>
    <w:basedOn w:val="Normal"/>
    <w:link w:val="CommentTextChar"/>
    <w:unhideWhenUsed/>
    <w:rsid w:val="008E36B7"/>
    <w:rPr>
      <w:sz w:val="20"/>
      <w:szCs w:val="20"/>
    </w:rPr>
  </w:style>
  <w:style w:type="character" w:customStyle="1" w:styleId="CommentTextChar">
    <w:name w:val="Comment Text Char"/>
    <w:basedOn w:val="DefaultParagraphFont"/>
    <w:link w:val="CommentText"/>
    <w:rsid w:val="008E36B7"/>
    <w:rPr>
      <w:rFonts w:ascii="EYInterstate Light" w:hAnsi="EYInterstate Light"/>
      <w:color w:val="000000"/>
    </w:rPr>
  </w:style>
  <w:style w:type="paragraph" w:styleId="CommentSubject">
    <w:name w:val="annotation subject"/>
    <w:basedOn w:val="CommentText"/>
    <w:next w:val="CommentText"/>
    <w:link w:val="CommentSubjectChar"/>
    <w:semiHidden/>
    <w:unhideWhenUsed/>
    <w:rsid w:val="008E36B7"/>
    <w:rPr>
      <w:b/>
      <w:bCs/>
    </w:rPr>
  </w:style>
  <w:style w:type="character" w:customStyle="1" w:styleId="CommentSubjectChar">
    <w:name w:val="Comment Subject Char"/>
    <w:basedOn w:val="CommentTextChar"/>
    <w:link w:val="CommentSubject"/>
    <w:semiHidden/>
    <w:rsid w:val="008E36B7"/>
    <w:rPr>
      <w:rFonts w:ascii="EYInterstate Light" w:hAnsi="EYInterstate Light"/>
      <w:b/>
      <w:bCs/>
      <w:color w:val="000000"/>
    </w:rPr>
  </w:style>
  <w:style w:type="character" w:styleId="Mention">
    <w:name w:val="Mention"/>
    <w:basedOn w:val="DefaultParagraphFont"/>
    <w:uiPriority w:val="99"/>
    <w:unhideWhenUsed/>
    <w:rsid w:val="00E831AF"/>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499496">
      <w:bodyDiv w:val="1"/>
      <w:marLeft w:val="0"/>
      <w:marRight w:val="0"/>
      <w:marTop w:val="0"/>
      <w:marBottom w:val="0"/>
      <w:divBdr>
        <w:top w:val="none" w:sz="0" w:space="0" w:color="auto"/>
        <w:left w:val="none" w:sz="0" w:space="0" w:color="auto"/>
        <w:bottom w:val="none" w:sz="0" w:space="0" w:color="auto"/>
        <w:right w:val="none" w:sz="0" w:space="0" w:color="auto"/>
      </w:divBdr>
    </w:div>
    <w:div w:id="142815012">
      <w:bodyDiv w:val="1"/>
      <w:marLeft w:val="0"/>
      <w:marRight w:val="0"/>
      <w:marTop w:val="0"/>
      <w:marBottom w:val="0"/>
      <w:divBdr>
        <w:top w:val="none" w:sz="0" w:space="0" w:color="auto"/>
        <w:left w:val="none" w:sz="0" w:space="0" w:color="auto"/>
        <w:bottom w:val="none" w:sz="0" w:space="0" w:color="auto"/>
        <w:right w:val="none" w:sz="0" w:space="0" w:color="auto"/>
      </w:divBdr>
    </w:div>
    <w:div w:id="142934109">
      <w:bodyDiv w:val="1"/>
      <w:marLeft w:val="0"/>
      <w:marRight w:val="0"/>
      <w:marTop w:val="0"/>
      <w:marBottom w:val="0"/>
      <w:divBdr>
        <w:top w:val="none" w:sz="0" w:space="0" w:color="auto"/>
        <w:left w:val="none" w:sz="0" w:space="0" w:color="auto"/>
        <w:bottom w:val="none" w:sz="0" w:space="0" w:color="auto"/>
        <w:right w:val="none" w:sz="0" w:space="0" w:color="auto"/>
      </w:divBdr>
    </w:div>
    <w:div w:id="192620396">
      <w:bodyDiv w:val="1"/>
      <w:marLeft w:val="0"/>
      <w:marRight w:val="0"/>
      <w:marTop w:val="0"/>
      <w:marBottom w:val="0"/>
      <w:divBdr>
        <w:top w:val="none" w:sz="0" w:space="0" w:color="auto"/>
        <w:left w:val="none" w:sz="0" w:space="0" w:color="auto"/>
        <w:bottom w:val="none" w:sz="0" w:space="0" w:color="auto"/>
        <w:right w:val="none" w:sz="0" w:space="0" w:color="auto"/>
      </w:divBdr>
    </w:div>
    <w:div w:id="209461716">
      <w:bodyDiv w:val="1"/>
      <w:marLeft w:val="0"/>
      <w:marRight w:val="0"/>
      <w:marTop w:val="0"/>
      <w:marBottom w:val="0"/>
      <w:divBdr>
        <w:top w:val="none" w:sz="0" w:space="0" w:color="auto"/>
        <w:left w:val="none" w:sz="0" w:space="0" w:color="auto"/>
        <w:bottom w:val="none" w:sz="0" w:space="0" w:color="auto"/>
        <w:right w:val="none" w:sz="0" w:space="0" w:color="auto"/>
      </w:divBdr>
    </w:div>
    <w:div w:id="214661254">
      <w:bodyDiv w:val="1"/>
      <w:marLeft w:val="0"/>
      <w:marRight w:val="0"/>
      <w:marTop w:val="0"/>
      <w:marBottom w:val="0"/>
      <w:divBdr>
        <w:top w:val="none" w:sz="0" w:space="0" w:color="auto"/>
        <w:left w:val="none" w:sz="0" w:space="0" w:color="auto"/>
        <w:bottom w:val="none" w:sz="0" w:space="0" w:color="auto"/>
        <w:right w:val="none" w:sz="0" w:space="0" w:color="auto"/>
      </w:divBdr>
    </w:div>
    <w:div w:id="227809289">
      <w:bodyDiv w:val="1"/>
      <w:marLeft w:val="0"/>
      <w:marRight w:val="0"/>
      <w:marTop w:val="0"/>
      <w:marBottom w:val="0"/>
      <w:divBdr>
        <w:top w:val="none" w:sz="0" w:space="0" w:color="auto"/>
        <w:left w:val="none" w:sz="0" w:space="0" w:color="auto"/>
        <w:bottom w:val="none" w:sz="0" w:space="0" w:color="auto"/>
        <w:right w:val="none" w:sz="0" w:space="0" w:color="auto"/>
      </w:divBdr>
    </w:div>
    <w:div w:id="267854742">
      <w:bodyDiv w:val="1"/>
      <w:marLeft w:val="0"/>
      <w:marRight w:val="0"/>
      <w:marTop w:val="0"/>
      <w:marBottom w:val="0"/>
      <w:divBdr>
        <w:top w:val="none" w:sz="0" w:space="0" w:color="auto"/>
        <w:left w:val="none" w:sz="0" w:space="0" w:color="auto"/>
        <w:bottom w:val="none" w:sz="0" w:space="0" w:color="auto"/>
        <w:right w:val="none" w:sz="0" w:space="0" w:color="auto"/>
      </w:divBdr>
    </w:div>
    <w:div w:id="283778972">
      <w:bodyDiv w:val="1"/>
      <w:marLeft w:val="0"/>
      <w:marRight w:val="0"/>
      <w:marTop w:val="0"/>
      <w:marBottom w:val="0"/>
      <w:divBdr>
        <w:top w:val="none" w:sz="0" w:space="0" w:color="auto"/>
        <w:left w:val="none" w:sz="0" w:space="0" w:color="auto"/>
        <w:bottom w:val="none" w:sz="0" w:space="0" w:color="auto"/>
        <w:right w:val="none" w:sz="0" w:space="0" w:color="auto"/>
      </w:divBdr>
    </w:div>
    <w:div w:id="303004697">
      <w:bodyDiv w:val="1"/>
      <w:marLeft w:val="0"/>
      <w:marRight w:val="0"/>
      <w:marTop w:val="0"/>
      <w:marBottom w:val="0"/>
      <w:divBdr>
        <w:top w:val="none" w:sz="0" w:space="0" w:color="auto"/>
        <w:left w:val="none" w:sz="0" w:space="0" w:color="auto"/>
        <w:bottom w:val="none" w:sz="0" w:space="0" w:color="auto"/>
        <w:right w:val="none" w:sz="0" w:space="0" w:color="auto"/>
      </w:divBdr>
    </w:div>
    <w:div w:id="304165661">
      <w:bodyDiv w:val="1"/>
      <w:marLeft w:val="0"/>
      <w:marRight w:val="0"/>
      <w:marTop w:val="0"/>
      <w:marBottom w:val="0"/>
      <w:divBdr>
        <w:top w:val="none" w:sz="0" w:space="0" w:color="auto"/>
        <w:left w:val="none" w:sz="0" w:space="0" w:color="auto"/>
        <w:bottom w:val="none" w:sz="0" w:space="0" w:color="auto"/>
        <w:right w:val="none" w:sz="0" w:space="0" w:color="auto"/>
      </w:divBdr>
    </w:div>
    <w:div w:id="331227962">
      <w:bodyDiv w:val="1"/>
      <w:marLeft w:val="0"/>
      <w:marRight w:val="0"/>
      <w:marTop w:val="0"/>
      <w:marBottom w:val="0"/>
      <w:divBdr>
        <w:top w:val="none" w:sz="0" w:space="0" w:color="auto"/>
        <w:left w:val="none" w:sz="0" w:space="0" w:color="auto"/>
        <w:bottom w:val="none" w:sz="0" w:space="0" w:color="auto"/>
        <w:right w:val="none" w:sz="0" w:space="0" w:color="auto"/>
      </w:divBdr>
    </w:div>
    <w:div w:id="382875225">
      <w:bodyDiv w:val="1"/>
      <w:marLeft w:val="0"/>
      <w:marRight w:val="0"/>
      <w:marTop w:val="0"/>
      <w:marBottom w:val="0"/>
      <w:divBdr>
        <w:top w:val="none" w:sz="0" w:space="0" w:color="auto"/>
        <w:left w:val="none" w:sz="0" w:space="0" w:color="auto"/>
        <w:bottom w:val="none" w:sz="0" w:space="0" w:color="auto"/>
        <w:right w:val="none" w:sz="0" w:space="0" w:color="auto"/>
      </w:divBdr>
    </w:div>
    <w:div w:id="420101860">
      <w:bodyDiv w:val="1"/>
      <w:marLeft w:val="0"/>
      <w:marRight w:val="0"/>
      <w:marTop w:val="0"/>
      <w:marBottom w:val="0"/>
      <w:divBdr>
        <w:top w:val="none" w:sz="0" w:space="0" w:color="auto"/>
        <w:left w:val="none" w:sz="0" w:space="0" w:color="auto"/>
        <w:bottom w:val="none" w:sz="0" w:space="0" w:color="auto"/>
        <w:right w:val="none" w:sz="0" w:space="0" w:color="auto"/>
      </w:divBdr>
    </w:div>
    <w:div w:id="421607686">
      <w:bodyDiv w:val="1"/>
      <w:marLeft w:val="0"/>
      <w:marRight w:val="0"/>
      <w:marTop w:val="0"/>
      <w:marBottom w:val="0"/>
      <w:divBdr>
        <w:top w:val="none" w:sz="0" w:space="0" w:color="auto"/>
        <w:left w:val="none" w:sz="0" w:space="0" w:color="auto"/>
        <w:bottom w:val="none" w:sz="0" w:space="0" w:color="auto"/>
        <w:right w:val="none" w:sz="0" w:space="0" w:color="auto"/>
      </w:divBdr>
    </w:div>
    <w:div w:id="431627688">
      <w:bodyDiv w:val="1"/>
      <w:marLeft w:val="0"/>
      <w:marRight w:val="0"/>
      <w:marTop w:val="0"/>
      <w:marBottom w:val="0"/>
      <w:divBdr>
        <w:top w:val="none" w:sz="0" w:space="0" w:color="auto"/>
        <w:left w:val="none" w:sz="0" w:space="0" w:color="auto"/>
        <w:bottom w:val="none" w:sz="0" w:space="0" w:color="auto"/>
        <w:right w:val="none" w:sz="0" w:space="0" w:color="auto"/>
      </w:divBdr>
    </w:div>
    <w:div w:id="470294932">
      <w:bodyDiv w:val="1"/>
      <w:marLeft w:val="0"/>
      <w:marRight w:val="0"/>
      <w:marTop w:val="0"/>
      <w:marBottom w:val="0"/>
      <w:divBdr>
        <w:top w:val="none" w:sz="0" w:space="0" w:color="auto"/>
        <w:left w:val="none" w:sz="0" w:space="0" w:color="auto"/>
        <w:bottom w:val="none" w:sz="0" w:space="0" w:color="auto"/>
        <w:right w:val="none" w:sz="0" w:space="0" w:color="auto"/>
      </w:divBdr>
    </w:div>
    <w:div w:id="478350562">
      <w:bodyDiv w:val="1"/>
      <w:marLeft w:val="0"/>
      <w:marRight w:val="0"/>
      <w:marTop w:val="0"/>
      <w:marBottom w:val="0"/>
      <w:divBdr>
        <w:top w:val="none" w:sz="0" w:space="0" w:color="auto"/>
        <w:left w:val="none" w:sz="0" w:space="0" w:color="auto"/>
        <w:bottom w:val="none" w:sz="0" w:space="0" w:color="auto"/>
        <w:right w:val="none" w:sz="0" w:space="0" w:color="auto"/>
      </w:divBdr>
    </w:div>
    <w:div w:id="485323127">
      <w:bodyDiv w:val="1"/>
      <w:marLeft w:val="0"/>
      <w:marRight w:val="0"/>
      <w:marTop w:val="0"/>
      <w:marBottom w:val="0"/>
      <w:divBdr>
        <w:top w:val="none" w:sz="0" w:space="0" w:color="auto"/>
        <w:left w:val="none" w:sz="0" w:space="0" w:color="auto"/>
        <w:bottom w:val="none" w:sz="0" w:space="0" w:color="auto"/>
        <w:right w:val="none" w:sz="0" w:space="0" w:color="auto"/>
      </w:divBdr>
    </w:div>
    <w:div w:id="501940771">
      <w:bodyDiv w:val="1"/>
      <w:marLeft w:val="0"/>
      <w:marRight w:val="0"/>
      <w:marTop w:val="0"/>
      <w:marBottom w:val="0"/>
      <w:divBdr>
        <w:top w:val="none" w:sz="0" w:space="0" w:color="auto"/>
        <w:left w:val="none" w:sz="0" w:space="0" w:color="auto"/>
        <w:bottom w:val="none" w:sz="0" w:space="0" w:color="auto"/>
        <w:right w:val="none" w:sz="0" w:space="0" w:color="auto"/>
      </w:divBdr>
    </w:div>
    <w:div w:id="522594281">
      <w:bodyDiv w:val="1"/>
      <w:marLeft w:val="0"/>
      <w:marRight w:val="0"/>
      <w:marTop w:val="0"/>
      <w:marBottom w:val="0"/>
      <w:divBdr>
        <w:top w:val="none" w:sz="0" w:space="0" w:color="auto"/>
        <w:left w:val="none" w:sz="0" w:space="0" w:color="auto"/>
        <w:bottom w:val="none" w:sz="0" w:space="0" w:color="auto"/>
        <w:right w:val="none" w:sz="0" w:space="0" w:color="auto"/>
      </w:divBdr>
    </w:div>
    <w:div w:id="538976179">
      <w:bodyDiv w:val="1"/>
      <w:marLeft w:val="0"/>
      <w:marRight w:val="0"/>
      <w:marTop w:val="0"/>
      <w:marBottom w:val="0"/>
      <w:divBdr>
        <w:top w:val="none" w:sz="0" w:space="0" w:color="auto"/>
        <w:left w:val="none" w:sz="0" w:space="0" w:color="auto"/>
        <w:bottom w:val="none" w:sz="0" w:space="0" w:color="auto"/>
        <w:right w:val="none" w:sz="0" w:space="0" w:color="auto"/>
      </w:divBdr>
    </w:div>
    <w:div w:id="597907191">
      <w:bodyDiv w:val="1"/>
      <w:marLeft w:val="0"/>
      <w:marRight w:val="0"/>
      <w:marTop w:val="0"/>
      <w:marBottom w:val="0"/>
      <w:divBdr>
        <w:top w:val="none" w:sz="0" w:space="0" w:color="auto"/>
        <w:left w:val="none" w:sz="0" w:space="0" w:color="auto"/>
        <w:bottom w:val="none" w:sz="0" w:space="0" w:color="auto"/>
        <w:right w:val="none" w:sz="0" w:space="0" w:color="auto"/>
      </w:divBdr>
      <w:divsChild>
        <w:div w:id="612250386">
          <w:marLeft w:val="0"/>
          <w:marRight w:val="0"/>
          <w:marTop w:val="0"/>
          <w:marBottom w:val="0"/>
          <w:divBdr>
            <w:top w:val="single" w:sz="2" w:space="0" w:color="E5E7EB"/>
            <w:left w:val="single" w:sz="2" w:space="0" w:color="E5E7EB"/>
            <w:bottom w:val="single" w:sz="2" w:space="0" w:color="E5E7EB"/>
            <w:right w:val="single" w:sz="2" w:space="0" w:color="E5E7EB"/>
          </w:divBdr>
          <w:divsChild>
            <w:div w:id="1413043791">
              <w:marLeft w:val="0"/>
              <w:marRight w:val="0"/>
              <w:marTop w:val="0"/>
              <w:marBottom w:val="0"/>
              <w:divBdr>
                <w:top w:val="single" w:sz="2" w:space="0" w:color="auto"/>
                <w:left w:val="single" w:sz="2" w:space="0" w:color="auto"/>
                <w:bottom w:val="single" w:sz="2" w:space="0" w:color="auto"/>
                <w:right w:val="single" w:sz="2" w:space="0" w:color="auto"/>
              </w:divBdr>
              <w:divsChild>
                <w:div w:id="1022247456">
                  <w:marLeft w:val="0"/>
                  <w:marRight w:val="0"/>
                  <w:marTop w:val="0"/>
                  <w:marBottom w:val="0"/>
                  <w:divBdr>
                    <w:top w:val="single" w:sz="2" w:space="0" w:color="auto"/>
                    <w:left w:val="single" w:sz="2" w:space="0" w:color="auto"/>
                    <w:bottom w:val="single" w:sz="2" w:space="0" w:color="auto"/>
                    <w:right w:val="single" w:sz="2" w:space="0" w:color="auto"/>
                  </w:divBdr>
                  <w:divsChild>
                    <w:div w:id="351106425">
                      <w:marLeft w:val="0"/>
                      <w:marRight w:val="0"/>
                      <w:marTop w:val="0"/>
                      <w:marBottom w:val="0"/>
                      <w:divBdr>
                        <w:top w:val="single" w:sz="2" w:space="0" w:color="E5E7EB"/>
                        <w:left w:val="single" w:sz="2" w:space="0" w:color="E5E7EB"/>
                        <w:bottom w:val="single" w:sz="2" w:space="0" w:color="E5E7EB"/>
                        <w:right w:val="single" w:sz="2" w:space="0" w:color="E5E7EB"/>
                      </w:divBdr>
                      <w:divsChild>
                        <w:div w:id="625042913">
                          <w:marLeft w:val="0"/>
                          <w:marRight w:val="0"/>
                          <w:marTop w:val="0"/>
                          <w:marBottom w:val="0"/>
                          <w:divBdr>
                            <w:top w:val="single" w:sz="2" w:space="0" w:color="E5E7EB"/>
                            <w:left w:val="single" w:sz="2" w:space="0" w:color="E5E7EB"/>
                            <w:bottom w:val="single" w:sz="2" w:space="0" w:color="E5E7EB"/>
                            <w:right w:val="single" w:sz="2" w:space="0" w:color="E5E7EB"/>
                          </w:divBdr>
                          <w:divsChild>
                            <w:div w:id="16741863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1781638">
                          <w:marLeft w:val="0"/>
                          <w:marRight w:val="0"/>
                          <w:marTop w:val="0"/>
                          <w:marBottom w:val="0"/>
                          <w:divBdr>
                            <w:top w:val="single" w:sz="2" w:space="0" w:color="E5E7EB"/>
                            <w:left w:val="single" w:sz="2" w:space="0" w:color="E5E7EB"/>
                            <w:bottom w:val="single" w:sz="2" w:space="0" w:color="E5E7EB"/>
                            <w:right w:val="single" w:sz="2" w:space="0" w:color="E5E7EB"/>
                          </w:divBdr>
                          <w:divsChild>
                            <w:div w:id="1738873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24787621">
                  <w:marLeft w:val="0"/>
                  <w:marRight w:val="0"/>
                  <w:marTop w:val="0"/>
                  <w:marBottom w:val="0"/>
                  <w:divBdr>
                    <w:top w:val="single" w:sz="2" w:space="0" w:color="auto"/>
                    <w:left w:val="single" w:sz="2" w:space="0" w:color="auto"/>
                    <w:bottom w:val="single" w:sz="2" w:space="0" w:color="auto"/>
                    <w:right w:val="single" w:sz="2" w:space="0" w:color="auto"/>
                  </w:divBdr>
                  <w:divsChild>
                    <w:div w:id="1408843309">
                      <w:marLeft w:val="0"/>
                      <w:marRight w:val="0"/>
                      <w:marTop w:val="0"/>
                      <w:marBottom w:val="0"/>
                      <w:divBdr>
                        <w:top w:val="single" w:sz="2" w:space="0" w:color="E5E7EB"/>
                        <w:left w:val="single" w:sz="2" w:space="0" w:color="E5E7EB"/>
                        <w:bottom w:val="single" w:sz="2" w:space="0" w:color="E5E7EB"/>
                        <w:right w:val="single" w:sz="2" w:space="0" w:color="E5E7EB"/>
                      </w:divBdr>
                      <w:divsChild>
                        <w:div w:id="805700267">
                          <w:marLeft w:val="0"/>
                          <w:marRight w:val="0"/>
                          <w:marTop w:val="0"/>
                          <w:marBottom w:val="0"/>
                          <w:divBdr>
                            <w:top w:val="single" w:sz="2" w:space="0" w:color="E5E7EB"/>
                            <w:left w:val="single" w:sz="2" w:space="0" w:color="E5E7EB"/>
                            <w:bottom w:val="single" w:sz="2" w:space="0" w:color="E5E7EB"/>
                            <w:right w:val="single" w:sz="2" w:space="0" w:color="E5E7EB"/>
                          </w:divBdr>
                          <w:divsChild>
                            <w:div w:id="1320576705">
                              <w:marLeft w:val="0"/>
                              <w:marRight w:val="0"/>
                              <w:marTop w:val="0"/>
                              <w:marBottom w:val="0"/>
                              <w:divBdr>
                                <w:top w:val="single" w:sz="2" w:space="0" w:color="E5E7EB"/>
                                <w:left w:val="single" w:sz="2" w:space="0" w:color="E5E7EB"/>
                                <w:bottom w:val="single" w:sz="2" w:space="0" w:color="E5E7EB"/>
                                <w:right w:val="single" w:sz="2" w:space="0" w:color="E5E7EB"/>
                              </w:divBdr>
                              <w:divsChild>
                                <w:div w:id="15771335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599416677">
      <w:bodyDiv w:val="1"/>
      <w:marLeft w:val="0"/>
      <w:marRight w:val="0"/>
      <w:marTop w:val="0"/>
      <w:marBottom w:val="0"/>
      <w:divBdr>
        <w:top w:val="none" w:sz="0" w:space="0" w:color="auto"/>
        <w:left w:val="none" w:sz="0" w:space="0" w:color="auto"/>
        <w:bottom w:val="none" w:sz="0" w:space="0" w:color="auto"/>
        <w:right w:val="none" w:sz="0" w:space="0" w:color="auto"/>
      </w:divBdr>
    </w:div>
    <w:div w:id="641076762">
      <w:bodyDiv w:val="1"/>
      <w:marLeft w:val="0"/>
      <w:marRight w:val="0"/>
      <w:marTop w:val="0"/>
      <w:marBottom w:val="0"/>
      <w:divBdr>
        <w:top w:val="none" w:sz="0" w:space="0" w:color="auto"/>
        <w:left w:val="none" w:sz="0" w:space="0" w:color="auto"/>
        <w:bottom w:val="none" w:sz="0" w:space="0" w:color="auto"/>
        <w:right w:val="none" w:sz="0" w:space="0" w:color="auto"/>
      </w:divBdr>
    </w:div>
    <w:div w:id="647173966">
      <w:bodyDiv w:val="1"/>
      <w:marLeft w:val="0"/>
      <w:marRight w:val="0"/>
      <w:marTop w:val="0"/>
      <w:marBottom w:val="0"/>
      <w:divBdr>
        <w:top w:val="none" w:sz="0" w:space="0" w:color="auto"/>
        <w:left w:val="none" w:sz="0" w:space="0" w:color="auto"/>
        <w:bottom w:val="none" w:sz="0" w:space="0" w:color="auto"/>
        <w:right w:val="none" w:sz="0" w:space="0" w:color="auto"/>
      </w:divBdr>
    </w:div>
    <w:div w:id="651716372">
      <w:bodyDiv w:val="1"/>
      <w:marLeft w:val="0"/>
      <w:marRight w:val="0"/>
      <w:marTop w:val="0"/>
      <w:marBottom w:val="0"/>
      <w:divBdr>
        <w:top w:val="none" w:sz="0" w:space="0" w:color="auto"/>
        <w:left w:val="none" w:sz="0" w:space="0" w:color="auto"/>
        <w:bottom w:val="none" w:sz="0" w:space="0" w:color="auto"/>
        <w:right w:val="none" w:sz="0" w:space="0" w:color="auto"/>
      </w:divBdr>
    </w:div>
    <w:div w:id="710954192">
      <w:bodyDiv w:val="1"/>
      <w:marLeft w:val="0"/>
      <w:marRight w:val="0"/>
      <w:marTop w:val="0"/>
      <w:marBottom w:val="0"/>
      <w:divBdr>
        <w:top w:val="none" w:sz="0" w:space="0" w:color="auto"/>
        <w:left w:val="none" w:sz="0" w:space="0" w:color="auto"/>
        <w:bottom w:val="none" w:sz="0" w:space="0" w:color="auto"/>
        <w:right w:val="none" w:sz="0" w:space="0" w:color="auto"/>
      </w:divBdr>
    </w:div>
    <w:div w:id="727605790">
      <w:bodyDiv w:val="1"/>
      <w:marLeft w:val="0"/>
      <w:marRight w:val="0"/>
      <w:marTop w:val="0"/>
      <w:marBottom w:val="0"/>
      <w:divBdr>
        <w:top w:val="none" w:sz="0" w:space="0" w:color="auto"/>
        <w:left w:val="none" w:sz="0" w:space="0" w:color="auto"/>
        <w:bottom w:val="none" w:sz="0" w:space="0" w:color="auto"/>
        <w:right w:val="none" w:sz="0" w:space="0" w:color="auto"/>
      </w:divBdr>
    </w:div>
    <w:div w:id="748699521">
      <w:bodyDiv w:val="1"/>
      <w:marLeft w:val="0"/>
      <w:marRight w:val="0"/>
      <w:marTop w:val="0"/>
      <w:marBottom w:val="0"/>
      <w:divBdr>
        <w:top w:val="none" w:sz="0" w:space="0" w:color="auto"/>
        <w:left w:val="none" w:sz="0" w:space="0" w:color="auto"/>
        <w:bottom w:val="none" w:sz="0" w:space="0" w:color="auto"/>
        <w:right w:val="none" w:sz="0" w:space="0" w:color="auto"/>
      </w:divBdr>
    </w:div>
    <w:div w:id="765274377">
      <w:bodyDiv w:val="1"/>
      <w:marLeft w:val="0"/>
      <w:marRight w:val="0"/>
      <w:marTop w:val="0"/>
      <w:marBottom w:val="0"/>
      <w:divBdr>
        <w:top w:val="none" w:sz="0" w:space="0" w:color="auto"/>
        <w:left w:val="none" w:sz="0" w:space="0" w:color="auto"/>
        <w:bottom w:val="none" w:sz="0" w:space="0" w:color="auto"/>
        <w:right w:val="none" w:sz="0" w:space="0" w:color="auto"/>
      </w:divBdr>
    </w:div>
    <w:div w:id="777408908">
      <w:bodyDiv w:val="1"/>
      <w:marLeft w:val="0"/>
      <w:marRight w:val="0"/>
      <w:marTop w:val="0"/>
      <w:marBottom w:val="0"/>
      <w:divBdr>
        <w:top w:val="none" w:sz="0" w:space="0" w:color="auto"/>
        <w:left w:val="none" w:sz="0" w:space="0" w:color="auto"/>
        <w:bottom w:val="none" w:sz="0" w:space="0" w:color="auto"/>
        <w:right w:val="none" w:sz="0" w:space="0" w:color="auto"/>
      </w:divBdr>
    </w:div>
    <w:div w:id="783306299">
      <w:bodyDiv w:val="1"/>
      <w:marLeft w:val="0"/>
      <w:marRight w:val="0"/>
      <w:marTop w:val="0"/>
      <w:marBottom w:val="0"/>
      <w:divBdr>
        <w:top w:val="none" w:sz="0" w:space="0" w:color="auto"/>
        <w:left w:val="none" w:sz="0" w:space="0" w:color="auto"/>
        <w:bottom w:val="none" w:sz="0" w:space="0" w:color="auto"/>
        <w:right w:val="none" w:sz="0" w:space="0" w:color="auto"/>
      </w:divBdr>
    </w:div>
    <w:div w:id="783504797">
      <w:bodyDiv w:val="1"/>
      <w:marLeft w:val="0"/>
      <w:marRight w:val="0"/>
      <w:marTop w:val="0"/>
      <w:marBottom w:val="0"/>
      <w:divBdr>
        <w:top w:val="none" w:sz="0" w:space="0" w:color="auto"/>
        <w:left w:val="none" w:sz="0" w:space="0" w:color="auto"/>
        <w:bottom w:val="none" w:sz="0" w:space="0" w:color="auto"/>
        <w:right w:val="none" w:sz="0" w:space="0" w:color="auto"/>
      </w:divBdr>
    </w:div>
    <w:div w:id="795215645">
      <w:bodyDiv w:val="1"/>
      <w:marLeft w:val="0"/>
      <w:marRight w:val="0"/>
      <w:marTop w:val="0"/>
      <w:marBottom w:val="0"/>
      <w:divBdr>
        <w:top w:val="none" w:sz="0" w:space="0" w:color="auto"/>
        <w:left w:val="none" w:sz="0" w:space="0" w:color="auto"/>
        <w:bottom w:val="none" w:sz="0" w:space="0" w:color="auto"/>
        <w:right w:val="none" w:sz="0" w:space="0" w:color="auto"/>
      </w:divBdr>
    </w:div>
    <w:div w:id="795679847">
      <w:bodyDiv w:val="1"/>
      <w:marLeft w:val="0"/>
      <w:marRight w:val="0"/>
      <w:marTop w:val="0"/>
      <w:marBottom w:val="0"/>
      <w:divBdr>
        <w:top w:val="none" w:sz="0" w:space="0" w:color="auto"/>
        <w:left w:val="none" w:sz="0" w:space="0" w:color="auto"/>
        <w:bottom w:val="none" w:sz="0" w:space="0" w:color="auto"/>
        <w:right w:val="none" w:sz="0" w:space="0" w:color="auto"/>
      </w:divBdr>
    </w:div>
    <w:div w:id="808860134">
      <w:bodyDiv w:val="1"/>
      <w:marLeft w:val="0"/>
      <w:marRight w:val="0"/>
      <w:marTop w:val="0"/>
      <w:marBottom w:val="0"/>
      <w:divBdr>
        <w:top w:val="none" w:sz="0" w:space="0" w:color="auto"/>
        <w:left w:val="none" w:sz="0" w:space="0" w:color="auto"/>
        <w:bottom w:val="none" w:sz="0" w:space="0" w:color="auto"/>
        <w:right w:val="none" w:sz="0" w:space="0" w:color="auto"/>
      </w:divBdr>
    </w:div>
    <w:div w:id="920138479">
      <w:bodyDiv w:val="1"/>
      <w:marLeft w:val="0"/>
      <w:marRight w:val="0"/>
      <w:marTop w:val="0"/>
      <w:marBottom w:val="0"/>
      <w:divBdr>
        <w:top w:val="none" w:sz="0" w:space="0" w:color="auto"/>
        <w:left w:val="none" w:sz="0" w:space="0" w:color="auto"/>
        <w:bottom w:val="none" w:sz="0" w:space="0" w:color="auto"/>
        <w:right w:val="none" w:sz="0" w:space="0" w:color="auto"/>
      </w:divBdr>
    </w:div>
    <w:div w:id="929047341">
      <w:bodyDiv w:val="1"/>
      <w:marLeft w:val="0"/>
      <w:marRight w:val="0"/>
      <w:marTop w:val="0"/>
      <w:marBottom w:val="0"/>
      <w:divBdr>
        <w:top w:val="none" w:sz="0" w:space="0" w:color="auto"/>
        <w:left w:val="none" w:sz="0" w:space="0" w:color="auto"/>
        <w:bottom w:val="none" w:sz="0" w:space="0" w:color="auto"/>
        <w:right w:val="none" w:sz="0" w:space="0" w:color="auto"/>
      </w:divBdr>
    </w:div>
    <w:div w:id="953944017">
      <w:bodyDiv w:val="1"/>
      <w:marLeft w:val="0"/>
      <w:marRight w:val="0"/>
      <w:marTop w:val="0"/>
      <w:marBottom w:val="0"/>
      <w:divBdr>
        <w:top w:val="none" w:sz="0" w:space="0" w:color="auto"/>
        <w:left w:val="none" w:sz="0" w:space="0" w:color="auto"/>
        <w:bottom w:val="none" w:sz="0" w:space="0" w:color="auto"/>
        <w:right w:val="none" w:sz="0" w:space="0" w:color="auto"/>
      </w:divBdr>
    </w:div>
    <w:div w:id="984429275">
      <w:bodyDiv w:val="1"/>
      <w:marLeft w:val="0"/>
      <w:marRight w:val="0"/>
      <w:marTop w:val="0"/>
      <w:marBottom w:val="0"/>
      <w:divBdr>
        <w:top w:val="none" w:sz="0" w:space="0" w:color="auto"/>
        <w:left w:val="none" w:sz="0" w:space="0" w:color="auto"/>
        <w:bottom w:val="none" w:sz="0" w:space="0" w:color="auto"/>
        <w:right w:val="none" w:sz="0" w:space="0" w:color="auto"/>
      </w:divBdr>
    </w:div>
    <w:div w:id="994914399">
      <w:bodyDiv w:val="1"/>
      <w:marLeft w:val="0"/>
      <w:marRight w:val="0"/>
      <w:marTop w:val="0"/>
      <w:marBottom w:val="0"/>
      <w:divBdr>
        <w:top w:val="none" w:sz="0" w:space="0" w:color="auto"/>
        <w:left w:val="none" w:sz="0" w:space="0" w:color="auto"/>
        <w:bottom w:val="none" w:sz="0" w:space="0" w:color="auto"/>
        <w:right w:val="none" w:sz="0" w:space="0" w:color="auto"/>
      </w:divBdr>
    </w:div>
    <w:div w:id="996230888">
      <w:bodyDiv w:val="1"/>
      <w:marLeft w:val="0"/>
      <w:marRight w:val="0"/>
      <w:marTop w:val="0"/>
      <w:marBottom w:val="0"/>
      <w:divBdr>
        <w:top w:val="none" w:sz="0" w:space="0" w:color="auto"/>
        <w:left w:val="none" w:sz="0" w:space="0" w:color="auto"/>
        <w:bottom w:val="none" w:sz="0" w:space="0" w:color="auto"/>
        <w:right w:val="none" w:sz="0" w:space="0" w:color="auto"/>
      </w:divBdr>
    </w:div>
    <w:div w:id="1049839089">
      <w:bodyDiv w:val="1"/>
      <w:marLeft w:val="0"/>
      <w:marRight w:val="0"/>
      <w:marTop w:val="0"/>
      <w:marBottom w:val="0"/>
      <w:divBdr>
        <w:top w:val="none" w:sz="0" w:space="0" w:color="auto"/>
        <w:left w:val="none" w:sz="0" w:space="0" w:color="auto"/>
        <w:bottom w:val="none" w:sz="0" w:space="0" w:color="auto"/>
        <w:right w:val="none" w:sz="0" w:space="0" w:color="auto"/>
      </w:divBdr>
    </w:div>
    <w:div w:id="1066488499">
      <w:bodyDiv w:val="1"/>
      <w:marLeft w:val="0"/>
      <w:marRight w:val="0"/>
      <w:marTop w:val="0"/>
      <w:marBottom w:val="0"/>
      <w:divBdr>
        <w:top w:val="none" w:sz="0" w:space="0" w:color="auto"/>
        <w:left w:val="none" w:sz="0" w:space="0" w:color="auto"/>
        <w:bottom w:val="none" w:sz="0" w:space="0" w:color="auto"/>
        <w:right w:val="none" w:sz="0" w:space="0" w:color="auto"/>
      </w:divBdr>
    </w:div>
    <w:div w:id="1085614224">
      <w:bodyDiv w:val="1"/>
      <w:marLeft w:val="0"/>
      <w:marRight w:val="0"/>
      <w:marTop w:val="0"/>
      <w:marBottom w:val="0"/>
      <w:divBdr>
        <w:top w:val="none" w:sz="0" w:space="0" w:color="auto"/>
        <w:left w:val="none" w:sz="0" w:space="0" w:color="auto"/>
        <w:bottom w:val="none" w:sz="0" w:space="0" w:color="auto"/>
        <w:right w:val="none" w:sz="0" w:space="0" w:color="auto"/>
      </w:divBdr>
    </w:div>
    <w:div w:id="1100835268">
      <w:bodyDiv w:val="1"/>
      <w:marLeft w:val="0"/>
      <w:marRight w:val="0"/>
      <w:marTop w:val="0"/>
      <w:marBottom w:val="0"/>
      <w:divBdr>
        <w:top w:val="none" w:sz="0" w:space="0" w:color="auto"/>
        <w:left w:val="none" w:sz="0" w:space="0" w:color="auto"/>
        <w:bottom w:val="none" w:sz="0" w:space="0" w:color="auto"/>
        <w:right w:val="none" w:sz="0" w:space="0" w:color="auto"/>
      </w:divBdr>
    </w:div>
    <w:div w:id="1139304017">
      <w:bodyDiv w:val="1"/>
      <w:marLeft w:val="0"/>
      <w:marRight w:val="0"/>
      <w:marTop w:val="0"/>
      <w:marBottom w:val="0"/>
      <w:divBdr>
        <w:top w:val="none" w:sz="0" w:space="0" w:color="auto"/>
        <w:left w:val="none" w:sz="0" w:space="0" w:color="auto"/>
        <w:bottom w:val="none" w:sz="0" w:space="0" w:color="auto"/>
        <w:right w:val="none" w:sz="0" w:space="0" w:color="auto"/>
      </w:divBdr>
    </w:div>
    <w:div w:id="1160344195">
      <w:bodyDiv w:val="1"/>
      <w:marLeft w:val="0"/>
      <w:marRight w:val="0"/>
      <w:marTop w:val="0"/>
      <w:marBottom w:val="0"/>
      <w:divBdr>
        <w:top w:val="none" w:sz="0" w:space="0" w:color="auto"/>
        <w:left w:val="none" w:sz="0" w:space="0" w:color="auto"/>
        <w:bottom w:val="none" w:sz="0" w:space="0" w:color="auto"/>
        <w:right w:val="none" w:sz="0" w:space="0" w:color="auto"/>
      </w:divBdr>
    </w:div>
    <w:div w:id="1204908828">
      <w:bodyDiv w:val="1"/>
      <w:marLeft w:val="0"/>
      <w:marRight w:val="0"/>
      <w:marTop w:val="0"/>
      <w:marBottom w:val="0"/>
      <w:divBdr>
        <w:top w:val="none" w:sz="0" w:space="0" w:color="auto"/>
        <w:left w:val="none" w:sz="0" w:space="0" w:color="auto"/>
        <w:bottom w:val="none" w:sz="0" w:space="0" w:color="auto"/>
        <w:right w:val="none" w:sz="0" w:space="0" w:color="auto"/>
      </w:divBdr>
    </w:div>
    <w:div w:id="1218123704">
      <w:bodyDiv w:val="1"/>
      <w:marLeft w:val="0"/>
      <w:marRight w:val="0"/>
      <w:marTop w:val="0"/>
      <w:marBottom w:val="0"/>
      <w:divBdr>
        <w:top w:val="none" w:sz="0" w:space="0" w:color="auto"/>
        <w:left w:val="none" w:sz="0" w:space="0" w:color="auto"/>
        <w:bottom w:val="none" w:sz="0" w:space="0" w:color="auto"/>
        <w:right w:val="none" w:sz="0" w:space="0" w:color="auto"/>
      </w:divBdr>
      <w:divsChild>
        <w:div w:id="1216508411">
          <w:marLeft w:val="0"/>
          <w:marRight w:val="0"/>
          <w:marTop w:val="0"/>
          <w:marBottom w:val="0"/>
          <w:divBdr>
            <w:top w:val="none" w:sz="0" w:space="0" w:color="auto"/>
            <w:left w:val="none" w:sz="0" w:space="0" w:color="auto"/>
            <w:bottom w:val="none" w:sz="0" w:space="0" w:color="auto"/>
            <w:right w:val="none" w:sz="0" w:space="0" w:color="auto"/>
          </w:divBdr>
          <w:divsChild>
            <w:div w:id="1253706661">
              <w:marLeft w:val="0"/>
              <w:marRight w:val="0"/>
              <w:marTop w:val="0"/>
              <w:marBottom w:val="0"/>
              <w:divBdr>
                <w:top w:val="none" w:sz="0" w:space="0" w:color="auto"/>
                <w:left w:val="none" w:sz="0" w:space="0" w:color="auto"/>
                <w:bottom w:val="none" w:sz="0" w:space="0" w:color="auto"/>
                <w:right w:val="none" w:sz="0" w:space="0" w:color="auto"/>
              </w:divBdr>
              <w:divsChild>
                <w:div w:id="1338078265">
                  <w:marLeft w:val="0"/>
                  <w:marRight w:val="0"/>
                  <w:marTop w:val="0"/>
                  <w:marBottom w:val="0"/>
                  <w:divBdr>
                    <w:top w:val="none" w:sz="0" w:space="0" w:color="auto"/>
                    <w:left w:val="none" w:sz="0" w:space="0" w:color="auto"/>
                    <w:bottom w:val="none" w:sz="0" w:space="0" w:color="auto"/>
                    <w:right w:val="none" w:sz="0" w:space="0" w:color="auto"/>
                  </w:divBdr>
                  <w:divsChild>
                    <w:div w:id="1591238151">
                      <w:marLeft w:val="0"/>
                      <w:marRight w:val="0"/>
                      <w:marTop w:val="0"/>
                      <w:marBottom w:val="0"/>
                      <w:divBdr>
                        <w:top w:val="none" w:sz="0" w:space="0" w:color="auto"/>
                        <w:left w:val="none" w:sz="0" w:space="0" w:color="auto"/>
                        <w:bottom w:val="none" w:sz="0" w:space="0" w:color="auto"/>
                        <w:right w:val="none" w:sz="0" w:space="0" w:color="auto"/>
                      </w:divBdr>
                      <w:divsChild>
                        <w:div w:id="1909999947">
                          <w:marLeft w:val="0"/>
                          <w:marRight w:val="0"/>
                          <w:marTop w:val="0"/>
                          <w:marBottom w:val="0"/>
                          <w:divBdr>
                            <w:top w:val="none" w:sz="0" w:space="0" w:color="auto"/>
                            <w:left w:val="none" w:sz="0" w:space="0" w:color="auto"/>
                            <w:bottom w:val="none" w:sz="0" w:space="0" w:color="auto"/>
                            <w:right w:val="none" w:sz="0" w:space="0" w:color="auto"/>
                          </w:divBdr>
                          <w:divsChild>
                            <w:div w:id="127142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4848930">
      <w:bodyDiv w:val="1"/>
      <w:marLeft w:val="0"/>
      <w:marRight w:val="0"/>
      <w:marTop w:val="0"/>
      <w:marBottom w:val="0"/>
      <w:divBdr>
        <w:top w:val="none" w:sz="0" w:space="0" w:color="auto"/>
        <w:left w:val="none" w:sz="0" w:space="0" w:color="auto"/>
        <w:bottom w:val="none" w:sz="0" w:space="0" w:color="auto"/>
        <w:right w:val="none" w:sz="0" w:space="0" w:color="auto"/>
      </w:divBdr>
    </w:div>
    <w:div w:id="1350528938">
      <w:bodyDiv w:val="1"/>
      <w:marLeft w:val="0"/>
      <w:marRight w:val="0"/>
      <w:marTop w:val="0"/>
      <w:marBottom w:val="0"/>
      <w:divBdr>
        <w:top w:val="none" w:sz="0" w:space="0" w:color="auto"/>
        <w:left w:val="none" w:sz="0" w:space="0" w:color="auto"/>
        <w:bottom w:val="none" w:sz="0" w:space="0" w:color="auto"/>
        <w:right w:val="none" w:sz="0" w:space="0" w:color="auto"/>
      </w:divBdr>
    </w:div>
    <w:div w:id="1354960638">
      <w:bodyDiv w:val="1"/>
      <w:marLeft w:val="0"/>
      <w:marRight w:val="0"/>
      <w:marTop w:val="0"/>
      <w:marBottom w:val="0"/>
      <w:divBdr>
        <w:top w:val="none" w:sz="0" w:space="0" w:color="auto"/>
        <w:left w:val="none" w:sz="0" w:space="0" w:color="auto"/>
        <w:bottom w:val="none" w:sz="0" w:space="0" w:color="auto"/>
        <w:right w:val="none" w:sz="0" w:space="0" w:color="auto"/>
      </w:divBdr>
    </w:div>
    <w:div w:id="1370566572">
      <w:bodyDiv w:val="1"/>
      <w:marLeft w:val="0"/>
      <w:marRight w:val="0"/>
      <w:marTop w:val="0"/>
      <w:marBottom w:val="0"/>
      <w:divBdr>
        <w:top w:val="none" w:sz="0" w:space="0" w:color="auto"/>
        <w:left w:val="none" w:sz="0" w:space="0" w:color="auto"/>
        <w:bottom w:val="none" w:sz="0" w:space="0" w:color="auto"/>
        <w:right w:val="none" w:sz="0" w:space="0" w:color="auto"/>
      </w:divBdr>
    </w:div>
    <w:div w:id="1379158618">
      <w:bodyDiv w:val="1"/>
      <w:marLeft w:val="0"/>
      <w:marRight w:val="0"/>
      <w:marTop w:val="0"/>
      <w:marBottom w:val="0"/>
      <w:divBdr>
        <w:top w:val="none" w:sz="0" w:space="0" w:color="auto"/>
        <w:left w:val="none" w:sz="0" w:space="0" w:color="auto"/>
        <w:bottom w:val="none" w:sz="0" w:space="0" w:color="auto"/>
        <w:right w:val="none" w:sz="0" w:space="0" w:color="auto"/>
      </w:divBdr>
    </w:div>
    <w:div w:id="1448621674">
      <w:bodyDiv w:val="1"/>
      <w:marLeft w:val="0"/>
      <w:marRight w:val="0"/>
      <w:marTop w:val="0"/>
      <w:marBottom w:val="0"/>
      <w:divBdr>
        <w:top w:val="none" w:sz="0" w:space="0" w:color="auto"/>
        <w:left w:val="none" w:sz="0" w:space="0" w:color="auto"/>
        <w:bottom w:val="none" w:sz="0" w:space="0" w:color="auto"/>
        <w:right w:val="none" w:sz="0" w:space="0" w:color="auto"/>
      </w:divBdr>
    </w:div>
    <w:div w:id="1493712573">
      <w:bodyDiv w:val="1"/>
      <w:marLeft w:val="0"/>
      <w:marRight w:val="0"/>
      <w:marTop w:val="0"/>
      <w:marBottom w:val="0"/>
      <w:divBdr>
        <w:top w:val="none" w:sz="0" w:space="0" w:color="auto"/>
        <w:left w:val="none" w:sz="0" w:space="0" w:color="auto"/>
        <w:bottom w:val="none" w:sz="0" w:space="0" w:color="auto"/>
        <w:right w:val="none" w:sz="0" w:space="0" w:color="auto"/>
      </w:divBdr>
    </w:div>
    <w:div w:id="1505197389">
      <w:bodyDiv w:val="1"/>
      <w:marLeft w:val="0"/>
      <w:marRight w:val="0"/>
      <w:marTop w:val="0"/>
      <w:marBottom w:val="0"/>
      <w:divBdr>
        <w:top w:val="none" w:sz="0" w:space="0" w:color="auto"/>
        <w:left w:val="none" w:sz="0" w:space="0" w:color="auto"/>
        <w:bottom w:val="none" w:sz="0" w:space="0" w:color="auto"/>
        <w:right w:val="none" w:sz="0" w:space="0" w:color="auto"/>
      </w:divBdr>
    </w:div>
    <w:div w:id="1508594560">
      <w:bodyDiv w:val="1"/>
      <w:marLeft w:val="0"/>
      <w:marRight w:val="0"/>
      <w:marTop w:val="0"/>
      <w:marBottom w:val="0"/>
      <w:divBdr>
        <w:top w:val="none" w:sz="0" w:space="0" w:color="auto"/>
        <w:left w:val="none" w:sz="0" w:space="0" w:color="auto"/>
        <w:bottom w:val="none" w:sz="0" w:space="0" w:color="auto"/>
        <w:right w:val="none" w:sz="0" w:space="0" w:color="auto"/>
      </w:divBdr>
    </w:div>
    <w:div w:id="1599213498">
      <w:bodyDiv w:val="1"/>
      <w:marLeft w:val="0"/>
      <w:marRight w:val="0"/>
      <w:marTop w:val="0"/>
      <w:marBottom w:val="0"/>
      <w:divBdr>
        <w:top w:val="none" w:sz="0" w:space="0" w:color="auto"/>
        <w:left w:val="none" w:sz="0" w:space="0" w:color="auto"/>
        <w:bottom w:val="none" w:sz="0" w:space="0" w:color="auto"/>
        <w:right w:val="none" w:sz="0" w:space="0" w:color="auto"/>
      </w:divBdr>
    </w:div>
    <w:div w:id="1655983666">
      <w:bodyDiv w:val="1"/>
      <w:marLeft w:val="0"/>
      <w:marRight w:val="0"/>
      <w:marTop w:val="0"/>
      <w:marBottom w:val="0"/>
      <w:divBdr>
        <w:top w:val="none" w:sz="0" w:space="0" w:color="auto"/>
        <w:left w:val="none" w:sz="0" w:space="0" w:color="auto"/>
        <w:bottom w:val="none" w:sz="0" w:space="0" w:color="auto"/>
        <w:right w:val="none" w:sz="0" w:space="0" w:color="auto"/>
      </w:divBdr>
    </w:div>
    <w:div w:id="1671758455">
      <w:bodyDiv w:val="1"/>
      <w:marLeft w:val="0"/>
      <w:marRight w:val="0"/>
      <w:marTop w:val="0"/>
      <w:marBottom w:val="0"/>
      <w:divBdr>
        <w:top w:val="none" w:sz="0" w:space="0" w:color="auto"/>
        <w:left w:val="none" w:sz="0" w:space="0" w:color="auto"/>
        <w:bottom w:val="none" w:sz="0" w:space="0" w:color="auto"/>
        <w:right w:val="none" w:sz="0" w:space="0" w:color="auto"/>
      </w:divBdr>
      <w:divsChild>
        <w:div w:id="1322319894">
          <w:marLeft w:val="0"/>
          <w:marRight w:val="0"/>
          <w:marTop w:val="0"/>
          <w:marBottom w:val="0"/>
          <w:divBdr>
            <w:top w:val="none" w:sz="0" w:space="0" w:color="auto"/>
            <w:left w:val="none" w:sz="0" w:space="0" w:color="auto"/>
            <w:bottom w:val="none" w:sz="0" w:space="0" w:color="auto"/>
            <w:right w:val="none" w:sz="0" w:space="0" w:color="auto"/>
          </w:divBdr>
          <w:divsChild>
            <w:div w:id="950865356">
              <w:marLeft w:val="0"/>
              <w:marRight w:val="0"/>
              <w:marTop w:val="0"/>
              <w:marBottom w:val="0"/>
              <w:divBdr>
                <w:top w:val="none" w:sz="0" w:space="0" w:color="auto"/>
                <w:left w:val="none" w:sz="0" w:space="0" w:color="auto"/>
                <w:bottom w:val="none" w:sz="0" w:space="0" w:color="auto"/>
                <w:right w:val="none" w:sz="0" w:space="0" w:color="auto"/>
              </w:divBdr>
              <w:divsChild>
                <w:div w:id="1501309893">
                  <w:marLeft w:val="0"/>
                  <w:marRight w:val="0"/>
                  <w:marTop w:val="0"/>
                  <w:marBottom w:val="0"/>
                  <w:divBdr>
                    <w:top w:val="none" w:sz="0" w:space="0" w:color="auto"/>
                    <w:left w:val="none" w:sz="0" w:space="0" w:color="auto"/>
                    <w:bottom w:val="none" w:sz="0" w:space="0" w:color="auto"/>
                    <w:right w:val="none" w:sz="0" w:space="0" w:color="auto"/>
                  </w:divBdr>
                  <w:divsChild>
                    <w:div w:id="1949510578">
                      <w:marLeft w:val="0"/>
                      <w:marRight w:val="0"/>
                      <w:marTop w:val="0"/>
                      <w:marBottom w:val="0"/>
                      <w:divBdr>
                        <w:top w:val="none" w:sz="0" w:space="0" w:color="auto"/>
                        <w:left w:val="none" w:sz="0" w:space="0" w:color="auto"/>
                        <w:bottom w:val="none" w:sz="0" w:space="0" w:color="auto"/>
                        <w:right w:val="none" w:sz="0" w:space="0" w:color="auto"/>
                      </w:divBdr>
                      <w:divsChild>
                        <w:div w:id="1309941785">
                          <w:marLeft w:val="0"/>
                          <w:marRight w:val="0"/>
                          <w:marTop w:val="0"/>
                          <w:marBottom w:val="0"/>
                          <w:divBdr>
                            <w:top w:val="none" w:sz="0" w:space="0" w:color="auto"/>
                            <w:left w:val="none" w:sz="0" w:space="0" w:color="auto"/>
                            <w:bottom w:val="none" w:sz="0" w:space="0" w:color="auto"/>
                            <w:right w:val="none" w:sz="0" w:space="0" w:color="auto"/>
                          </w:divBdr>
                          <w:divsChild>
                            <w:div w:id="150694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3165818">
      <w:bodyDiv w:val="1"/>
      <w:marLeft w:val="0"/>
      <w:marRight w:val="0"/>
      <w:marTop w:val="0"/>
      <w:marBottom w:val="0"/>
      <w:divBdr>
        <w:top w:val="none" w:sz="0" w:space="0" w:color="auto"/>
        <w:left w:val="none" w:sz="0" w:space="0" w:color="auto"/>
        <w:bottom w:val="none" w:sz="0" w:space="0" w:color="auto"/>
        <w:right w:val="none" w:sz="0" w:space="0" w:color="auto"/>
      </w:divBdr>
    </w:div>
    <w:div w:id="1765496023">
      <w:bodyDiv w:val="1"/>
      <w:marLeft w:val="0"/>
      <w:marRight w:val="0"/>
      <w:marTop w:val="0"/>
      <w:marBottom w:val="0"/>
      <w:divBdr>
        <w:top w:val="none" w:sz="0" w:space="0" w:color="auto"/>
        <w:left w:val="none" w:sz="0" w:space="0" w:color="auto"/>
        <w:bottom w:val="none" w:sz="0" w:space="0" w:color="auto"/>
        <w:right w:val="none" w:sz="0" w:space="0" w:color="auto"/>
      </w:divBdr>
    </w:div>
    <w:div w:id="1835295874">
      <w:bodyDiv w:val="1"/>
      <w:marLeft w:val="0"/>
      <w:marRight w:val="0"/>
      <w:marTop w:val="0"/>
      <w:marBottom w:val="0"/>
      <w:divBdr>
        <w:top w:val="none" w:sz="0" w:space="0" w:color="auto"/>
        <w:left w:val="none" w:sz="0" w:space="0" w:color="auto"/>
        <w:bottom w:val="none" w:sz="0" w:space="0" w:color="auto"/>
        <w:right w:val="none" w:sz="0" w:space="0" w:color="auto"/>
      </w:divBdr>
    </w:div>
    <w:div w:id="1899003072">
      <w:bodyDiv w:val="1"/>
      <w:marLeft w:val="0"/>
      <w:marRight w:val="0"/>
      <w:marTop w:val="0"/>
      <w:marBottom w:val="0"/>
      <w:divBdr>
        <w:top w:val="none" w:sz="0" w:space="0" w:color="auto"/>
        <w:left w:val="none" w:sz="0" w:space="0" w:color="auto"/>
        <w:bottom w:val="none" w:sz="0" w:space="0" w:color="auto"/>
        <w:right w:val="none" w:sz="0" w:space="0" w:color="auto"/>
      </w:divBdr>
    </w:div>
    <w:div w:id="1902668212">
      <w:bodyDiv w:val="1"/>
      <w:marLeft w:val="0"/>
      <w:marRight w:val="0"/>
      <w:marTop w:val="0"/>
      <w:marBottom w:val="0"/>
      <w:divBdr>
        <w:top w:val="none" w:sz="0" w:space="0" w:color="auto"/>
        <w:left w:val="none" w:sz="0" w:space="0" w:color="auto"/>
        <w:bottom w:val="none" w:sz="0" w:space="0" w:color="auto"/>
        <w:right w:val="none" w:sz="0" w:space="0" w:color="auto"/>
      </w:divBdr>
    </w:div>
    <w:div w:id="1924797391">
      <w:bodyDiv w:val="1"/>
      <w:marLeft w:val="0"/>
      <w:marRight w:val="0"/>
      <w:marTop w:val="0"/>
      <w:marBottom w:val="0"/>
      <w:divBdr>
        <w:top w:val="none" w:sz="0" w:space="0" w:color="auto"/>
        <w:left w:val="none" w:sz="0" w:space="0" w:color="auto"/>
        <w:bottom w:val="none" w:sz="0" w:space="0" w:color="auto"/>
        <w:right w:val="none" w:sz="0" w:space="0" w:color="auto"/>
      </w:divBdr>
    </w:div>
    <w:div w:id="1976333448">
      <w:bodyDiv w:val="1"/>
      <w:marLeft w:val="0"/>
      <w:marRight w:val="0"/>
      <w:marTop w:val="0"/>
      <w:marBottom w:val="0"/>
      <w:divBdr>
        <w:top w:val="none" w:sz="0" w:space="0" w:color="auto"/>
        <w:left w:val="none" w:sz="0" w:space="0" w:color="auto"/>
        <w:bottom w:val="none" w:sz="0" w:space="0" w:color="auto"/>
        <w:right w:val="none" w:sz="0" w:space="0" w:color="auto"/>
      </w:divBdr>
    </w:div>
    <w:div w:id="2005476636">
      <w:bodyDiv w:val="1"/>
      <w:marLeft w:val="0"/>
      <w:marRight w:val="0"/>
      <w:marTop w:val="0"/>
      <w:marBottom w:val="0"/>
      <w:divBdr>
        <w:top w:val="none" w:sz="0" w:space="0" w:color="auto"/>
        <w:left w:val="none" w:sz="0" w:space="0" w:color="auto"/>
        <w:bottom w:val="none" w:sz="0" w:space="0" w:color="auto"/>
        <w:right w:val="none" w:sz="0" w:space="0" w:color="auto"/>
      </w:divBdr>
    </w:div>
    <w:div w:id="2031837300">
      <w:bodyDiv w:val="1"/>
      <w:marLeft w:val="0"/>
      <w:marRight w:val="0"/>
      <w:marTop w:val="0"/>
      <w:marBottom w:val="0"/>
      <w:divBdr>
        <w:top w:val="none" w:sz="0" w:space="0" w:color="auto"/>
        <w:left w:val="none" w:sz="0" w:space="0" w:color="auto"/>
        <w:bottom w:val="none" w:sz="0" w:space="0" w:color="auto"/>
        <w:right w:val="none" w:sz="0" w:space="0" w:color="auto"/>
      </w:divBdr>
      <w:divsChild>
        <w:div w:id="1122073679">
          <w:marLeft w:val="0"/>
          <w:marRight w:val="0"/>
          <w:marTop w:val="0"/>
          <w:marBottom w:val="0"/>
          <w:divBdr>
            <w:top w:val="single" w:sz="2" w:space="0" w:color="E5E7EB"/>
            <w:left w:val="single" w:sz="2" w:space="0" w:color="E5E7EB"/>
            <w:bottom w:val="single" w:sz="2" w:space="0" w:color="E5E7EB"/>
            <w:right w:val="single" w:sz="2" w:space="0" w:color="E5E7EB"/>
          </w:divBdr>
          <w:divsChild>
            <w:div w:id="890726909">
              <w:marLeft w:val="0"/>
              <w:marRight w:val="0"/>
              <w:marTop w:val="0"/>
              <w:marBottom w:val="0"/>
              <w:divBdr>
                <w:top w:val="single" w:sz="2" w:space="0" w:color="auto"/>
                <w:left w:val="single" w:sz="2" w:space="0" w:color="auto"/>
                <w:bottom w:val="single" w:sz="2" w:space="0" w:color="auto"/>
                <w:right w:val="single" w:sz="2" w:space="0" w:color="auto"/>
              </w:divBdr>
              <w:divsChild>
                <w:div w:id="901674744">
                  <w:marLeft w:val="0"/>
                  <w:marRight w:val="0"/>
                  <w:marTop w:val="0"/>
                  <w:marBottom w:val="0"/>
                  <w:divBdr>
                    <w:top w:val="single" w:sz="2" w:space="0" w:color="auto"/>
                    <w:left w:val="single" w:sz="2" w:space="0" w:color="auto"/>
                    <w:bottom w:val="single" w:sz="2" w:space="0" w:color="auto"/>
                    <w:right w:val="single" w:sz="2" w:space="0" w:color="auto"/>
                  </w:divBdr>
                  <w:divsChild>
                    <w:div w:id="1593123597">
                      <w:marLeft w:val="0"/>
                      <w:marRight w:val="0"/>
                      <w:marTop w:val="0"/>
                      <w:marBottom w:val="0"/>
                      <w:divBdr>
                        <w:top w:val="single" w:sz="2" w:space="0" w:color="E5E7EB"/>
                        <w:left w:val="single" w:sz="2" w:space="0" w:color="E5E7EB"/>
                        <w:bottom w:val="single" w:sz="2" w:space="0" w:color="E5E7EB"/>
                        <w:right w:val="single" w:sz="2" w:space="0" w:color="E5E7EB"/>
                      </w:divBdr>
                      <w:divsChild>
                        <w:div w:id="387076935">
                          <w:marLeft w:val="0"/>
                          <w:marRight w:val="0"/>
                          <w:marTop w:val="0"/>
                          <w:marBottom w:val="0"/>
                          <w:divBdr>
                            <w:top w:val="single" w:sz="2" w:space="0" w:color="E5E7EB"/>
                            <w:left w:val="single" w:sz="2" w:space="0" w:color="E5E7EB"/>
                            <w:bottom w:val="single" w:sz="2" w:space="0" w:color="E5E7EB"/>
                            <w:right w:val="single" w:sz="2" w:space="0" w:color="E5E7EB"/>
                          </w:divBdr>
                          <w:divsChild>
                            <w:div w:id="10814107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04497122">
                          <w:marLeft w:val="0"/>
                          <w:marRight w:val="0"/>
                          <w:marTop w:val="0"/>
                          <w:marBottom w:val="0"/>
                          <w:divBdr>
                            <w:top w:val="single" w:sz="2" w:space="0" w:color="E5E7EB"/>
                            <w:left w:val="single" w:sz="2" w:space="0" w:color="E5E7EB"/>
                            <w:bottom w:val="single" w:sz="2" w:space="0" w:color="E5E7EB"/>
                            <w:right w:val="single" w:sz="2" w:space="0" w:color="E5E7EB"/>
                          </w:divBdr>
                          <w:divsChild>
                            <w:div w:id="6957350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28083486">
                  <w:marLeft w:val="0"/>
                  <w:marRight w:val="0"/>
                  <w:marTop w:val="0"/>
                  <w:marBottom w:val="0"/>
                  <w:divBdr>
                    <w:top w:val="single" w:sz="2" w:space="0" w:color="auto"/>
                    <w:left w:val="single" w:sz="2" w:space="0" w:color="auto"/>
                    <w:bottom w:val="single" w:sz="2" w:space="0" w:color="auto"/>
                    <w:right w:val="single" w:sz="2" w:space="0" w:color="auto"/>
                  </w:divBdr>
                  <w:divsChild>
                    <w:div w:id="1832746172">
                      <w:marLeft w:val="0"/>
                      <w:marRight w:val="0"/>
                      <w:marTop w:val="0"/>
                      <w:marBottom w:val="0"/>
                      <w:divBdr>
                        <w:top w:val="single" w:sz="2" w:space="0" w:color="E5E7EB"/>
                        <w:left w:val="single" w:sz="2" w:space="0" w:color="E5E7EB"/>
                        <w:bottom w:val="single" w:sz="2" w:space="0" w:color="E5E7EB"/>
                        <w:right w:val="single" w:sz="2" w:space="0" w:color="E5E7EB"/>
                      </w:divBdr>
                      <w:divsChild>
                        <w:div w:id="1025671063">
                          <w:marLeft w:val="0"/>
                          <w:marRight w:val="0"/>
                          <w:marTop w:val="0"/>
                          <w:marBottom w:val="0"/>
                          <w:divBdr>
                            <w:top w:val="single" w:sz="2" w:space="0" w:color="E5E7EB"/>
                            <w:left w:val="single" w:sz="2" w:space="0" w:color="E5E7EB"/>
                            <w:bottom w:val="single" w:sz="2" w:space="0" w:color="E5E7EB"/>
                            <w:right w:val="single" w:sz="2" w:space="0" w:color="E5E7EB"/>
                          </w:divBdr>
                          <w:divsChild>
                            <w:div w:id="727849337">
                              <w:marLeft w:val="0"/>
                              <w:marRight w:val="0"/>
                              <w:marTop w:val="0"/>
                              <w:marBottom w:val="0"/>
                              <w:divBdr>
                                <w:top w:val="single" w:sz="2" w:space="0" w:color="E5E7EB"/>
                                <w:left w:val="single" w:sz="2" w:space="0" w:color="E5E7EB"/>
                                <w:bottom w:val="single" w:sz="2" w:space="0" w:color="E5E7EB"/>
                                <w:right w:val="single" w:sz="2" w:space="0" w:color="E5E7EB"/>
                              </w:divBdr>
                              <w:divsChild>
                                <w:div w:id="751304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 Id="rId23" Type="http://schemas.openxmlformats.org/officeDocument/2006/relationships/image" Target="media/3d64485e4b3d8ef3a1ce9e8d06343691074696ec.png"/><Relationship Id="rId24" Type="http://schemas.openxmlformats.org/officeDocument/2006/relationships/image" Target="media/d2e1119fe28c5ea67757e04cbc1ed648b1d5d7f0.png"/><Relationship Id="rId25" Type="http://schemas.openxmlformats.org/officeDocument/2006/relationships/image" Target="media/2eee207a11c47b0062c30b94f07a05b5a13d545e.png"/><Relationship Id="rId26" Type="http://schemas.openxmlformats.org/officeDocument/2006/relationships/image" Target="media/462c193d4da04f3b493f9cd8644972cb289b0dbb.png"/><Relationship Id="rId27" Type="http://schemas.openxmlformats.org/officeDocument/2006/relationships/image" Target="media/1e408f560e0b88af7209f819fcd5700c15fa6474.png"/><Relationship Id="rId28" Type="http://schemas.openxmlformats.org/officeDocument/2006/relationships/image" Target="media/9074d707dca520a6a78b9c3dc8a39f3dc140f513.png"/><Relationship Id="rId29" Type="http://schemas.openxmlformats.org/officeDocument/2006/relationships/image" Target="media/e37c201958a8b2c0f7372250d863a79e4bfddf3e.jpg"/><Relationship Id="rId30" Type="http://schemas.openxmlformats.org/officeDocument/2006/relationships/image" Target="media/d1691e3bf5e7df1bc289d62d980823e92deec2b0.jpg"/><Relationship Id="rId31" Type="http://schemas.openxmlformats.org/officeDocument/2006/relationships/image" Target="media/8c4b495656a934dc062d316dd336ae5663aa96f4.jpg"/><Relationship Id="rIdspv9ndmdw2lrio4nvdmdu" Type="http://schemas.openxmlformats.org/officeDocument/2006/relationships/hyperlink" Target="https://www.eskocast.com/" TargetMode="External"/><Relationship Id="rIdqv7qprqvp__hya2pklvrn" Type="http://schemas.openxmlformats.org/officeDocument/2006/relationships/hyperlink" Target="http://www.godaddy.com" TargetMode="Externa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EY Color">
      <a:dk1>
        <a:srgbClr val="2E2E38"/>
      </a:dk1>
      <a:lt1>
        <a:sysClr val="window" lastClr="FFFFFF"/>
      </a:lt1>
      <a:dk2>
        <a:srgbClr val="FFE600"/>
      </a:dk2>
      <a:lt2>
        <a:srgbClr val="000000"/>
      </a:lt2>
      <a:accent1>
        <a:srgbClr val="2DB757"/>
      </a:accent1>
      <a:accent2>
        <a:srgbClr val="27ACAA"/>
      </a:accent2>
      <a:accent3>
        <a:srgbClr val="188CE5"/>
      </a:accent3>
      <a:accent4>
        <a:srgbClr val="3D108A"/>
      </a:accent4>
      <a:accent5>
        <a:srgbClr val="FF4136"/>
      </a:accent5>
      <a:accent6>
        <a:srgbClr val="FF6D00"/>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6350">
          <a:solidFill>
            <a:schemeClr val="tx1">
              <a:lumMod val="20000"/>
              <a:lumOff val="80000"/>
            </a:schemeClr>
          </a:solidFill>
        </a:ln>
      </a:spPr>
      <a:bodyPr vertOverflow="clip"/>
      <a:lstStyle>
        <a:defPPr algn="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raClrScheme>
      <a:clrScheme name="EY colors">
        <a:dk1>
          <a:srgbClr val="000000"/>
        </a:dk1>
        <a:lt1>
          <a:srgbClr val="646464"/>
        </a:lt1>
        <a:dk2>
          <a:srgbClr val="FFFFFF"/>
        </a:dk2>
        <a:lt2>
          <a:srgbClr val="646464"/>
        </a:lt2>
        <a:accent1>
          <a:srgbClr val="808080"/>
        </a:accent1>
        <a:accent2>
          <a:srgbClr val="FFE600"/>
        </a:accent2>
        <a:accent3>
          <a:srgbClr val="999999"/>
        </a:accent3>
        <a:accent4>
          <a:srgbClr val="F0F0F0"/>
        </a:accent4>
        <a:accent5>
          <a:srgbClr val="00A3AE"/>
        </a:accent5>
        <a:accent6>
          <a:srgbClr val="C0C0C0"/>
        </a:accent6>
        <a:hlink>
          <a:srgbClr val="336699"/>
        </a:hlink>
        <a:folHlink>
          <a:srgbClr val="91278F"/>
        </a:folHlink>
      </a:clrScheme>
      <a:clrMap bg1="lt1" tx1="dk1" bg2="lt2" tx2="dk2" accent1="accent1" accent2="accent2" accent3="accent3" accent4="accent4" accent5="accent5" accent6="accent6" hlink="hlink" folHlink="folHlink"/>
    </a:extraClrScheme>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71026F7D2CD654DA270B69B3B9C932C" ma:contentTypeVersion="8" ma:contentTypeDescription="Create a new document." ma:contentTypeScope="" ma:versionID="aae167a2bada60bd5813a05922b0dee2">
  <xsd:schema xmlns:xsd="http://www.w3.org/2001/XMLSchema" xmlns:xs="http://www.w3.org/2001/XMLSchema" xmlns:p="http://schemas.microsoft.com/office/2006/metadata/properties" xmlns:ns2="2ade480b-8d75-40d4-8676-2c13afbdad3b" targetNamespace="http://schemas.microsoft.com/office/2006/metadata/properties" ma:root="true" ma:fieldsID="c06d9c7a63b7d3ee30a78728387f0545" ns2:_="">
    <xsd:import namespace="2ade480b-8d75-40d4-8676-2c13afbdad3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de480b-8d75-40d4-8676-2c13afbdad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BB5644E-888B-4FCB-8002-588F25079580}">
  <ds:schemaRefs>
    <ds:schemaRef ds:uri="http://schemas.openxmlformats.org/officeDocument/2006/bibliography"/>
  </ds:schemaRefs>
</ds:datastoreItem>
</file>

<file path=customXml/itemProps2.xml><?xml version="1.0" encoding="utf-8"?>
<ds:datastoreItem xmlns:ds="http://schemas.openxmlformats.org/officeDocument/2006/customXml" ds:itemID="{196A128D-01D0-4685-A837-E7C18A70AA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de480b-8d75-40d4-8676-2c13afbdad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7F7E29C-FC7B-4A04-BB0B-C5462BC54D06}">
  <ds:schemaRefs>
    <ds:schemaRef ds:uri="http://schemas.microsoft.com/sharepoint/v3/contenttype/forms"/>
  </ds:schemaRefs>
</ds:datastoreItem>
</file>

<file path=customXml/itemProps4.xml><?xml version="1.0" encoding="utf-8"?>
<ds:datastoreItem xmlns:ds="http://schemas.openxmlformats.org/officeDocument/2006/customXml" ds:itemID="{94358819-FB5F-449E-85A4-5D85794C62C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7939</TotalTime>
  <Pages>4</Pages>
  <Words>286</Words>
  <Characters>2280</Characters>
  <Application>Microsoft Office Word</Application>
  <DocSecurity>0</DocSecurity>
  <Lines>190</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2450</CharactersWithSpaces>
  <SharedDoc>false</SharedDoc>
  <HLinks>
    <vt:vector size="102" baseType="variant">
      <vt:variant>
        <vt:i4>5963856</vt:i4>
      </vt:variant>
      <vt:variant>
        <vt:i4>81</vt:i4>
      </vt:variant>
      <vt:variant>
        <vt:i4>0</vt:i4>
      </vt:variant>
      <vt:variant>
        <vt:i4>5</vt:i4>
      </vt:variant>
      <vt:variant>
        <vt:lpwstr>https://www.reuters.com/article/world/ex-greek-minister-guilty-of-money-laundering-in-siemens-scandal-idUSKBN1AD1O3/</vt:lpwstr>
      </vt:variant>
      <vt:variant>
        <vt:lpwstr/>
      </vt:variant>
      <vt:variant>
        <vt:i4>131161</vt:i4>
      </vt:variant>
      <vt:variant>
        <vt:i4>78</vt:i4>
      </vt:variant>
      <vt:variant>
        <vt:i4>0</vt:i4>
      </vt:variant>
      <vt:variant>
        <vt:i4>5</vt:i4>
      </vt:variant>
      <vt:variant>
        <vt:lpwstr>https://www.occrp.org/en/news/ex-greek-minister-sentenced-for-money-laundering-in-siemens-scandal</vt:lpwstr>
      </vt:variant>
      <vt:variant>
        <vt:lpwstr/>
      </vt:variant>
      <vt:variant>
        <vt:i4>1376285</vt:i4>
      </vt:variant>
      <vt:variant>
        <vt:i4>75</vt:i4>
      </vt:variant>
      <vt:variant>
        <vt:i4>0</vt:i4>
      </vt:variant>
      <vt:variant>
        <vt:i4>5</vt:i4>
      </vt:variant>
      <vt:variant>
        <vt:lpwstr>https://www.sec.gov/news/press/2008/2008-294.htm</vt:lpwstr>
      </vt:variant>
      <vt:variant>
        <vt:lpwstr/>
      </vt:variant>
      <vt:variant>
        <vt:i4>5046295</vt:i4>
      </vt:variant>
      <vt:variant>
        <vt:i4>72</vt:i4>
      </vt:variant>
      <vt:variant>
        <vt:i4>0</vt:i4>
      </vt:variant>
      <vt:variant>
        <vt:i4>5</vt:i4>
      </vt:variant>
      <vt:variant>
        <vt:lpwstr>https://www.dw.com/en/ex-siemens-manager-pleads-guilty-in-us-court-to-argentine-bribery-scheme/a-42999812</vt:lpwstr>
      </vt:variant>
      <vt:variant>
        <vt:lpwstr/>
      </vt:variant>
      <vt:variant>
        <vt:i4>6553706</vt:i4>
      </vt:variant>
      <vt:variant>
        <vt:i4>69</vt:i4>
      </vt:variant>
      <vt:variant>
        <vt:i4>0</vt:i4>
      </vt:variant>
      <vt:variant>
        <vt:i4>5</vt:i4>
      </vt:variant>
      <vt:variant>
        <vt:lpwstr>https://www.dw.com/en/siemens-bribery-case-spreads-to-brazilian-politics/a-17268276</vt:lpwstr>
      </vt:variant>
      <vt:variant>
        <vt:lpwstr/>
      </vt:variant>
      <vt:variant>
        <vt:i4>4915221</vt:i4>
      </vt:variant>
      <vt:variant>
        <vt:i4>66</vt:i4>
      </vt:variant>
      <vt:variant>
        <vt:i4>0</vt:i4>
      </vt:variant>
      <vt:variant>
        <vt:i4>5</vt:i4>
      </vt:variant>
      <vt:variant>
        <vt:lpwstr>https://lamilano.it/en/cronaca/milano-arresti-in-atm-per-appalti-truccati-sulla-linea-verde/</vt:lpwstr>
      </vt:variant>
      <vt:variant>
        <vt:lpwstr/>
      </vt:variant>
      <vt:variant>
        <vt:i4>7078011</vt:i4>
      </vt:variant>
      <vt:variant>
        <vt:i4>63</vt:i4>
      </vt:variant>
      <vt:variant>
        <vt:i4>0</vt:i4>
      </vt:variant>
      <vt:variant>
        <vt:i4>5</vt:i4>
      </vt:variant>
      <vt:variant>
        <vt:lpwstr>https://www.thehindu.com/news/national/andhra-pradesh/ap-cid-files-chargesheet-against-chandrababu-naidu-in-alleged-skill-development-scam-case/article68028640.ece</vt:lpwstr>
      </vt:variant>
      <vt:variant>
        <vt:lpwstr/>
      </vt:variant>
      <vt:variant>
        <vt:i4>1441851</vt:i4>
      </vt:variant>
      <vt:variant>
        <vt:i4>56</vt:i4>
      </vt:variant>
      <vt:variant>
        <vt:i4>0</vt:i4>
      </vt:variant>
      <vt:variant>
        <vt:i4>5</vt:i4>
      </vt:variant>
      <vt:variant>
        <vt:lpwstr/>
      </vt:variant>
      <vt:variant>
        <vt:lpwstr>_Toc186140888</vt:lpwstr>
      </vt:variant>
      <vt:variant>
        <vt:i4>1441851</vt:i4>
      </vt:variant>
      <vt:variant>
        <vt:i4>50</vt:i4>
      </vt:variant>
      <vt:variant>
        <vt:i4>0</vt:i4>
      </vt:variant>
      <vt:variant>
        <vt:i4>5</vt:i4>
      </vt:variant>
      <vt:variant>
        <vt:lpwstr/>
      </vt:variant>
      <vt:variant>
        <vt:lpwstr>_Toc186140887</vt:lpwstr>
      </vt:variant>
      <vt:variant>
        <vt:i4>1441851</vt:i4>
      </vt:variant>
      <vt:variant>
        <vt:i4>44</vt:i4>
      </vt:variant>
      <vt:variant>
        <vt:i4>0</vt:i4>
      </vt:variant>
      <vt:variant>
        <vt:i4>5</vt:i4>
      </vt:variant>
      <vt:variant>
        <vt:lpwstr/>
      </vt:variant>
      <vt:variant>
        <vt:lpwstr>_Toc186140886</vt:lpwstr>
      </vt:variant>
      <vt:variant>
        <vt:i4>1441851</vt:i4>
      </vt:variant>
      <vt:variant>
        <vt:i4>38</vt:i4>
      </vt:variant>
      <vt:variant>
        <vt:i4>0</vt:i4>
      </vt:variant>
      <vt:variant>
        <vt:i4>5</vt:i4>
      </vt:variant>
      <vt:variant>
        <vt:lpwstr/>
      </vt:variant>
      <vt:variant>
        <vt:lpwstr>_Toc186140885</vt:lpwstr>
      </vt:variant>
      <vt:variant>
        <vt:i4>1441851</vt:i4>
      </vt:variant>
      <vt:variant>
        <vt:i4>32</vt:i4>
      </vt:variant>
      <vt:variant>
        <vt:i4>0</vt:i4>
      </vt:variant>
      <vt:variant>
        <vt:i4>5</vt:i4>
      </vt:variant>
      <vt:variant>
        <vt:lpwstr/>
      </vt:variant>
      <vt:variant>
        <vt:lpwstr>_Toc186140884</vt:lpwstr>
      </vt:variant>
      <vt:variant>
        <vt:i4>1441851</vt:i4>
      </vt:variant>
      <vt:variant>
        <vt:i4>26</vt:i4>
      </vt:variant>
      <vt:variant>
        <vt:i4>0</vt:i4>
      </vt:variant>
      <vt:variant>
        <vt:i4>5</vt:i4>
      </vt:variant>
      <vt:variant>
        <vt:lpwstr/>
      </vt:variant>
      <vt:variant>
        <vt:lpwstr>_Toc186140883</vt:lpwstr>
      </vt:variant>
      <vt:variant>
        <vt:i4>1441851</vt:i4>
      </vt:variant>
      <vt:variant>
        <vt:i4>20</vt:i4>
      </vt:variant>
      <vt:variant>
        <vt:i4>0</vt:i4>
      </vt:variant>
      <vt:variant>
        <vt:i4>5</vt:i4>
      </vt:variant>
      <vt:variant>
        <vt:lpwstr/>
      </vt:variant>
      <vt:variant>
        <vt:lpwstr>_Toc186140882</vt:lpwstr>
      </vt:variant>
      <vt:variant>
        <vt:i4>1441851</vt:i4>
      </vt:variant>
      <vt:variant>
        <vt:i4>14</vt:i4>
      </vt:variant>
      <vt:variant>
        <vt:i4>0</vt:i4>
      </vt:variant>
      <vt:variant>
        <vt:i4>5</vt:i4>
      </vt:variant>
      <vt:variant>
        <vt:lpwstr/>
      </vt:variant>
      <vt:variant>
        <vt:lpwstr>_Toc186140881</vt:lpwstr>
      </vt:variant>
      <vt:variant>
        <vt:i4>1441851</vt:i4>
      </vt:variant>
      <vt:variant>
        <vt:i4>8</vt:i4>
      </vt:variant>
      <vt:variant>
        <vt:i4>0</vt:i4>
      </vt:variant>
      <vt:variant>
        <vt:i4>5</vt:i4>
      </vt:variant>
      <vt:variant>
        <vt:lpwstr/>
      </vt:variant>
      <vt:variant>
        <vt:lpwstr>_Toc186140880</vt:lpwstr>
      </vt:variant>
      <vt:variant>
        <vt:i4>1638459</vt:i4>
      </vt:variant>
      <vt:variant>
        <vt:i4>2</vt:i4>
      </vt:variant>
      <vt:variant>
        <vt:i4>0</vt:i4>
      </vt:variant>
      <vt:variant>
        <vt:i4>5</vt:i4>
      </vt:variant>
      <vt:variant>
        <vt:lpwstr/>
      </vt:variant>
      <vt:variant>
        <vt:lpwstr>_Toc186140879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Shounak Samanta</dc:creator>
  <cp:keywords/>
  <cp:lastModifiedBy>Tanvi Chadha</cp:lastModifiedBy>
  <cp:revision>611</cp:revision>
  <dcterms:created xsi:type="dcterms:W3CDTF">2024-12-22T17:47:00Z</dcterms:created>
  <dcterms:modified xsi:type="dcterms:W3CDTF">2026-07-24T09:48:00Z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0x010100A71026F7D2CD654DA270B69B3B9C932C</vt:lpwstr>
  </property>
</Properties>
</file>