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BCA2" w14:textId="4F30C209" w:rsidR="00FE1B03" w:rsidRDefault="00AB2087" w:rsidP="00745F69">
      <w:pPr>
        <w:pStyle w:val="Heading1"/>
      </w:pPr>
      <w:r w:rsidRPr="00AB2087">
        <w:t>UAT- BBR/AP - Getting an error when Underwriter Referral options are used</w:t>
      </w:r>
    </w:p>
    <w:p w14:paraId="697AEA33" w14:textId="51589F5D" w:rsidR="00AB2087" w:rsidRDefault="00AB2087" w:rsidP="00AB2087">
      <w:r>
        <w:rPr>
          <w:noProof/>
        </w:rPr>
        <w:drawing>
          <wp:inline distT="0" distB="0" distL="0" distR="0" wp14:anchorId="5337AA75" wp14:editId="72235AA0">
            <wp:extent cx="5731510" cy="1970405"/>
            <wp:effectExtent l="0" t="0" r="254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9AB6" w14:textId="5CCA0F7B" w:rsidR="00AB2087" w:rsidRDefault="00AB2087" w:rsidP="00AB2087"/>
    <w:p w14:paraId="4EC0D9F1" w14:textId="7969BE1E" w:rsidR="00AB2087" w:rsidRPr="00AB2087" w:rsidRDefault="00AB2087" w:rsidP="00AB2087">
      <w:r>
        <w:rPr>
          <w:noProof/>
        </w:rPr>
        <w:drawing>
          <wp:inline distT="0" distB="0" distL="0" distR="0" wp14:anchorId="68AF8F4A" wp14:editId="5F2C2950">
            <wp:extent cx="5731510" cy="2094230"/>
            <wp:effectExtent l="0" t="0" r="254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087" w:rsidRPr="00AB2087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87"/>
    <w:rsid w:val="001232EA"/>
    <w:rsid w:val="00653DC3"/>
    <w:rsid w:val="00745F69"/>
    <w:rsid w:val="0083770A"/>
    <w:rsid w:val="009E3142"/>
    <w:rsid w:val="00AB2087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F28E"/>
  <w15:chartTrackingRefBased/>
  <w15:docId w15:val="{EA1D57A0-5E95-46CF-9ECD-901BC97F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2022-11-22T17:06:00Z</dcterms:created>
  <dcterms:modified xsi:type="dcterms:W3CDTF">2022-11-22T17:15:00Z</dcterms:modified>
</cp:coreProperties>
</file>