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D0E6C" w14:textId="7D499F2B" w:rsidR="00FE1B03" w:rsidRDefault="00345889" w:rsidP="00745F69">
      <w:pPr>
        <w:pStyle w:val="Heading1"/>
        <w:rPr>
          <w:lang w:val="en-US"/>
        </w:rPr>
      </w:pPr>
      <w:r>
        <w:rPr>
          <w:lang w:val="en-US"/>
        </w:rPr>
        <w:t>BD-11989-Tested</w:t>
      </w:r>
    </w:p>
    <w:p w14:paraId="0C6C2CCF" w14:textId="52A071B6" w:rsidR="004C65F3" w:rsidRPr="004C65F3" w:rsidRDefault="004C65F3" w:rsidP="004C65F3">
      <w:pPr>
        <w:rPr>
          <w:lang w:val="en-US"/>
        </w:rPr>
      </w:pPr>
      <w:r>
        <w:rPr>
          <w:lang w:val="en-US"/>
        </w:rPr>
        <w:t xml:space="preserve">This were the values before this ticket, when you selected the question 7=NO and you had a revenue less than 35M. All first party </w:t>
      </w:r>
      <w:r w:rsidR="004A33E1">
        <w:rPr>
          <w:lang w:val="en-US"/>
        </w:rPr>
        <w:t>sublimit</w:t>
      </w:r>
      <w:r>
        <w:rPr>
          <w:lang w:val="en-US"/>
        </w:rPr>
        <w:t xml:space="preserve"> were set to $100,000.</w:t>
      </w:r>
    </w:p>
    <w:p w14:paraId="56866B04" w14:textId="7D082812" w:rsidR="004C65F3" w:rsidRPr="004C65F3" w:rsidRDefault="004C65F3" w:rsidP="004C65F3">
      <w:pPr>
        <w:rPr>
          <w:lang w:val="en-US"/>
        </w:rPr>
      </w:pPr>
      <w:r>
        <w:rPr>
          <w:noProof/>
        </w:rPr>
        <w:drawing>
          <wp:inline distT="0" distB="0" distL="0" distR="0" wp14:anchorId="3CF63712" wp14:editId="3F8C1D37">
            <wp:extent cx="5731510" cy="3270250"/>
            <wp:effectExtent l="0" t="0" r="2540" b="635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89C8" w14:textId="47E88C68" w:rsidR="004C65F3" w:rsidRDefault="004C65F3" w:rsidP="00345889">
      <w:pPr>
        <w:rPr>
          <w:lang w:val="en-US"/>
        </w:rPr>
      </w:pPr>
      <w:r>
        <w:rPr>
          <w:lang w:val="en-US"/>
        </w:rPr>
        <w:t>Now, let’s test that th</w:t>
      </w:r>
      <w:r w:rsidR="00AB29E9">
        <w:rPr>
          <w:lang w:val="en-US"/>
        </w:rPr>
        <w:t>i</w:t>
      </w:r>
      <w:r>
        <w:rPr>
          <w:lang w:val="en-US"/>
        </w:rPr>
        <w:t xml:space="preserve">s rule does not apply with the new ticket. The first party </w:t>
      </w:r>
      <w:proofErr w:type="spellStart"/>
      <w:r>
        <w:rPr>
          <w:lang w:val="en-US"/>
        </w:rPr>
        <w:t>sublimits</w:t>
      </w:r>
      <w:proofErr w:type="spellEnd"/>
      <w:r>
        <w:rPr>
          <w:lang w:val="en-US"/>
        </w:rPr>
        <w:t xml:space="preserve"> should not be all equal to $100,000.</w:t>
      </w:r>
    </w:p>
    <w:p w14:paraId="00F7E2CE" w14:textId="422170DC" w:rsidR="00345889" w:rsidRDefault="00EE1364" w:rsidP="00345889">
      <w:pPr>
        <w:rPr>
          <w:lang w:val="en-US"/>
        </w:rPr>
      </w:pPr>
      <w:r>
        <w:rPr>
          <w:lang w:val="en-US"/>
        </w:rPr>
        <w:t>BBR Q# 2030980</w:t>
      </w:r>
    </w:p>
    <w:p w14:paraId="586472EC" w14:textId="571DD590" w:rsidR="00B403B2" w:rsidRDefault="00B403B2" w:rsidP="00345889">
      <w:pPr>
        <w:rPr>
          <w:lang w:val="en-US"/>
        </w:rPr>
      </w:pPr>
      <w:r>
        <w:rPr>
          <w:lang w:val="en-US"/>
        </w:rPr>
        <w:t>Revenue: $10.000.000</w:t>
      </w:r>
    </w:p>
    <w:p w14:paraId="2CC7825F" w14:textId="64B72A2E" w:rsidR="00BF7BF0" w:rsidRDefault="00BF7BF0" w:rsidP="00345889">
      <w:pPr>
        <w:rPr>
          <w:lang w:val="en-US"/>
        </w:rPr>
      </w:pPr>
      <w:r>
        <w:rPr>
          <w:noProof/>
        </w:rPr>
        <w:drawing>
          <wp:inline distT="0" distB="0" distL="0" distR="0" wp14:anchorId="65880243" wp14:editId="59C65A09">
            <wp:extent cx="5731510" cy="27165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0C63" w14:textId="2CFFC791" w:rsidR="00C3058F" w:rsidRDefault="00C3058F" w:rsidP="00345889">
      <w:pPr>
        <w:rPr>
          <w:lang w:val="en-US"/>
        </w:rPr>
      </w:pPr>
      <w:r>
        <w:rPr>
          <w:lang w:val="en-US"/>
        </w:rPr>
        <w:lastRenderedPageBreak/>
        <w:t>Selected happy path Q7 = YES</w:t>
      </w:r>
    </w:p>
    <w:p w14:paraId="6B97DAB8" w14:textId="06CE5894" w:rsidR="00C3058F" w:rsidRDefault="00C3058F" w:rsidP="00345889">
      <w:pPr>
        <w:rPr>
          <w:lang w:val="en-US"/>
        </w:rPr>
      </w:pPr>
      <w:r>
        <w:rPr>
          <w:noProof/>
        </w:rPr>
        <w:drawing>
          <wp:inline distT="0" distB="0" distL="0" distR="0" wp14:anchorId="1D5BCF2F" wp14:editId="53F84CC6">
            <wp:extent cx="5731510" cy="2633345"/>
            <wp:effectExtent l="0" t="0" r="254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E621" w14:textId="227D4736" w:rsidR="00CD77B1" w:rsidRDefault="00CD77B1" w:rsidP="00345889">
      <w:pPr>
        <w:rPr>
          <w:lang w:val="en-US"/>
        </w:rPr>
      </w:pPr>
      <w:r>
        <w:rPr>
          <w:noProof/>
        </w:rPr>
        <w:drawing>
          <wp:inline distT="0" distB="0" distL="0" distR="0" wp14:anchorId="1B3A6070" wp14:editId="48352D87">
            <wp:extent cx="5731510" cy="256032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B317" w14:textId="031064D2" w:rsidR="00ED67E2" w:rsidRDefault="00ED67E2" w:rsidP="00345889">
      <w:pPr>
        <w:rPr>
          <w:lang w:val="en-US"/>
        </w:rPr>
      </w:pPr>
      <w:r>
        <w:rPr>
          <w:lang w:val="en-US"/>
        </w:rPr>
        <w:t xml:space="preserve">Open the quote in UWP and verify the First Party </w:t>
      </w:r>
      <w:proofErr w:type="spellStart"/>
      <w:r>
        <w:rPr>
          <w:lang w:val="en-US"/>
        </w:rPr>
        <w:t>Sublimits</w:t>
      </w:r>
      <w:proofErr w:type="spellEnd"/>
    </w:p>
    <w:p w14:paraId="26F8767A" w14:textId="3036CFD3" w:rsidR="00ED67E2" w:rsidRDefault="00ED67E2" w:rsidP="0034588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C4F523" wp14:editId="1AB29561">
            <wp:extent cx="5731510" cy="2849880"/>
            <wp:effectExtent l="0" t="0" r="2540" b="762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8D4C" w14:textId="77777777" w:rsidR="007C49ED" w:rsidRDefault="007C49ED">
      <w:pPr>
        <w:rPr>
          <w:lang w:val="en-US"/>
        </w:rPr>
      </w:pPr>
      <w:r>
        <w:rPr>
          <w:lang w:val="en-US"/>
        </w:rPr>
        <w:br w:type="page"/>
      </w:r>
    </w:p>
    <w:p w14:paraId="41CF9E28" w14:textId="3F0E73BA" w:rsidR="00E566B0" w:rsidRDefault="00E566B0" w:rsidP="00345889">
      <w:pPr>
        <w:rPr>
          <w:lang w:val="en-US"/>
        </w:rPr>
      </w:pPr>
      <w:r>
        <w:rPr>
          <w:lang w:val="en-US"/>
        </w:rPr>
        <w:lastRenderedPageBreak/>
        <w:t>Now, answering Q7 = NO</w:t>
      </w:r>
    </w:p>
    <w:p w14:paraId="3BEC70B1" w14:textId="3FA96C29" w:rsidR="00E566B0" w:rsidRDefault="00E566B0" w:rsidP="00345889">
      <w:pPr>
        <w:rPr>
          <w:lang w:val="en-US"/>
        </w:rPr>
      </w:pPr>
      <w:r>
        <w:rPr>
          <w:noProof/>
        </w:rPr>
        <w:drawing>
          <wp:inline distT="0" distB="0" distL="0" distR="0" wp14:anchorId="7A8C10B9" wp14:editId="594A93D0">
            <wp:extent cx="5731510" cy="2738755"/>
            <wp:effectExtent l="0" t="0" r="2540" b="4445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4320" w14:textId="490F205C" w:rsidR="00696F0A" w:rsidRDefault="00B33F6F" w:rsidP="003458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EDBDCF" wp14:editId="3ADDB338">
            <wp:extent cx="5725160" cy="268732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94CB3" w14:textId="77777777" w:rsidR="00696F0A" w:rsidRDefault="00696F0A">
      <w:pPr>
        <w:rPr>
          <w:lang w:val="en-US"/>
        </w:rPr>
      </w:pPr>
      <w:r>
        <w:rPr>
          <w:lang w:val="en-US"/>
        </w:rPr>
        <w:br w:type="page"/>
      </w:r>
    </w:p>
    <w:p w14:paraId="607379A9" w14:textId="39F30926" w:rsidR="00B33F6F" w:rsidRDefault="00696F0A" w:rsidP="00345889">
      <w:pPr>
        <w:rPr>
          <w:lang w:val="en-US"/>
        </w:rPr>
      </w:pPr>
      <w:r>
        <w:rPr>
          <w:lang w:val="en-US"/>
        </w:rPr>
        <w:lastRenderedPageBreak/>
        <w:t>Now, let’s create a new quote with Auto Dealership and Revenue: $247.000.000</w:t>
      </w:r>
    </w:p>
    <w:p w14:paraId="3BB2C51B" w14:textId="16B0AEB6" w:rsidR="00784C31" w:rsidRDefault="00784C31" w:rsidP="00345889">
      <w:pPr>
        <w:rPr>
          <w:lang w:val="en-US"/>
        </w:rPr>
      </w:pPr>
      <w:r>
        <w:rPr>
          <w:lang w:val="en-US"/>
        </w:rPr>
        <w:t>BBR Q#2030981</w:t>
      </w:r>
    </w:p>
    <w:p w14:paraId="0C6B4B26" w14:textId="447D143A" w:rsidR="004256B5" w:rsidRDefault="004256B5" w:rsidP="00345889">
      <w:pPr>
        <w:rPr>
          <w:lang w:val="en-US"/>
        </w:rPr>
      </w:pPr>
      <w:r>
        <w:rPr>
          <w:noProof/>
        </w:rPr>
        <w:drawing>
          <wp:inline distT="0" distB="0" distL="0" distR="0" wp14:anchorId="4D97AE68" wp14:editId="23A6B7C8">
            <wp:extent cx="5731510" cy="263652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BF54" w14:textId="2E11E26D" w:rsidR="00F65B99" w:rsidRDefault="00F65B99" w:rsidP="00345889">
      <w:pPr>
        <w:rPr>
          <w:lang w:val="en-US"/>
        </w:rPr>
      </w:pPr>
      <w:r>
        <w:rPr>
          <w:lang w:val="en-US"/>
        </w:rPr>
        <w:t>Changed the status to Reserved and went back to AP</w:t>
      </w:r>
    </w:p>
    <w:p w14:paraId="7F2841CA" w14:textId="7B08F9BC" w:rsidR="00F65B99" w:rsidRDefault="003D67AD" w:rsidP="00345889">
      <w:pPr>
        <w:rPr>
          <w:lang w:val="en-US"/>
        </w:rPr>
      </w:pPr>
      <w:r>
        <w:rPr>
          <w:noProof/>
        </w:rPr>
        <w:drawing>
          <wp:inline distT="0" distB="0" distL="0" distR="0" wp14:anchorId="27241ED5" wp14:editId="799EE08E">
            <wp:extent cx="5731510" cy="2790825"/>
            <wp:effectExtent l="0" t="0" r="254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8B79" w14:textId="229A7F0D" w:rsidR="008735AA" w:rsidRDefault="008735AA" w:rsidP="0034588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DE9D02" wp14:editId="415DC8E1">
            <wp:extent cx="5731510" cy="26295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E766" w14:textId="58DBDBDB" w:rsidR="004538A4" w:rsidRDefault="004538A4" w:rsidP="00345889">
      <w:pPr>
        <w:rPr>
          <w:lang w:val="en-US"/>
        </w:rPr>
      </w:pPr>
      <w:r>
        <w:rPr>
          <w:lang w:val="en-US"/>
        </w:rPr>
        <w:t>Opening the quote in UWP</w:t>
      </w:r>
    </w:p>
    <w:p w14:paraId="058E541A" w14:textId="342C5586" w:rsidR="004538A4" w:rsidRDefault="004538A4" w:rsidP="00345889">
      <w:pPr>
        <w:rPr>
          <w:lang w:val="en-US"/>
        </w:rPr>
      </w:pPr>
      <w:r>
        <w:rPr>
          <w:noProof/>
        </w:rPr>
        <w:drawing>
          <wp:inline distT="0" distB="0" distL="0" distR="0" wp14:anchorId="41C451C7" wp14:editId="5D2676AF">
            <wp:extent cx="5731510" cy="272986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B4C5" w14:textId="0DE37873" w:rsidR="00C41A14" w:rsidRDefault="00C41A14" w:rsidP="003458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9B87EA" wp14:editId="1F99E16D">
            <wp:extent cx="5716905" cy="23374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49FC" w14:textId="77777777" w:rsidR="002D0F8E" w:rsidRDefault="002D0F8E">
      <w:pPr>
        <w:rPr>
          <w:lang w:val="en-US"/>
        </w:rPr>
      </w:pPr>
      <w:r>
        <w:rPr>
          <w:lang w:val="en-US"/>
        </w:rPr>
        <w:br w:type="page"/>
      </w:r>
    </w:p>
    <w:p w14:paraId="6A9082C1" w14:textId="42B905EA" w:rsidR="00C41A14" w:rsidRDefault="00C41A14" w:rsidP="00345889">
      <w:pPr>
        <w:rPr>
          <w:lang w:val="en-US"/>
        </w:rPr>
      </w:pPr>
      <w:r>
        <w:rPr>
          <w:lang w:val="en-US"/>
        </w:rPr>
        <w:lastRenderedPageBreak/>
        <w:t>Now, let’s change the answer to Q7 = NO</w:t>
      </w:r>
    </w:p>
    <w:p w14:paraId="4F24B002" w14:textId="0786234F" w:rsidR="006B447D" w:rsidRDefault="006B447D" w:rsidP="00345889">
      <w:pPr>
        <w:rPr>
          <w:lang w:val="en-US"/>
        </w:rPr>
      </w:pPr>
      <w:r>
        <w:rPr>
          <w:noProof/>
        </w:rPr>
        <w:drawing>
          <wp:inline distT="0" distB="0" distL="0" distR="0" wp14:anchorId="1D53E32E" wp14:editId="4D24AC17">
            <wp:extent cx="5731510" cy="1716405"/>
            <wp:effectExtent l="0" t="0" r="254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515C" w14:textId="1202068D" w:rsidR="000E4F54" w:rsidRDefault="000E4F54" w:rsidP="003458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F43486" wp14:editId="6BA6717F">
            <wp:extent cx="5725160" cy="204343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1188" w14:textId="3ACA3A6E" w:rsidR="00D24248" w:rsidRDefault="00D24248" w:rsidP="00345889">
      <w:pPr>
        <w:rPr>
          <w:lang w:val="en-US"/>
        </w:rPr>
      </w:pPr>
      <w:r>
        <w:rPr>
          <w:noProof/>
        </w:rPr>
        <w:drawing>
          <wp:inline distT="0" distB="0" distL="0" distR="0" wp14:anchorId="7B305584" wp14:editId="4FFC15CF">
            <wp:extent cx="5731510" cy="1423670"/>
            <wp:effectExtent l="0" t="0" r="2540" b="508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29ED" w14:textId="4AE82FB7" w:rsidR="00D24248" w:rsidRDefault="00D24248" w:rsidP="00345889">
      <w:pPr>
        <w:rPr>
          <w:lang w:val="en-US"/>
        </w:rPr>
      </w:pPr>
      <w:r>
        <w:rPr>
          <w:lang w:val="en-US"/>
        </w:rPr>
        <w:t xml:space="preserve">As we can see, after answering Q7 = No, the first party </w:t>
      </w:r>
      <w:proofErr w:type="spellStart"/>
      <w:r>
        <w:rPr>
          <w:lang w:val="en-US"/>
        </w:rPr>
        <w:t>sublimits</w:t>
      </w:r>
      <w:proofErr w:type="spellEnd"/>
      <w:r w:rsidR="00345382">
        <w:rPr>
          <w:lang w:val="en-US"/>
        </w:rPr>
        <w:t xml:space="preserve"> are not </w:t>
      </w:r>
      <w:proofErr w:type="spellStart"/>
      <w:r w:rsidR="00345382">
        <w:rPr>
          <w:lang w:val="en-US"/>
        </w:rPr>
        <w:t>affecte</w:t>
      </w:r>
      <w:proofErr w:type="spellEnd"/>
      <w:r w:rsidR="00345382">
        <w:rPr>
          <w:lang w:val="en-US"/>
        </w:rPr>
        <w:t xml:space="preserve"> by the rule that was before.</w:t>
      </w:r>
    </w:p>
    <w:p w14:paraId="74849B83" w14:textId="77777777" w:rsidR="00C41A14" w:rsidRPr="00345889" w:rsidRDefault="00C41A14" w:rsidP="00345889">
      <w:pPr>
        <w:rPr>
          <w:lang w:val="en-US"/>
        </w:rPr>
      </w:pPr>
    </w:p>
    <w:sectPr w:rsidR="00C41A14" w:rsidRPr="00345889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889"/>
    <w:rsid w:val="000E4F54"/>
    <w:rsid w:val="001232EA"/>
    <w:rsid w:val="002D0F8E"/>
    <w:rsid w:val="00345382"/>
    <w:rsid w:val="00345889"/>
    <w:rsid w:val="003D67AD"/>
    <w:rsid w:val="004256B5"/>
    <w:rsid w:val="004538A4"/>
    <w:rsid w:val="004A33E1"/>
    <w:rsid w:val="004C65F3"/>
    <w:rsid w:val="00653DC3"/>
    <w:rsid w:val="00696F0A"/>
    <w:rsid w:val="006B447D"/>
    <w:rsid w:val="00745F69"/>
    <w:rsid w:val="00784C31"/>
    <w:rsid w:val="007C49ED"/>
    <w:rsid w:val="0083770A"/>
    <w:rsid w:val="008735AA"/>
    <w:rsid w:val="009E3142"/>
    <w:rsid w:val="00AB29E9"/>
    <w:rsid w:val="00B33F6F"/>
    <w:rsid w:val="00B403B2"/>
    <w:rsid w:val="00BF337F"/>
    <w:rsid w:val="00BF7BF0"/>
    <w:rsid w:val="00C3058F"/>
    <w:rsid w:val="00C41A14"/>
    <w:rsid w:val="00CD77B1"/>
    <w:rsid w:val="00D24248"/>
    <w:rsid w:val="00D64E41"/>
    <w:rsid w:val="00E566B0"/>
    <w:rsid w:val="00ED67E2"/>
    <w:rsid w:val="00EE1364"/>
    <w:rsid w:val="00F65B99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90BC4"/>
  <w15:chartTrackingRefBased/>
  <w15:docId w15:val="{4775C18A-18FF-44F8-BCAD-6560E72C7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25</cp:revision>
  <dcterms:created xsi:type="dcterms:W3CDTF">2022-10-13T16:26:00Z</dcterms:created>
  <dcterms:modified xsi:type="dcterms:W3CDTF">2022-10-13T20:42:00Z</dcterms:modified>
</cp:coreProperties>
</file>