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0CD84" w14:textId="5D2897AD" w:rsidR="00FE1B03" w:rsidRDefault="005B1CB8" w:rsidP="00202BDB">
      <w:pPr>
        <w:pStyle w:val="Heading1"/>
        <w:rPr>
          <w:lang w:val="es-CO"/>
        </w:rPr>
      </w:pPr>
      <w:bookmarkStart w:id="0" w:name="_Toc102651312"/>
      <w:r>
        <w:rPr>
          <w:lang w:val="es-CO"/>
        </w:rPr>
        <w:t>UAT PROCESS</w:t>
      </w:r>
      <w:bookmarkEnd w:id="0"/>
    </w:p>
    <w:p w14:paraId="7029B7F2" w14:textId="0B82BEE5" w:rsidR="005B1CB8" w:rsidRDefault="005B1CB8" w:rsidP="005B1CB8">
      <w:pPr>
        <w:rPr>
          <w:lang w:val="es-CO"/>
        </w:rPr>
      </w:pPr>
    </w:p>
    <w:p w14:paraId="31E213F6" w14:textId="378A04C5" w:rsidR="005B1CB8" w:rsidRDefault="00467DB9" w:rsidP="00202BDB">
      <w:pPr>
        <w:pStyle w:val="Heading2"/>
        <w:rPr>
          <w:lang w:val="es-CO"/>
        </w:rPr>
      </w:pPr>
      <w:bookmarkStart w:id="1" w:name="_Toc102651313"/>
      <w:r>
        <w:rPr>
          <w:lang w:val="es-CO"/>
        </w:rPr>
        <w:t>PLANNING</w:t>
      </w:r>
      <w:bookmarkEnd w:id="1"/>
    </w:p>
    <w:p w14:paraId="1090C95F" w14:textId="1D89FC2F" w:rsidR="005B1CB8" w:rsidRDefault="005B1CB8" w:rsidP="005B1CB8">
      <w:pPr>
        <w:rPr>
          <w:lang w:val="es-CO"/>
        </w:rPr>
      </w:pPr>
    </w:p>
    <w:p w14:paraId="7CD9CDE4" w14:textId="7930C7F3" w:rsidR="005B1CB8" w:rsidRDefault="005B1CB8" w:rsidP="005B1CB8">
      <w:pPr>
        <w:pStyle w:val="ListParagraph"/>
        <w:numPr>
          <w:ilvl w:val="0"/>
          <w:numId w:val="2"/>
        </w:numPr>
      </w:pPr>
      <w:r w:rsidRPr="005B1CB8">
        <w:t xml:space="preserve">Make Sure Release is created in </w:t>
      </w:r>
      <w:r>
        <w:t>JIRA. Release should have the tickets assigned to UAT, tickets in a different status should be removed from the release</w:t>
      </w:r>
    </w:p>
    <w:p w14:paraId="7CC2A2A0" w14:textId="5F73A764" w:rsidR="005B1CB8" w:rsidRDefault="005B1CB8" w:rsidP="005B1CB8">
      <w:pPr>
        <w:pStyle w:val="ListParagraph"/>
        <w:numPr>
          <w:ilvl w:val="0"/>
          <w:numId w:val="2"/>
        </w:numPr>
      </w:pPr>
      <w:r>
        <w:t>Using Zephyr plug-in, create a test cycle under the Release that corresponds.</w:t>
      </w:r>
    </w:p>
    <w:p w14:paraId="72E999BE" w14:textId="194F4AA1" w:rsidR="005B1CB8" w:rsidRDefault="005B1CB8" w:rsidP="005B1CB8"/>
    <w:p w14:paraId="11EECB66" w14:textId="73E4DA32" w:rsidR="005B1CB8" w:rsidRDefault="00202BDB" w:rsidP="00202BDB">
      <w:pPr>
        <w:pStyle w:val="Heading2"/>
      </w:pPr>
      <w:bookmarkStart w:id="2" w:name="_Toc102651314"/>
      <w:r>
        <w:t>TEST ANALYSIS AND DESIGN</w:t>
      </w:r>
      <w:bookmarkEnd w:id="2"/>
    </w:p>
    <w:p w14:paraId="2D939518" w14:textId="77777777" w:rsidR="00202BDB" w:rsidRPr="00202BDB" w:rsidRDefault="00202BDB" w:rsidP="00202BDB"/>
    <w:p w14:paraId="5038E64B" w14:textId="29145A8D" w:rsidR="005B1CB8" w:rsidRDefault="005B1CB8" w:rsidP="005B1CB8">
      <w:pPr>
        <w:pStyle w:val="ListParagraph"/>
        <w:numPr>
          <w:ilvl w:val="0"/>
          <w:numId w:val="2"/>
        </w:numPr>
      </w:pPr>
      <w:r>
        <w:t xml:space="preserve">Check each of the stories that go into the release, make sure you check the confluence link attached in each of them to create the test cases. </w:t>
      </w:r>
    </w:p>
    <w:p w14:paraId="0CE2AE30" w14:textId="7B5246B1" w:rsidR="005B1CB8" w:rsidRDefault="005B1CB8" w:rsidP="005B1CB8">
      <w:pPr>
        <w:pStyle w:val="ListParagraph"/>
        <w:numPr>
          <w:ilvl w:val="0"/>
          <w:numId w:val="2"/>
        </w:numPr>
      </w:pPr>
      <w:r>
        <w:t xml:space="preserve">Create test cases based on the acceptance criteria and information you consider should be tested from UAT </w:t>
      </w:r>
      <w:r w:rsidR="00A41AEB">
        <w:t>standpoint. Take into consideration Positive and negative test cases, as well as different test design techniques.</w:t>
      </w:r>
    </w:p>
    <w:p w14:paraId="2BC7D4B9" w14:textId="3393EB61" w:rsidR="005B1CB8" w:rsidRDefault="005B1CB8" w:rsidP="005B1CB8">
      <w:pPr>
        <w:pStyle w:val="ListParagraph"/>
        <w:numPr>
          <w:ilvl w:val="0"/>
          <w:numId w:val="2"/>
        </w:numPr>
      </w:pPr>
      <w:r>
        <w:t>Following excel template can be used to import the test cases to Zephyr.</w:t>
      </w:r>
    </w:p>
    <w:p w14:paraId="6D16DDAC" w14:textId="214304F9" w:rsidR="005B1CB8" w:rsidRDefault="005B1CB8" w:rsidP="005B1CB8">
      <w:pPr>
        <w:pStyle w:val="ListParagraph"/>
      </w:pPr>
    </w:p>
    <w:p w14:paraId="2322971B" w14:textId="4F5DD30D" w:rsidR="005B1CB8" w:rsidRDefault="005B1CB8" w:rsidP="005B1CB8">
      <w:pPr>
        <w:pStyle w:val="ListParagraph"/>
      </w:pPr>
      <w:r>
        <w:object w:dxaOrig="1534" w:dyaOrig="993" w14:anchorId="28F80E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pt;height:49.9pt" o:ole="">
            <v:imagedata r:id="rId6" o:title=""/>
          </v:shape>
          <o:OLEObject Type="Embed" ProgID="Excel.Sheet.12" ShapeID="_x0000_i1025" DrawAspect="Icon" ObjectID="_1718600289" r:id="rId7"/>
        </w:object>
      </w:r>
    </w:p>
    <w:p w14:paraId="5D76731C" w14:textId="242AEDC3" w:rsidR="005B1CB8" w:rsidRDefault="005B1CB8" w:rsidP="005B1CB8">
      <w:pPr>
        <w:pStyle w:val="ListParagraph"/>
      </w:pPr>
    </w:p>
    <w:p w14:paraId="1DF01D98" w14:textId="0252142A" w:rsidR="005B1CB8" w:rsidRDefault="005B1CB8" w:rsidP="005B1CB8">
      <w:pPr>
        <w:pStyle w:val="ListParagraph"/>
        <w:numPr>
          <w:ilvl w:val="0"/>
          <w:numId w:val="2"/>
        </w:numPr>
      </w:pPr>
      <w:r>
        <w:t>Once QA confirms UAT deployment is completed, proceed with the execution.</w:t>
      </w:r>
    </w:p>
    <w:p w14:paraId="07A6F29E" w14:textId="2AB6464E" w:rsidR="008E1A0D" w:rsidRDefault="008E1A0D" w:rsidP="008E1A0D">
      <w:pPr>
        <w:pStyle w:val="ListParagraph"/>
        <w:ind w:left="1440"/>
      </w:pPr>
    </w:p>
    <w:p w14:paraId="7989F530" w14:textId="77777777" w:rsidR="008E1A0D" w:rsidRDefault="008E1A0D" w:rsidP="008E1A0D">
      <w:pPr>
        <w:ind w:left="720"/>
      </w:pPr>
    </w:p>
    <w:p w14:paraId="1A2AA230" w14:textId="31BA2694" w:rsidR="005B1CB8" w:rsidRDefault="00467DB9" w:rsidP="00202BDB">
      <w:pPr>
        <w:pStyle w:val="Heading2"/>
      </w:pPr>
      <w:bookmarkStart w:id="3" w:name="_Toc102651315"/>
      <w:r>
        <w:t>EXECUTION</w:t>
      </w:r>
      <w:bookmarkEnd w:id="3"/>
    </w:p>
    <w:p w14:paraId="4D66D6CE" w14:textId="77777777" w:rsidR="00467DB9" w:rsidRPr="00467DB9" w:rsidRDefault="00467DB9" w:rsidP="00467DB9"/>
    <w:p w14:paraId="11C996FE" w14:textId="551875A3" w:rsidR="008E1A0D" w:rsidRDefault="008E1A0D" w:rsidP="008E1A0D">
      <w:pPr>
        <w:pStyle w:val="ListParagraph"/>
        <w:numPr>
          <w:ilvl w:val="0"/>
          <w:numId w:val="2"/>
        </w:numPr>
      </w:pPr>
      <w:r>
        <w:t>Once UAT deployment is completed and smoke testing has been performed proceed to execute the tests.</w:t>
      </w:r>
    </w:p>
    <w:p w14:paraId="6F08B994" w14:textId="26939D6D" w:rsidR="008E1A0D" w:rsidRDefault="00931253" w:rsidP="008E1A0D">
      <w:pPr>
        <w:pStyle w:val="ListParagraph"/>
        <w:numPr>
          <w:ilvl w:val="0"/>
          <w:numId w:val="2"/>
        </w:numPr>
      </w:pPr>
      <w:r>
        <w:t>Update the test case execution status properly</w:t>
      </w:r>
    </w:p>
    <w:p w14:paraId="080B2C27" w14:textId="3E472CB9" w:rsidR="00931253" w:rsidRDefault="00931253" w:rsidP="008E1A0D">
      <w:pPr>
        <w:pStyle w:val="ListParagraph"/>
        <w:numPr>
          <w:ilvl w:val="0"/>
          <w:numId w:val="2"/>
        </w:numPr>
      </w:pPr>
      <w:r>
        <w:t>Defect creation: Defects should have the following format:</w:t>
      </w:r>
    </w:p>
    <w:p w14:paraId="25F2C80F" w14:textId="6A01E82A" w:rsidR="00931253" w:rsidRDefault="00931253" w:rsidP="00931253">
      <w:pPr>
        <w:pStyle w:val="ListParagraph"/>
        <w:numPr>
          <w:ilvl w:val="0"/>
          <w:numId w:val="3"/>
        </w:numPr>
      </w:pPr>
      <w:r>
        <w:t>Summary: UAT- AP or UWP or both- brief description of the error</w:t>
      </w:r>
    </w:p>
    <w:p w14:paraId="6634721D" w14:textId="1FEB2D94" w:rsidR="00931253" w:rsidRDefault="00931253" w:rsidP="00931253">
      <w:pPr>
        <w:pStyle w:val="ListParagraph"/>
        <w:numPr>
          <w:ilvl w:val="0"/>
          <w:numId w:val="3"/>
        </w:numPr>
      </w:pPr>
      <w:r>
        <w:t xml:space="preserve">Description: </w:t>
      </w:r>
    </w:p>
    <w:p w14:paraId="4B8B9830" w14:textId="1BB265A9" w:rsidR="00931253" w:rsidRDefault="00931253" w:rsidP="00931253">
      <w:pPr>
        <w:pStyle w:val="ListParagraph"/>
        <w:numPr>
          <w:ilvl w:val="1"/>
          <w:numId w:val="3"/>
        </w:numPr>
      </w:pPr>
      <w:r>
        <w:t>UAT Policy or Quote</w:t>
      </w:r>
    </w:p>
    <w:p w14:paraId="3C87A9C1" w14:textId="66239D2A" w:rsidR="00931253" w:rsidRDefault="00931253" w:rsidP="00931253">
      <w:pPr>
        <w:pStyle w:val="ListParagraph"/>
        <w:numPr>
          <w:ilvl w:val="1"/>
          <w:numId w:val="3"/>
        </w:numPr>
      </w:pPr>
      <w:r>
        <w:lastRenderedPageBreak/>
        <w:t>Steps to Reproduce:</w:t>
      </w:r>
    </w:p>
    <w:p w14:paraId="44C44E91" w14:textId="05CE2584" w:rsidR="00931253" w:rsidRDefault="00931253" w:rsidP="00931253">
      <w:pPr>
        <w:pStyle w:val="ListParagraph"/>
        <w:numPr>
          <w:ilvl w:val="1"/>
          <w:numId w:val="3"/>
        </w:numPr>
      </w:pPr>
      <w:r>
        <w:t>Actual Result:</w:t>
      </w:r>
    </w:p>
    <w:p w14:paraId="5081E9F5" w14:textId="1AC8ABB5" w:rsidR="00931253" w:rsidRDefault="00931253" w:rsidP="00931253">
      <w:pPr>
        <w:pStyle w:val="ListParagraph"/>
        <w:numPr>
          <w:ilvl w:val="1"/>
          <w:numId w:val="3"/>
        </w:numPr>
      </w:pPr>
      <w:r>
        <w:t>Expected Result:</w:t>
      </w:r>
    </w:p>
    <w:p w14:paraId="1F6FF621" w14:textId="2D7C1CB2" w:rsidR="00931253" w:rsidRDefault="00931253" w:rsidP="00931253">
      <w:pPr>
        <w:pStyle w:val="ListParagraph"/>
        <w:numPr>
          <w:ilvl w:val="1"/>
          <w:numId w:val="3"/>
        </w:numPr>
      </w:pPr>
      <w:r>
        <w:t>Workaround (if available)</w:t>
      </w:r>
    </w:p>
    <w:p w14:paraId="78F72DF9" w14:textId="26862ACD" w:rsidR="00931253" w:rsidRDefault="00931253" w:rsidP="00931253">
      <w:pPr>
        <w:pStyle w:val="ListParagraph"/>
        <w:numPr>
          <w:ilvl w:val="1"/>
          <w:numId w:val="3"/>
        </w:numPr>
      </w:pPr>
      <w:r>
        <w:t>Additional information that can help with the investigation</w:t>
      </w:r>
    </w:p>
    <w:p w14:paraId="0424B991" w14:textId="2F714C7A" w:rsidR="00931253" w:rsidRDefault="00931253" w:rsidP="00931253">
      <w:pPr>
        <w:pStyle w:val="ListParagraph"/>
        <w:numPr>
          <w:ilvl w:val="0"/>
          <w:numId w:val="3"/>
        </w:numPr>
      </w:pPr>
      <w:r>
        <w:t>Environment: UAT</w:t>
      </w:r>
    </w:p>
    <w:p w14:paraId="6C3CF230" w14:textId="38A6AE66" w:rsidR="00931253" w:rsidRDefault="00931253" w:rsidP="00931253">
      <w:pPr>
        <w:pStyle w:val="ListParagraph"/>
        <w:numPr>
          <w:ilvl w:val="0"/>
          <w:numId w:val="3"/>
        </w:numPr>
      </w:pPr>
      <w:r>
        <w:t>Severity:</w:t>
      </w:r>
    </w:p>
    <w:p w14:paraId="736DF7CD" w14:textId="03156DF7" w:rsidR="00931253" w:rsidRDefault="00931253" w:rsidP="00931253">
      <w:pPr>
        <w:pStyle w:val="ListParagraph"/>
        <w:numPr>
          <w:ilvl w:val="1"/>
          <w:numId w:val="3"/>
        </w:numPr>
      </w:pPr>
      <w:r>
        <w:t>Severity 1: No Workaround</w:t>
      </w:r>
    </w:p>
    <w:p w14:paraId="63CF3B5D" w14:textId="071D810A" w:rsidR="00931253" w:rsidRDefault="00931253" w:rsidP="00931253">
      <w:pPr>
        <w:pStyle w:val="ListParagraph"/>
        <w:numPr>
          <w:ilvl w:val="1"/>
          <w:numId w:val="3"/>
        </w:numPr>
      </w:pPr>
      <w:r>
        <w:t>Severity 2: Regulatory or Financial</w:t>
      </w:r>
    </w:p>
    <w:p w14:paraId="7029FCF9" w14:textId="3596AE89" w:rsidR="00931253" w:rsidRDefault="00931253" w:rsidP="00931253">
      <w:pPr>
        <w:pStyle w:val="ListParagraph"/>
        <w:numPr>
          <w:ilvl w:val="1"/>
          <w:numId w:val="3"/>
        </w:numPr>
      </w:pPr>
      <w:r>
        <w:t>Severity 3: Workaround Available</w:t>
      </w:r>
    </w:p>
    <w:p w14:paraId="6BCF300D" w14:textId="74F81478" w:rsidR="00931253" w:rsidRDefault="00931253" w:rsidP="00931253">
      <w:pPr>
        <w:pStyle w:val="ListParagraph"/>
        <w:numPr>
          <w:ilvl w:val="1"/>
          <w:numId w:val="3"/>
        </w:numPr>
      </w:pPr>
      <w:r>
        <w:t>Severity 4: Small Change Request</w:t>
      </w:r>
    </w:p>
    <w:p w14:paraId="6C746569" w14:textId="2778C4B6" w:rsidR="00931253" w:rsidRDefault="00931253" w:rsidP="00931253">
      <w:pPr>
        <w:pStyle w:val="ListParagraph"/>
        <w:numPr>
          <w:ilvl w:val="1"/>
          <w:numId w:val="3"/>
        </w:numPr>
      </w:pPr>
      <w:r>
        <w:t>Severity 5: Backlog item</w:t>
      </w:r>
    </w:p>
    <w:p w14:paraId="070F9865" w14:textId="120AAA34" w:rsidR="00931253" w:rsidRDefault="00931253" w:rsidP="00931253">
      <w:pPr>
        <w:pStyle w:val="ListParagraph"/>
        <w:numPr>
          <w:ilvl w:val="0"/>
          <w:numId w:val="3"/>
        </w:numPr>
      </w:pPr>
      <w:r>
        <w:t>Priority:</w:t>
      </w:r>
    </w:p>
    <w:p w14:paraId="3E3035CD" w14:textId="1835FE0D" w:rsidR="00931253" w:rsidRDefault="00931253" w:rsidP="00931253">
      <w:pPr>
        <w:pStyle w:val="ListParagraph"/>
        <w:numPr>
          <w:ilvl w:val="1"/>
          <w:numId w:val="3"/>
        </w:numPr>
      </w:pPr>
      <w:r>
        <w:t>Highest</w:t>
      </w:r>
    </w:p>
    <w:p w14:paraId="6A5FFF01" w14:textId="438CADBC" w:rsidR="00931253" w:rsidRDefault="00931253" w:rsidP="00931253">
      <w:pPr>
        <w:pStyle w:val="ListParagraph"/>
        <w:numPr>
          <w:ilvl w:val="1"/>
          <w:numId w:val="3"/>
        </w:numPr>
      </w:pPr>
      <w:r>
        <w:t>High</w:t>
      </w:r>
    </w:p>
    <w:p w14:paraId="06F1F013" w14:textId="7FF9F0E5" w:rsidR="00931253" w:rsidRDefault="00931253" w:rsidP="00931253">
      <w:pPr>
        <w:pStyle w:val="ListParagraph"/>
        <w:numPr>
          <w:ilvl w:val="1"/>
          <w:numId w:val="3"/>
        </w:numPr>
      </w:pPr>
      <w:r>
        <w:t>Medium</w:t>
      </w:r>
    </w:p>
    <w:p w14:paraId="329B7FBF" w14:textId="58443000" w:rsidR="00931253" w:rsidRDefault="00931253" w:rsidP="00931253">
      <w:pPr>
        <w:pStyle w:val="ListParagraph"/>
        <w:numPr>
          <w:ilvl w:val="1"/>
          <w:numId w:val="3"/>
        </w:numPr>
      </w:pPr>
      <w:r>
        <w:t>Low</w:t>
      </w:r>
    </w:p>
    <w:p w14:paraId="5F1F3B74" w14:textId="68F43F0B" w:rsidR="00931253" w:rsidRDefault="00931253" w:rsidP="00931253">
      <w:pPr>
        <w:pStyle w:val="ListParagraph"/>
        <w:numPr>
          <w:ilvl w:val="0"/>
          <w:numId w:val="3"/>
        </w:numPr>
      </w:pPr>
      <w:r>
        <w:t>Labels: from attached file</w:t>
      </w:r>
    </w:p>
    <w:p w14:paraId="4FD602EF" w14:textId="7D238B11" w:rsidR="00931253" w:rsidRDefault="00931253" w:rsidP="00931253">
      <w:pPr>
        <w:pStyle w:val="ListParagraph"/>
        <w:ind w:left="1440"/>
      </w:pPr>
    </w:p>
    <w:p w14:paraId="579B17F7" w14:textId="73F34441" w:rsidR="00931253" w:rsidRDefault="00931253" w:rsidP="00931253">
      <w:pPr>
        <w:pStyle w:val="ListParagraph"/>
        <w:ind w:left="1440"/>
      </w:pPr>
    </w:p>
    <w:p w14:paraId="568E7689" w14:textId="11764847" w:rsidR="00931253" w:rsidRPr="00931253" w:rsidRDefault="00931253" w:rsidP="00931253">
      <w:pPr>
        <w:pStyle w:val="ListParagraph"/>
        <w:ind w:left="1440"/>
        <w:rPr>
          <w:i/>
          <w:iCs/>
        </w:rPr>
      </w:pPr>
      <w:r w:rsidRPr="00931253">
        <w:rPr>
          <w:i/>
          <w:iCs/>
        </w:rPr>
        <w:t>Note: if you have doubts about Severity or Priority make sure you reach out to Business.</w:t>
      </w:r>
    </w:p>
    <w:p w14:paraId="6C18C19D" w14:textId="11EC1C53" w:rsidR="00931253" w:rsidRDefault="00931253" w:rsidP="00931253">
      <w:pPr>
        <w:pStyle w:val="ListParagraph"/>
        <w:ind w:left="1440"/>
      </w:pPr>
    </w:p>
    <w:p w14:paraId="2A075EC4" w14:textId="5A40B89B" w:rsidR="00931253" w:rsidRDefault="00931253" w:rsidP="00931253">
      <w:pPr>
        <w:pStyle w:val="ListParagraph"/>
        <w:numPr>
          <w:ilvl w:val="0"/>
          <w:numId w:val="2"/>
        </w:numPr>
      </w:pPr>
      <w:r>
        <w:t xml:space="preserve"> When raising a defect related to a user story, link it to the story and test case. </w:t>
      </w:r>
    </w:p>
    <w:p w14:paraId="7FF70A31" w14:textId="11EF114A" w:rsidR="00931253" w:rsidRDefault="00D1384C" w:rsidP="00D1384C">
      <w:pPr>
        <w:ind w:left="720"/>
      </w:pPr>
      <w:r>
        <w:t>TC example:</w:t>
      </w:r>
    </w:p>
    <w:p w14:paraId="11056799" w14:textId="7F496104" w:rsidR="00931253" w:rsidRDefault="00931253" w:rsidP="00D1384C">
      <w:pPr>
        <w:ind w:left="360"/>
      </w:pPr>
      <w:r w:rsidRPr="00931253">
        <w:rPr>
          <w:noProof/>
        </w:rPr>
        <w:drawing>
          <wp:inline distT="0" distB="0" distL="0" distR="0" wp14:anchorId="0F486D21" wp14:editId="3CCCD202">
            <wp:extent cx="5731510" cy="866775"/>
            <wp:effectExtent l="0" t="0" r="2540" b="952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8"/>
                    <a:stretch>
                      <a:fillRect/>
                    </a:stretch>
                  </pic:blipFill>
                  <pic:spPr>
                    <a:xfrm>
                      <a:off x="0" y="0"/>
                      <a:ext cx="5731510" cy="866775"/>
                    </a:xfrm>
                    <a:prstGeom prst="rect">
                      <a:avLst/>
                    </a:prstGeom>
                  </pic:spPr>
                </pic:pic>
              </a:graphicData>
            </a:graphic>
          </wp:inline>
        </w:drawing>
      </w:r>
    </w:p>
    <w:p w14:paraId="24BD5D6F" w14:textId="5BBF8140" w:rsidR="00D1384C" w:rsidRDefault="00D1384C" w:rsidP="00D1384C">
      <w:pPr>
        <w:ind w:left="720"/>
      </w:pPr>
      <w:r>
        <w:t>US example:</w:t>
      </w:r>
    </w:p>
    <w:p w14:paraId="5CCE573B" w14:textId="72F54A3F" w:rsidR="00D1384C" w:rsidRDefault="00D1384C" w:rsidP="00D1384C"/>
    <w:p w14:paraId="3C63A78D" w14:textId="380A17E0" w:rsidR="00931253" w:rsidRDefault="00D1384C" w:rsidP="00D1384C">
      <w:pPr>
        <w:ind w:left="720"/>
      </w:pPr>
      <w:r w:rsidRPr="00D1384C">
        <w:rPr>
          <w:noProof/>
        </w:rPr>
        <w:lastRenderedPageBreak/>
        <w:drawing>
          <wp:inline distT="0" distB="0" distL="0" distR="0" wp14:anchorId="7642C131" wp14:editId="47292EA4">
            <wp:extent cx="5731510" cy="3853815"/>
            <wp:effectExtent l="0" t="0" r="254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9"/>
                    <a:stretch>
                      <a:fillRect/>
                    </a:stretch>
                  </pic:blipFill>
                  <pic:spPr>
                    <a:xfrm>
                      <a:off x="0" y="0"/>
                      <a:ext cx="5731510" cy="3853815"/>
                    </a:xfrm>
                    <a:prstGeom prst="rect">
                      <a:avLst/>
                    </a:prstGeom>
                  </pic:spPr>
                </pic:pic>
              </a:graphicData>
            </a:graphic>
          </wp:inline>
        </w:drawing>
      </w:r>
    </w:p>
    <w:p w14:paraId="3113682A" w14:textId="77777777" w:rsidR="00931253" w:rsidRDefault="00931253" w:rsidP="00931253"/>
    <w:p w14:paraId="1600DE2F" w14:textId="2C3D4B1F" w:rsidR="005B1CB8" w:rsidRDefault="00D1384C" w:rsidP="00D1384C">
      <w:pPr>
        <w:pStyle w:val="ListParagraph"/>
        <w:numPr>
          <w:ilvl w:val="0"/>
          <w:numId w:val="2"/>
        </w:numPr>
      </w:pPr>
      <w:r>
        <w:t xml:space="preserve"> Re-testing: When re-testing a bug and test case, make sure to include a Cycle2 if this is fixed in the same release, or add the test case to the release cycle where it will be fixed:</w:t>
      </w:r>
    </w:p>
    <w:p w14:paraId="34DD1E47" w14:textId="77777777" w:rsidR="00467DB9" w:rsidRDefault="00D1384C" w:rsidP="00D1384C">
      <w:r w:rsidRPr="00D1384C">
        <w:rPr>
          <w:noProof/>
        </w:rPr>
        <w:drawing>
          <wp:inline distT="0" distB="0" distL="0" distR="0" wp14:anchorId="0ABE9CA3" wp14:editId="38C865DC">
            <wp:extent cx="5731510" cy="3455670"/>
            <wp:effectExtent l="0" t="0" r="254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0"/>
                    <a:stretch>
                      <a:fillRect/>
                    </a:stretch>
                  </pic:blipFill>
                  <pic:spPr>
                    <a:xfrm>
                      <a:off x="0" y="0"/>
                      <a:ext cx="5731510" cy="3455670"/>
                    </a:xfrm>
                    <a:prstGeom prst="rect">
                      <a:avLst/>
                    </a:prstGeom>
                  </pic:spPr>
                </pic:pic>
              </a:graphicData>
            </a:graphic>
          </wp:inline>
        </w:drawing>
      </w:r>
    </w:p>
    <w:p w14:paraId="085C2F00" w14:textId="245491CF" w:rsidR="00467DB9" w:rsidRDefault="00D1384C" w:rsidP="00D1384C">
      <w:pPr>
        <w:pStyle w:val="ListParagraph"/>
        <w:numPr>
          <w:ilvl w:val="0"/>
          <w:numId w:val="2"/>
        </w:numPr>
      </w:pPr>
      <w:r>
        <w:t>Defects will be discussed in Triage call or Scrum call.</w:t>
      </w:r>
    </w:p>
    <w:p w14:paraId="5B6A8691" w14:textId="4553342C" w:rsidR="00467DB9" w:rsidRDefault="00467DB9" w:rsidP="00D1384C">
      <w:pPr>
        <w:pStyle w:val="ListParagraph"/>
        <w:numPr>
          <w:ilvl w:val="0"/>
          <w:numId w:val="2"/>
        </w:numPr>
      </w:pPr>
      <w:r>
        <w:lastRenderedPageBreak/>
        <w:t>Execute Financial transactions Regression Pack.</w:t>
      </w:r>
    </w:p>
    <w:p w14:paraId="41277E34" w14:textId="46857166" w:rsidR="00D1384C" w:rsidRDefault="00D1384C" w:rsidP="00D1384C">
      <w:pPr>
        <w:pStyle w:val="ListParagraph"/>
        <w:numPr>
          <w:ilvl w:val="0"/>
          <w:numId w:val="2"/>
        </w:numPr>
      </w:pPr>
      <w:r>
        <w:t xml:space="preserve">If there is a blocker issue for the release, do not schedule DEMO call. Request Scrum Master to update current release adding the tickets from next release so your Test Cycles are not messed up. </w:t>
      </w:r>
    </w:p>
    <w:p w14:paraId="5D8775F7" w14:textId="48DB19C9" w:rsidR="00467DB9" w:rsidRDefault="00467DB9" w:rsidP="00467DB9"/>
    <w:p w14:paraId="0FFA3506" w14:textId="0CD0EF6A" w:rsidR="00467DB9" w:rsidRDefault="00467DB9" w:rsidP="00D1384C"/>
    <w:p w14:paraId="467D6CE1" w14:textId="7D4B6AE8" w:rsidR="00467DB9" w:rsidRDefault="00467DB9" w:rsidP="00202BDB">
      <w:pPr>
        <w:pStyle w:val="Heading2"/>
      </w:pPr>
      <w:bookmarkStart w:id="4" w:name="_Toc102651316"/>
      <w:r>
        <w:t>DEMO</w:t>
      </w:r>
      <w:bookmarkEnd w:id="4"/>
    </w:p>
    <w:p w14:paraId="515150D3" w14:textId="77777777" w:rsidR="00467DB9" w:rsidRPr="00467DB9" w:rsidRDefault="00467DB9" w:rsidP="00467DB9"/>
    <w:p w14:paraId="4B4AB412" w14:textId="4FB6D836" w:rsidR="00D1384C" w:rsidRDefault="00D1384C" w:rsidP="00467DB9">
      <w:pPr>
        <w:pStyle w:val="ListParagraph"/>
        <w:numPr>
          <w:ilvl w:val="0"/>
          <w:numId w:val="2"/>
        </w:numPr>
      </w:pPr>
      <w:r>
        <w:t xml:space="preserve">If there are not blockers, and execution is </w:t>
      </w:r>
      <w:r w:rsidR="00467DB9">
        <w:t>completed, set</w:t>
      </w:r>
      <w:r>
        <w:t xml:space="preserve"> a DEMO meeting to present the tickets that will be released. </w:t>
      </w:r>
    </w:p>
    <w:p w14:paraId="411272D6" w14:textId="175C164B" w:rsidR="00D1384C" w:rsidRDefault="00D1384C" w:rsidP="00D1384C">
      <w:r>
        <w:t>Stakeholders to invite:</w:t>
      </w:r>
    </w:p>
    <w:p w14:paraId="4C33DA1A" w14:textId="737C2281" w:rsidR="00D1384C" w:rsidRPr="00D1384C" w:rsidRDefault="00D1384C" w:rsidP="00C7014A">
      <w:pPr>
        <w:pStyle w:val="ListParagraph"/>
        <w:numPr>
          <w:ilvl w:val="0"/>
          <w:numId w:val="4"/>
        </w:numPr>
        <w:rPr>
          <w:lang w:val="fr-FR"/>
        </w:rPr>
      </w:pPr>
      <w:r w:rsidRPr="00D1384C">
        <w:rPr>
          <w:lang w:val="fr-FR"/>
        </w:rPr>
        <w:t xml:space="preserve">Grant Troutman </w:t>
      </w:r>
      <w:hyperlink r:id="rId11" w:history="1">
        <w:r w:rsidRPr="00401FA8">
          <w:rPr>
            <w:rStyle w:val="Hyperlink"/>
            <w:lang w:val="fr-FR"/>
          </w:rPr>
          <w:t>Grant.Troutman@beazley.com</w:t>
        </w:r>
      </w:hyperlink>
      <w:r>
        <w:rPr>
          <w:lang w:val="fr-FR"/>
        </w:rPr>
        <w:t xml:space="preserve"> (Agent Portal)</w:t>
      </w:r>
    </w:p>
    <w:p w14:paraId="5A9B35A8" w14:textId="7C56EF87" w:rsidR="00D1384C" w:rsidRDefault="00D1384C" w:rsidP="00C7014A">
      <w:pPr>
        <w:pStyle w:val="ListParagraph"/>
        <w:numPr>
          <w:ilvl w:val="0"/>
          <w:numId w:val="4"/>
        </w:numPr>
      </w:pPr>
      <w:r w:rsidRPr="00D1384C">
        <w:t xml:space="preserve">Tracey Brown </w:t>
      </w:r>
      <w:hyperlink r:id="rId12" w:history="1">
        <w:r w:rsidRPr="00401FA8">
          <w:rPr>
            <w:rStyle w:val="Hyperlink"/>
          </w:rPr>
          <w:t>Tracey.Brown@beazley.com</w:t>
        </w:r>
      </w:hyperlink>
      <w:r>
        <w:t xml:space="preserve"> (</w:t>
      </w:r>
      <w:r w:rsidR="00E51C42">
        <w:t>Underwriter Portal)</w:t>
      </w:r>
    </w:p>
    <w:p w14:paraId="2FFD0554" w14:textId="048D69C5" w:rsidR="00D1384C" w:rsidRDefault="00E51C42" w:rsidP="00E51C42">
      <w:pPr>
        <w:pStyle w:val="ListParagraph"/>
        <w:numPr>
          <w:ilvl w:val="0"/>
          <w:numId w:val="4"/>
        </w:numPr>
      </w:pPr>
      <w:r w:rsidRPr="00E51C42">
        <w:t xml:space="preserve">Carol Hamilton </w:t>
      </w:r>
      <w:hyperlink r:id="rId13" w:history="1">
        <w:r w:rsidRPr="00401FA8">
          <w:rPr>
            <w:rStyle w:val="Hyperlink"/>
          </w:rPr>
          <w:t>Carol.Hamilton@beazley.com</w:t>
        </w:r>
      </w:hyperlink>
      <w:r>
        <w:t xml:space="preserve"> </w:t>
      </w:r>
      <w:r w:rsidR="00467DB9">
        <w:t>(Financial</w:t>
      </w:r>
      <w:r>
        <w:t xml:space="preserve"> Tickets)</w:t>
      </w:r>
    </w:p>
    <w:p w14:paraId="612F9939" w14:textId="4CF56FE8" w:rsidR="00E51C42" w:rsidRDefault="00E51C42" w:rsidP="00E51C42">
      <w:pPr>
        <w:pStyle w:val="ListParagraph"/>
        <w:numPr>
          <w:ilvl w:val="0"/>
          <w:numId w:val="4"/>
        </w:numPr>
      </w:pPr>
      <w:r>
        <w:t xml:space="preserve">Any other Final Users are needed </w:t>
      </w:r>
      <w:r w:rsidR="00467DB9">
        <w:t>(can</w:t>
      </w:r>
      <w:r>
        <w:t xml:space="preserve"> be confirmed with BA)</w:t>
      </w:r>
    </w:p>
    <w:p w14:paraId="21C4B942" w14:textId="77777777" w:rsidR="00467DB9" w:rsidRDefault="00467DB9" w:rsidP="00E51C42">
      <w:pPr>
        <w:pStyle w:val="ListParagraph"/>
        <w:numPr>
          <w:ilvl w:val="0"/>
          <w:numId w:val="4"/>
        </w:numPr>
      </w:pPr>
      <w:r w:rsidRPr="00467DB9">
        <w:t xml:space="preserve">Ricki Presto &lt;Ricki.Presto@beazley.com&gt; </w:t>
      </w:r>
    </w:p>
    <w:p w14:paraId="4B93C73F" w14:textId="555FFE8A" w:rsidR="00467DB9" w:rsidRDefault="00467DB9" w:rsidP="00E51C42">
      <w:pPr>
        <w:pStyle w:val="ListParagraph"/>
        <w:numPr>
          <w:ilvl w:val="0"/>
          <w:numId w:val="4"/>
        </w:numPr>
      </w:pPr>
      <w:r>
        <w:t xml:space="preserve">Optional: </w:t>
      </w:r>
      <w:r w:rsidRPr="00467DB9">
        <w:t>Daniel Diaz &lt;Daniel.Diaz@DecisionResearch.com&gt;; Rick Martin &lt;rick.martin@decisionresearch.com&gt;; Beazley - Ricki Presto &lt;Ricki.Presto@beazley.com&gt;; Aby Koshy &lt;Aby.Koshy@DecisionResearch.com&gt;; Jessie Du &lt;Jessie.Du@beazley.com&gt;; Jefferson Barbosa &lt;Jefferson.Barbosa@endava.com&gt;</w:t>
      </w:r>
    </w:p>
    <w:p w14:paraId="43849933" w14:textId="77777777" w:rsidR="00467DB9" w:rsidRDefault="00467DB9" w:rsidP="00467DB9">
      <w:pPr>
        <w:pStyle w:val="ListParagraph"/>
      </w:pPr>
    </w:p>
    <w:p w14:paraId="5A5C753D" w14:textId="615A7B85" w:rsidR="00E51C42" w:rsidRDefault="00E51C42" w:rsidP="00E51C42"/>
    <w:p w14:paraId="674184F1" w14:textId="4FF0CAF9" w:rsidR="00E51C42" w:rsidRDefault="00E51C42" w:rsidP="00E51C42">
      <w:r>
        <w:t>Example of invite:</w:t>
      </w:r>
    </w:p>
    <w:p w14:paraId="1B819F70" w14:textId="56CE5E7B" w:rsidR="00E51C42" w:rsidRDefault="00E51C42" w:rsidP="00E51C42"/>
    <w:p w14:paraId="460B89DF" w14:textId="379682F3" w:rsidR="00E51C42" w:rsidRDefault="00E51C42" w:rsidP="00E51C42">
      <w:r>
        <w:rPr>
          <w:noProof/>
        </w:rPr>
        <w:drawing>
          <wp:inline distT="0" distB="0" distL="0" distR="0" wp14:anchorId="268549DD" wp14:editId="200DB066">
            <wp:extent cx="5731510" cy="1938020"/>
            <wp:effectExtent l="0" t="0" r="2540" b="508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a:stretch>
                      <a:fillRect/>
                    </a:stretch>
                  </pic:blipFill>
                  <pic:spPr>
                    <a:xfrm>
                      <a:off x="0" y="0"/>
                      <a:ext cx="5731510" cy="1938020"/>
                    </a:xfrm>
                    <a:prstGeom prst="rect">
                      <a:avLst/>
                    </a:prstGeom>
                  </pic:spPr>
                </pic:pic>
              </a:graphicData>
            </a:graphic>
          </wp:inline>
        </w:drawing>
      </w:r>
    </w:p>
    <w:p w14:paraId="59679AB3" w14:textId="28A1EA7D" w:rsidR="00467DB9" w:rsidRDefault="00467DB9" w:rsidP="00467DB9">
      <w:pPr>
        <w:pStyle w:val="ListParagraph"/>
        <w:numPr>
          <w:ilvl w:val="0"/>
          <w:numId w:val="2"/>
        </w:numPr>
      </w:pPr>
      <w:r>
        <w:t>Review tickets and prepare Data for the DEMO</w:t>
      </w:r>
    </w:p>
    <w:p w14:paraId="59A05BBC" w14:textId="79D4872D" w:rsidR="00467DB9" w:rsidRDefault="00467DB9" w:rsidP="00467DB9">
      <w:pPr>
        <w:pStyle w:val="ListParagraph"/>
        <w:numPr>
          <w:ilvl w:val="0"/>
          <w:numId w:val="2"/>
        </w:numPr>
      </w:pPr>
      <w:r>
        <w:lastRenderedPageBreak/>
        <w:t xml:space="preserve">Present the Demo and clarify doubts if existing </w:t>
      </w:r>
      <w:proofErr w:type="gramStart"/>
      <w:r>
        <w:t>( get</w:t>
      </w:r>
      <w:proofErr w:type="gramEnd"/>
      <w:r>
        <w:t xml:space="preserve"> support from Optional attendees or business).</w:t>
      </w:r>
    </w:p>
    <w:p w14:paraId="6952CF04" w14:textId="4482C655" w:rsidR="00467DB9" w:rsidRDefault="00467DB9" w:rsidP="00467DB9"/>
    <w:p w14:paraId="67FF937A" w14:textId="52C99F0A" w:rsidR="00467DB9" w:rsidRDefault="00467DB9" w:rsidP="00467DB9"/>
    <w:p w14:paraId="1BE715CE" w14:textId="499A4E46" w:rsidR="00467DB9" w:rsidRDefault="00467DB9" w:rsidP="00202BDB">
      <w:pPr>
        <w:pStyle w:val="Heading2"/>
      </w:pPr>
      <w:bookmarkStart w:id="5" w:name="_Toc102651317"/>
      <w:r>
        <w:t>SIGN OFF</w:t>
      </w:r>
      <w:bookmarkEnd w:id="5"/>
    </w:p>
    <w:p w14:paraId="3FB9ACE5" w14:textId="512AA262" w:rsidR="00467DB9" w:rsidRDefault="00467DB9" w:rsidP="00467DB9"/>
    <w:p w14:paraId="6BA47798" w14:textId="2CC1FE9C" w:rsidR="00467DB9" w:rsidRDefault="00467DB9" w:rsidP="00467DB9">
      <w:pPr>
        <w:pStyle w:val="ListParagraph"/>
        <w:numPr>
          <w:ilvl w:val="0"/>
          <w:numId w:val="2"/>
        </w:numPr>
      </w:pPr>
      <w:r>
        <w:t xml:space="preserve"> Once DEMO is completed, sent an e-mail to </w:t>
      </w:r>
      <w:r w:rsidR="00B233F6">
        <w:t>Users requesting sign-off</w:t>
      </w:r>
    </w:p>
    <w:p w14:paraId="2951653D" w14:textId="203088B3" w:rsidR="00B233F6" w:rsidRDefault="00B233F6" w:rsidP="00B233F6">
      <w:r w:rsidRPr="00B233F6">
        <w:rPr>
          <w:noProof/>
        </w:rPr>
        <w:drawing>
          <wp:inline distT="0" distB="0" distL="0" distR="0" wp14:anchorId="38BA45CF" wp14:editId="27667202">
            <wp:extent cx="5731510" cy="1908175"/>
            <wp:effectExtent l="0" t="0" r="2540"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15"/>
                    <a:stretch>
                      <a:fillRect/>
                    </a:stretch>
                  </pic:blipFill>
                  <pic:spPr>
                    <a:xfrm>
                      <a:off x="0" y="0"/>
                      <a:ext cx="5731510" cy="1908175"/>
                    </a:xfrm>
                    <a:prstGeom prst="rect">
                      <a:avLst/>
                    </a:prstGeom>
                  </pic:spPr>
                </pic:pic>
              </a:graphicData>
            </a:graphic>
          </wp:inline>
        </w:drawing>
      </w:r>
    </w:p>
    <w:p w14:paraId="00F909EE" w14:textId="37D66206" w:rsidR="00B233F6" w:rsidRDefault="00B233F6" w:rsidP="00B233F6"/>
    <w:p w14:paraId="367B4EBE" w14:textId="2C4872D0" w:rsidR="00B233F6" w:rsidRDefault="00B233F6" w:rsidP="00B233F6">
      <w:pPr>
        <w:pStyle w:val="ListParagraph"/>
        <w:numPr>
          <w:ilvl w:val="0"/>
          <w:numId w:val="2"/>
        </w:numPr>
      </w:pPr>
      <w:r>
        <w:t>When users provide sign-off, proceed to close the stories add a comment and attach the signed-off e-mails</w:t>
      </w:r>
    </w:p>
    <w:p w14:paraId="01D7F3E8" w14:textId="72695D7E" w:rsidR="00B233F6" w:rsidRDefault="00B233F6" w:rsidP="00B233F6">
      <w:r w:rsidRPr="00B233F6">
        <w:rPr>
          <w:noProof/>
        </w:rPr>
        <w:drawing>
          <wp:inline distT="0" distB="0" distL="0" distR="0" wp14:anchorId="1E7E7FB1" wp14:editId="733BDEE0">
            <wp:extent cx="5731510" cy="3324225"/>
            <wp:effectExtent l="0" t="0" r="2540" b="952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6"/>
                    <a:stretch>
                      <a:fillRect/>
                    </a:stretch>
                  </pic:blipFill>
                  <pic:spPr>
                    <a:xfrm>
                      <a:off x="0" y="0"/>
                      <a:ext cx="5731510" cy="3324225"/>
                    </a:xfrm>
                    <a:prstGeom prst="rect">
                      <a:avLst/>
                    </a:prstGeom>
                  </pic:spPr>
                </pic:pic>
              </a:graphicData>
            </a:graphic>
          </wp:inline>
        </w:drawing>
      </w:r>
    </w:p>
    <w:p w14:paraId="4F349300" w14:textId="019D94EE" w:rsidR="00B233F6" w:rsidRDefault="00B233F6" w:rsidP="00B233F6"/>
    <w:p w14:paraId="3F3DEF20" w14:textId="080BEBD9" w:rsidR="00B233F6" w:rsidRDefault="00B233F6" w:rsidP="00B233F6">
      <w:pPr>
        <w:pStyle w:val="ListParagraph"/>
        <w:numPr>
          <w:ilvl w:val="0"/>
          <w:numId w:val="2"/>
        </w:numPr>
      </w:pPr>
      <w:r>
        <w:lastRenderedPageBreak/>
        <w:t xml:space="preserve">Complete the release check </w:t>
      </w:r>
      <w:proofErr w:type="gramStart"/>
      <w:r>
        <w:t>list :</w:t>
      </w:r>
      <w:proofErr w:type="gramEnd"/>
      <w:r>
        <w:t xml:space="preserve"> </w:t>
      </w:r>
      <w:hyperlink r:id="rId17" w:history="1">
        <w:r w:rsidRPr="00401FA8">
          <w:rPr>
            <w:rStyle w:val="Hyperlink"/>
          </w:rPr>
          <w:t>https://beazley.atlassian.net/wiki/spaces/BD/pages/3177414755/2022+Releases</w:t>
        </w:r>
      </w:hyperlink>
    </w:p>
    <w:p w14:paraId="4C639403" w14:textId="4F67C1FB" w:rsidR="00B233F6" w:rsidRDefault="00B233F6" w:rsidP="00B233F6">
      <w:pPr>
        <w:pStyle w:val="ListParagraph"/>
        <w:numPr>
          <w:ilvl w:val="0"/>
          <w:numId w:val="2"/>
        </w:numPr>
      </w:pPr>
      <w:r>
        <w:t xml:space="preserve"> Provide sign-off by 4 pm.</w:t>
      </w:r>
    </w:p>
    <w:p w14:paraId="5A899020" w14:textId="0C1231AF" w:rsidR="003A1B8A" w:rsidRDefault="003A1B8A" w:rsidP="00B233F6">
      <w:pPr>
        <w:pStyle w:val="ListParagraph"/>
        <w:numPr>
          <w:ilvl w:val="0"/>
          <w:numId w:val="2"/>
        </w:numPr>
      </w:pPr>
      <w:r>
        <w:t xml:space="preserve"> After PROD release is completed do a smoke testing in PROD, make sure you </w:t>
      </w:r>
      <w:proofErr w:type="gramStart"/>
      <w:r>
        <w:t>are able to</w:t>
      </w:r>
      <w:proofErr w:type="gramEnd"/>
      <w:r>
        <w:t xml:space="preserve"> access PROD, check dashboard, open quotes from dashboard and move around the tabs in a policy to make sure not errors are displayed.</w:t>
      </w:r>
    </w:p>
    <w:p w14:paraId="3108D09B" w14:textId="5807CC36" w:rsidR="003A1B8A" w:rsidRDefault="003A1B8A" w:rsidP="00B233F6">
      <w:pPr>
        <w:pStyle w:val="ListParagraph"/>
        <w:numPr>
          <w:ilvl w:val="0"/>
          <w:numId w:val="2"/>
        </w:numPr>
      </w:pPr>
      <w:r>
        <w:t xml:space="preserve"> Make UW bind a policy in PROD and see if everything is correct on their side. Review policy is sent to downstream systems.</w:t>
      </w:r>
    </w:p>
    <w:p w14:paraId="2A1F3481" w14:textId="77777777" w:rsidR="003A1B8A" w:rsidRDefault="003A1B8A" w:rsidP="003A1B8A"/>
    <w:p w14:paraId="6808D811" w14:textId="0A4FB782" w:rsidR="003A1B8A" w:rsidRDefault="003A1B8A" w:rsidP="00202BDB">
      <w:pPr>
        <w:pStyle w:val="Heading2"/>
      </w:pPr>
      <w:bookmarkStart w:id="6" w:name="_Toc102651318"/>
      <w:r>
        <w:t>ISSUES RESOULUCTION</w:t>
      </w:r>
      <w:bookmarkEnd w:id="6"/>
    </w:p>
    <w:p w14:paraId="2F3FB6AB" w14:textId="77777777" w:rsidR="00202BDB" w:rsidRPr="00202BDB" w:rsidRDefault="00202BDB" w:rsidP="00202BDB"/>
    <w:p w14:paraId="2D9A86B2" w14:textId="729FA067" w:rsidR="003A1B8A" w:rsidRDefault="003A1B8A" w:rsidP="003A1B8A">
      <w:pPr>
        <w:pStyle w:val="ListParagraph"/>
        <w:numPr>
          <w:ilvl w:val="0"/>
          <w:numId w:val="6"/>
        </w:numPr>
      </w:pPr>
      <w:r>
        <w:t xml:space="preserve">Reach out to Insight Support team when having issues with Insight in any of the environments, ie., </w:t>
      </w:r>
    </w:p>
    <w:p w14:paraId="0EF458A1" w14:textId="7269BCB6" w:rsidR="003A1B8A" w:rsidRDefault="003A1B8A" w:rsidP="003A1B8A">
      <w:pPr>
        <w:pStyle w:val="ListParagraph"/>
        <w:numPr>
          <w:ilvl w:val="1"/>
          <w:numId w:val="6"/>
        </w:numPr>
      </w:pPr>
      <w:r>
        <w:t>Insight Submissions not coming through Game Changer</w:t>
      </w:r>
    </w:p>
    <w:p w14:paraId="5D799996" w14:textId="62FFE54D" w:rsidR="003A1B8A" w:rsidRDefault="003A1B8A" w:rsidP="003A1B8A">
      <w:pPr>
        <w:pStyle w:val="ListParagraph"/>
        <w:numPr>
          <w:ilvl w:val="1"/>
          <w:numId w:val="6"/>
        </w:numPr>
      </w:pPr>
      <w:r>
        <w:t>Bound or Issued Policies not coming through LES report</w:t>
      </w:r>
    </w:p>
    <w:p w14:paraId="0E0CB855" w14:textId="2E962579" w:rsidR="003A1B8A" w:rsidRDefault="003A1B8A" w:rsidP="003A1B8A">
      <w:pPr>
        <w:pStyle w:val="ListParagraph"/>
        <w:numPr>
          <w:ilvl w:val="1"/>
          <w:numId w:val="6"/>
        </w:numPr>
      </w:pPr>
      <w:r>
        <w:t>Any Integration issues</w:t>
      </w:r>
    </w:p>
    <w:p w14:paraId="482F3409" w14:textId="77777777" w:rsidR="00B233F6" w:rsidRPr="00467DB9" w:rsidRDefault="00B233F6" w:rsidP="00B233F6"/>
    <w:p w14:paraId="467D2251" w14:textId="77777777" w:rsidR="00467DB9" w:rsidRDefault="00467DB9" w:rsidP="00467DB9"/>
    <w:p w14:paraId="68764CF9" w14:textId="1BA220DC" w:rsidR="00467DB9" w:rsidRDefault="00202BDB" w:rsidP="00202BDB">
      <w:pPr>
        <w:pStyle w:val="Heading2"/>
      </w:pPr>
      <w:bookmarkStart w:id="7" w:name="_Toc102651319"/>
      <w:r>
        <w:t>PROD SUPPORT</w:t>
      </w:r>
      <w:bookmarkEnd w:id="7"/>
    </w:p>
    <w:p w14:paraId="3481467B" w14:textId="14AD1037" w:rsidR="003A1B8A" w:rsidRPr="00D1384C" w:rsidRDefault="003A1B8A" w:rsidP="003A1B8A">
      <w:pPr>
        <w:pStyle w:val="ListParagraph"/>
        <w:numPr>
          <w:ilvl w:val="0"/>
          <w:numId w:val="6"/>
        </w:numPr>
      </w:pPr>
      <w:r>
        <w:t xml:space="preserve">When is needed to recreate issues form production, try first in e-fix environment and then mimic in lower </w:t>
      </w:r>
      <w:proofErr w:type="gramStart"/>
      <w:r>
        <w:t>environments .</w:t>
      </w:r>
      <w:proofErr w:type="gramEnd"/>
    </w:p>
    <w:sectPr w:rsidR="003A1B8A" w:rsidRPr="00D1384C" w:rsidSect="00FE1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87A33"/>
    <w:multiLevelType w:val="multilevel"/>
    <w:tmpl w:val="B2DA02B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3092023C"/>
    <w:multiLevelType w:val="multilevel"/>
    <w:tmpl w:val="B2DA02B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35CF0A32"/>
    <w:multiLevelType w:val="hybridMultilevel"/>
    <w:tmpl w:val="96886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56170F"/>
    <w:multiLevelType w:val="hybridMultilevel"/>
    <w:tmpl w:val="C3203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1E16B6"/>
    <w:multiLevelType w:val="hybridMultilevel"/>
    <w:tmpl w:val="04C69F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7305083"/>
    <w:multiLevelType w:val="hybridMultilevel"/>
    <w:tmpl w:val="BCF0FA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6002524">
    <w:abstractNumId w:val="2"/>
  </w:num>
  <w:num w:numId="2" w16cid:durableId="1430351505">
    <w:abstractNumId w:val="1"/>
  </w:num>
  <w:num w:numId="3" w16cid:durableId="1670133377">
    <w:abstractNumId w:val="4"/>
  </w:num>
  <w:num w:numId="4" w16cid:durableId="1093210166">
    <w:abstractNumId w:val="3"/>
  </w:num>
  <w:num w:numId="5" w16cid:durableId="668218739">
    <w:abstractNumId w:val="0"/>
  </w:num>
  <w:num w:numId="6" w16cid:durableId="1696467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EC"/>
    <w:rsid w:val="001232EA"/>
    <w:rsid w:val="00202BDB"/>
    <w:rsid w:val="00232108"/>
    <w:rsid w:val="002468EC"/>
    <w:rsid w:val="003A1B8A"/>
    <w:rsid w:val="00411FA1"/>
    <w:rsid w:val="00467DB9"/>
    <w:rsid w:val="005B1CB8"/>
    <w:rsid w:val="00653DC3"/>
    <w:rsid w:val="00745F69"/>
    <w:rsid w:val="0083770A"/>
    <w:rsid w:val="008E1A0D"/>
    <w:rsid w:val="00931253"/>
    <w:rsid w:val="009E3142"/>
    <w:rsid w:val="00A41AEB"/>
    <w:rsid w:val="00B233F6"/>
    <w:rsid w:val="00BF337F"/>
    <w:rsid w:val="00D1384C"/>
    <w:rsid w:val="00D64E41"/>
    <w:rsid w:val="00E51C42"/>
    <w:rsid w:val="00FE1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209350"/>
  <w15:chartTrackingRefBased/>
  <w15:docId w15:val="{DB555962-F6F0-4488-99F0-336CA710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F69"/>
    <w:pPr>
      <w:keepNext/>
      <w:keepLines/>
      <w:spacing w:before="480" w:after="0"/>
      <w:outlineLvl w:val="0"/>
    </w:pPr>
    <w:rPr>
      <w:rFonts w:asciiTheme="majorHAnsi" w:eastAsiaTheme="majorEastAsia" w:hAnsiTheme="majorHAnsi" w:cstheme="majorBidi"/>
      <w:b/>
      <w:bCs/>
      <w:color w:val="8F305B" w:themeColor="accent1" w:themeShade="BF"/>
      <w:sz w:val="28"/>
      <w:szCs w:val="28"/>
    </w:rPr>
  </w:style>
  <w:style w:type="paragraph" w:styleId="Heading2">
    <w:name w:val="heading 2"/>
    <w:basedOn w:val="Normal"/>
    <w:next w:val="Normal"/>
    <w:link w:val="Heading2Char"/>
    <w:uiPriority w:val="9"/>
    <w:semiHidden/>
    <w:unhideWhenUsed/>
    <w:qFormat/>
    <w:rsid w:val="00467DB9"/>
    <w:pPr>
      <w:keepNext/>
      <w:keepLines/>
      <w:spacing w:before="40" w:after="0"/>
      <w:outlineLvl w:val="1"/>
    </w:pPr>
    <w:rPr>
      <w:rFonts w:asciiTheme="majorHAnsi" w:eastAsiaTheme="majorEastAsia" w:hAnsiTheme="majorHAnsi" w:cstheme="majorBidi"/>
      <w:color w:val="8F305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F69"/>
    <w:rPr>
      <w:rFonts w:asciiTheme="majorHAnsi" w:eastAsiaTheme="majorEastAsia" w:hAnsiTheme="majorHAnsi" w:cstheme="majorBidi"/>
      <w:b/>
      <w:bCs/>
      <w:color w:val="8F305B" w:themeColor="accent1" w:themeShade="BF"/>
      <w:sz w:val="28"/>
      <w:szCs w:val="28"/>
    </w:rPr>
  </w:style>
  <w:style w:type="paragraph" w:styleId="ListParagraph">
    <w:name w:val="List Paragraph"/>
    <w:basedOn w:val="Normal"/>
    <w:uiPriority w:val="34"/>
    <w:qFormat/>
    <w:rsid w:val="002468EC"/>
    <w:pPr>
      <w:ind w:left="720"/>
      <w:contextualSpacing/>
    </w:pPr>
  </w:style>
  <w:style w:type="character" w:styleId="Hyperlink">
    <w:name w:val="Hyperlink"/>
    <w:basedOn w:val="DefaultParagraphFont"/>
    <w:uiPriority w:val="99"/>
    <w:unhideWhenUsed/>
    <w:rsid w:val="00D1384C"/>
    <w:rPr>
      <w:color w:val="5E2C5E" w:themeColor="hyperlink"/>
      <w:u w:val="single"/>
    </w:rPr>
  </w:style>
  <w:style w:type="character" w:styleId="UnresolvedMention">
    <w:name w:val="Unresolved Mention"/>
    <w:basedOn w:val="DefaultParagraphFont"/>
    <w:uiPriority w:val="99"/>
    <w:semiHidden/>
    <w:unhideWhenUsed/>
    <w:rsid w:val="00D1384C"/>
    <w:rPr>
      <w:color w:val="605E5C"/>
      <w:shd w:val="clear" w:color="auto" w:fill="E1DFDD"/>
    </w:rPr>
  </w:style>
  <w:style w:type="character" w:customStyle="1" w:styleId="Heading2Char">
    <w:name w:val="Heading 2 Char"/>
    <w:basedOn w:val="DefaultParagraphFont"/>
    <w:link w:val="Heading2"/>
    <w:uiPriority w:val="9"/>
    <w:semiHidden/>
    <w:rsid w:val="00467DB9"/>
    <w:rPr>
      <w:rFonts w:asciiTheme="majorHAnsi" w:eastAsiaTheme="majorEastAsia" w:hAnsiTheme="majorHAnsi" w:cstheme="majorBidi"/>
      <w:color w:val="8F305B" w:themeColor="accent1" w:themeShade="BF"/>
      <w:sz w:val="26"/>
      <w:szCs w:val="26"/>
    </w:rPr>
  </w:style>
  <w:style w:type="paragraph" w:styleId="TOCHeading">
    <w:name w:val="TOC Heading"/>
    <w:basedOn w:val="Heading1"/>
    <w:next w:val="Normal"/>
    <w:uiPriority w:val="39"/>
    <w:unhideWhenUsed/>
    <w:qFormat/>
    <w:rsid w:val="00232108"/>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232108"/>
    <w:pPr>
      <w:spacing w:after="100"/>
    </w:pPr>
  </w:style>
  <w:style w:type="paragraph" w:styleId="TOC2">
    <w:name w:val="toc 2"/>
    <w:basedOn w:val="Normal"/>
    <w:next w:val="Normal"/>
    <w:autoRedefine/>
    <w:uiPriority w:val="39"/>
    <w:unhideWhenUsed/>
    <w:rsid w:val="002321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243140">
      <w:bodyDiv w:val="1"/>
      <w:marLeft w:val="0"/>
      <w:marRight w:val="0"/>
      <w:marTop w:val="0"/>
      <w:marBottom w:val="0"/>
      <w:divBdr>
        <w:top w:val="none" w:sz="0" w:space="0" w:color="auto"/>
        <w:left w:val="none" w:sz="0" w:space="0" w:color="auto"/>
        <w:bottom w:val="none" w:sz="0" w:space="0" w:color="auto"/>
        <w:right w:val="none" w:sz="0" w:space="0" w:color="auto"/>
      </w:divBdr>
      <w:divsChild>
        <w:div w:id="1901286455">
          <w:marLeft w:val="0"/>
          <w:marRight w:val="0"/>
          <w:marTop w:val="0"/>
          <w:marBottom w:val="0"/>
          <w:divBdr>
            <w:top w:val="none" w:sz="0" w:space="0" w:color="auto"/>
            <w:left w:val="none" w:sz="0" w:space="0" w:color="auto"/>
            <w:bottom w:val="none" w:sz="0" w:space="0" w:color="auto"/>
            <w:right w:val="none" w:sz="0" w:space="0" w:color="auto"/>
          </w:divBdr>
        </w:div>
        <w:div w:id="1964311173">
          <w:marLeft w:val="0"/>
          <w:marRight w:val="0"/>
          <w:marTop w:val="0"/>
          <w:marBottom w:val="0"/>
          <w:divBdr>
            <w:top w:val="none" w:sz="0" w:space="0" w:color="auto"/>
            <w:left w:val="none" w:sz="0" w:space="0" w:color="auto"/>
            <w:bottom w:val="none" w:sz="0" w:space="0" w:color="auto"/>
            <w:right w:val="none" w:sz="0" w:space="0" w:color="auto"/>
          </w:divBdr>
        </w:div>
        <w:div w:id="642740142">
          <w:marLeft w:val="0"/>
          <w:marRight w:val="0"/>
          <w:marTop w:val="0"/>
          <w:marBottom w:val="0"/>
          <w:divBdr>
            <w:top w:val="none" w:sz="0" w:space="0" w:color="auto"/>
            <w:left w:val="none" w:sz="0" w:space="0" w:color="auto"/>
            <w:bottom w:val="none" w:sz="0" w:space="0" w:color="auto"/>
            <w:right w:val="none" w:sz="0" w:space="0" w:color="auto"/>
          </w:divBdr>
        </w:div>
        <w:div w:id="108471120">
          <w:marLeft w:val="0"/>
          <w:marRight w:val="0"/>
          <w:marTop w:val="0"/>
          <w:marBottom w:val="0"/>
          <w:divBdr>
            <w:top w:val="none" w:sz="0" w:space="0" w:color="auto"/>
            <w:left w:val="none" w:sz="0" w:space="0" w:color="auto"/>
            <w:bottom w:val="none" w:sz="0" w:space="0" w:color="auto"/>
            <w:right w:val="none" w:sz="0" w:space="0" w:color="auto"/>
          </w:divBdr>
        </w:div>
        <w:div w:id="1157191821">
          <w:marLeft w:val="0"/>
          <w:marRight w:val="0"/>
          <w:marTop w:val="0"/>
          <w:marBottom w:val="0"/>
          <w:divBdr>
            <w:top w:val="none" w:sz="0" w:space="0" w:color="auto"/>
            <w:left w:val="none" w:sz="0" w:space="0" w:color="auto"/>
            <w:bottom w:val="none" w:sz="0" w:space="0" w:color="auto"/>
            <w:right w:val="none" w:sz="0" w:space="0" w:color="auto"/>
          </w:divBdr>
        </w:div>
        <w:div w:id="783882680">
          <w:marLeft w:val="0"/>
          <w:marRight w:val="0"/>
          <w:marTop w:val="0"/>
          <w:marBottom w:val="0"/>
          <w:divBdr>
            <w:top w:val="none" w:sz="0" w:space="0" w:color="auto"/>
            <w:left w:val="none" w:sz="0" w:space="0" w:color="auto"/>
            <w:bottom w:val="none" w:sz="0" w:space="0" w:color="auto"/>
            <w:right w:val="none" w:sz="0" w:space="0" w:color="auto"/>
          </w:divBdr>
        </w:div>
        <w:div w:id="756486341">
          <w:marLeft w:val="0"/>
          <w:marRight w:val="0"/>
          <w:marTop w:val="0"/>
          <w:marBottom w:val="0"/>
          <w:divBdr>
            <w:top w:val="none" w:sz="0" w:space="0" w:color="auto"/>
            <w:left w:val="none" w:sz="0" w:space="0" w:color="auto"/>
            <w:bottom w:val="none" w:sz="0" w:space="0" w:color="auto"/>
            <w:right w:val="none" w:sz="0" w:space="0" w:color="auto"/>
          </w:divBdr>
        </w:div>
        <w:div w:id="1784957010">
          <w:marLeft w:val="0"/>
          <w:marRight w:val="0"/>
          <w:marTop w:val="0"/>
          <w:marBottom w:val="0"/>
          <w:divBdr>
            <w:top w:val="none" w:sz="0" w:space="0" w:color="auto"/>
            <w:left w:val="none" w:sz="0" w:space="0" w:color="auto"/>
            <w:bottom w:val="none" w:sz="0" w:space="0" w:color="auto"/>
            <w:right w:val="none" w:sz="0" w:space="0" w:color="auto"/>
          </w:divBdr>
        </w:div>
        <w:div w:id="287783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Carol.Hamilton@beazley.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hyperlink" Target="mailto:Tracey.Brown@beazley.com" TargetMode="External"/><Relationship Id="rId17" Type="http://schemas.openxmlformats.org/officeDocument/2006/relationships/hyperlink" Target="https://beazley.atlassian.net/wiki/spaces/BD/pages/3177414755/2022+Releases"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mailto:Grant.Troutman@beazley.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Beazley">
  <a:themeElements>
    <a:clrScheme name="Beazley Colour Palette">
      <a:dk1>
        <a:srgbClr val="4E5052"/>
      </a:dk1>
      <a:lt1>
        <a:srgbClr val="FFFFFF"/>
      </a:lt1>
      <a:dk2>
        <a:srgbClr val="000000"/>
      </a:dk2>
      <a:lt2>
        <a:srgbClr val="E9E9E9"/>
      </a:lt2>
      <a:accent1>
        <a:srgbClr val="BF417B"/>
      </a:accent1>
      <a:accent2>
        <a:srgbClr val="5078B9"/>
      </a:accent2>
      <a:accent3>
        <a:srgbClr val="5E2C5E"/>
      </a:accent3>
      <a:accent4>
        <a:srgbClr val="DC96BE"/>
      </a:accent4>
      <a:accent5>
        <a:srgbClr val="A0BEE1"/>
      </a:accent5>
      <a:accent6>
        <a:srgbClr val="0F91AA"/>
      </a:accent6>
      <a:hlink>
        <a:srgbClr val="5E2C5E"/>
      </a:hlink>
      <a:folHlink>
        <a:srgbClr val="BF417B"/>
      </a:folHlink>
    </a:clrScheme>
    <a:fontScheme name="Beazley Fonts">
      <a:majorFont>
        <a:latin typeface="Times New Roman"/>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50646-640D-4C14-8BD9-99667FD7F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Melo</dc:creator>
  <cp:keywords/>
  <dc:description/>
  <cp:lastModifiedBy>Emiliano Duque</cp:lastModifiedBy>
  <cp:revision>2</cp:revision>
  <dcterms:created xsi:type="dcterms:W3CDTF">2022-07-06T13:12:00Z</dcterms:created>
  <dcterms:modified xsi:type="dcterms:W3CDTF">2022-07-06T13:12:00Z</dcterms:modified>
</cp:coreProperties>
</file>