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Notas clases: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Consola $&gt;man “comando”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abrir el manual del comando en cuestión.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Aprender el uso de gdb.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