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6"/>
          <w:szCs w:val="26"/>
        </w:rPr>
      </w:pPr>
      <w:bookmarkStart w:colFirst="0" w:colLast="0" w:name="_iy3akx3sf6qb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BRIEF DE DISEÑO — SYLLABUS EwE A1.2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bookmarkStart w:colFirst="0" w:colLast="0" w:name="_yhwykw1zisjr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Propósito del subnivel (A1.2)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Diseñar el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Syllabus Maestro A1.2</w:t>
      </w:r>
      <w:r w:rsidDel="00000000" w:rsidR="00000000" w:rsidRPr="00000000">
        <w:rPr>
          <w:sz w:val="18"/>
          <w:szCs w:val="18"/>
          <w:rtl w:val="0"/>
        </w:rPr>
        <w:t xml:space="preserve"> bajo el modelo académico EwE para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adultos profesionales</w:t>
      </w:r>
      <w:r w:rsidDel="00000000" w:rsidR="00000000" w:rsidRPr="00000000">
        <w:rPr>
          <w:sz w:val="18"/>
          <w:szCs w:val="18"/>
          <w:rtl w:val="0"/>
        </w:rPr>
        <w:t xml:space="preserve">, asegurando trazabilidad completa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Can-Do → Mini-Lessons → Quiz → Mini-Task → Evidencia → Progreso</w:t>
      </w:r>
      <w:r w:rsidDel="00000000" w:rsidR="00000000" w:rsidRPr="00000000">
        <w:rPr>
          <w:sz w:val="18"/>
          <w:szCs w:val="18"/>
          <w:rtl w:val="0"/>
        </w:rPr>
        <w:t xml:space="preserve">, y dejando el producto listo para implementación docente y derivación a LMS.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v6hfnbiyix48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Público objetivo y enfoque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Adultos y jóvenes adultos con metas profesionales y/o académicas (work-oriented) con necesidades de supervivencia y networking y con responsabilidades profesionales o personales que requieren progreso medible.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Enfoque: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comunicación funcional</w:t>
      </w:r>
      <w:r w:rsidDel="00000000" w:rsidR="00000000" w:rsidRPr="00000000">
        <w:rPr>
          <w:sz w:val="18"/>
          <w:szCs w:val="18"/>
          <w:rtl w:val="0"/>
        </w:rPr>
        <w:t xml:space="preserve"> (uso real), priorizando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chunks/frames</w:t>
      </w:r>
      <w:r w:rsidDel="00000000" w:rsidR="00000000" w:rsidRPr="00000000">
        <w:rPr>
          <w:sz w:val="18"/>
          <w:szCs w:val="18"/>
          <w:rtl w:val="0"/>
        </w:rPr>
        <w:t xml:space="preserve"> de alta utilidad sobre listas de vocabulario.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 gramática se usa como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soporte</w:t>
      </w:r>
      <w:r w:rsidDel="00000000" w:rsidR="00000000" w:rsidRPr="00000000">
        <w:rPr>
          <w:sz w:val="18"/>
          <w:szCs w:val="18"/>
          <w:rtl w:val="0"/>
        </w:rPr>
        <w:t xml:space="preserve"> (Focus on Form en contexto), nunca como temario aislado.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ouv5p55zw23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Fuentes de verdad (orden obligatorio)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Modelo Académico EwE v2</w:t>
        </w:r>
      </w:hyperlink>
      <w:r w:rsidDel="00000000" w:rsidR="00000000" w:rsidRPr="00000000">
        <w:rPr>
          <w:sz w:val="18"/>
          <w:szCs w:val="18"/>
          <w:rtl w:val="0"/>
        </w:rPr>
        <w:t xml:space="preserve"> (documento rector: reglas institucionales)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Gold Standard A1.1 v3.0</w:t>
        </w:r>
      </w:hyperlink>
      <w:r w:rsidDel="00000000" w:rsidR="00000000" w:rsidRPr="00000000">
        <w:rPr>
          <w:sz w:val="18"/>
          <w:szCs w:val="18"/>
          <w:rtl w:val="0"/>
        </w:rPr>
        <w:t xml:space="preserve"> (plantilla madre y estándar de forma)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hyperlink r:id="rId8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CORE Objetivos Aprendizaje EWE</w:t>
        </w:r>
      </w:hyperlink>
      <w:r w:rsidDel="00000000" w:rsidR="00000000" w:rsidRPr="00000000">
        <w:rPr>
          <w:sz w:val="18"/>
          <w:szCs w:val="18"/>
          <w:rtl w:val="0"/>
        </w:rPr>
        <w:t xml:space="preserve"> (marco institucional para redactar los Learning Objectives de A1.2 en formato Reception/Interaction/Production; mantener nivel A1 y ejemplos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work-oriented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hyperlink r:id="rId9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CEFR EwE Overview</w:t>
        </w:r>
      </w:hyperlink>
      <w:r w:rsidDel="00000000" w:rsidR="00000000" w:rsidRPr="00000000">
        <w:rPr>
          <w:sz w:val="18"/>
          <w:szCs w:val="18"/>
          <w:rtl w:val="0"/>
        </w:rPr>
        <w:t xml:space="preserve"> (calibración de nivel y Can-Do)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hyperlink r:id="rId10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CORE Metodologías EwE</w:t>
        </w:r>
      </w:hyperlink>
      <w:r w:rsidDel="00000000" w:rsidR="00000000" w:rsidRPr="00000000">
        <w:rPr>
          <w:sz w:val="18"/>
          <w:szCs w:val="18"/>
          <w:rtl w:val="0"/>
        </w:rPr>
        <w:t xml:space="preserve">  (CLT/TBL + enfoque EwE)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hyperlink r:id="rId11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Manual del Profesor EwE</w:t>
        </w:r>
      </w:hyperlink>
      <w:r w:rsidDel="00000000" w:rsidR="00000000" w:rsidRPr="00000000">
        <w:rPr>
          <w:sz w:val="18"/>
          <w:szCs w:val="18"/>
          <w:rtl w:val="0"/>
        </w:rPr>
        <w:t xml:space="preserve"> (ejecución en vivo y estándares de clase)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hyperlink r:id="rId12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Guía de Observación y Mejora Docente EwE</w:t>
        </w:r>
      </w:hyperlink>
      <w:r w:rsidDel="00000000" w:rsidR="00000000" w:rsidRPr="00000000">
        <w:rPr>
          <w:sz w:val="18"/>
          <w:szCs w:val="18"/>
          <w:rtl w:val="0"/>
        </w:rPr>
        <w:t xml:space="preserve"> (QA de implementación)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hyperlink r:id="rId13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REFBANK</w:t>
        </w:r>
      </w:hyperlink>
      <w:hyperlink r:id="rId14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 </w:t>
        </w:r>
      </w:hyperlink>
      <w:hyperlink r:id="rId15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GrammarPoints</w:t>
        </w:r>
      </w:hyperlink>
      <w:hyperlink r:id="rId16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 A1-B1</w:t>
        </w:r>
      </w:hyperlink>
      <w:r w:rsidDel="00000000" w:rsidR="00000000" w:rsidRPr="00000000">
        <w:rPr>
          <w:sz w:val="18"/>
          <w:szCs w:val="18"/>
          <w:rtl w:val="0"/>
        </w:rPr>
        <w:t xml:space="preserve"> (solo como soporte FoF)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hyperlink r:id="rId17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Quick Reference Sheet</w:t>
        </w:r>
      </w:hyperlink>
      <w:hyperlink r:id="rId1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 </w:t>
        </w:r>
      </w:hyperlink>
      <w:r w:rsidDel="00000000" w:rsidR="00000000" w:rsidRPr="00000000">
        <w:rPr>
          <w:sz w:val="18"/>
          <w:szCs w:val="18"/>
          <w:rtl w:val="0"/>
        </w:rPr>
        <w:t xml:space="preserve">(convenciones, formato y recordatorios operativos)</w:t>
      </w:r>
    </w:p>
    <w:p w:rsidR="00000000" w:rsidDel="00000000" w:rsidP="00000000" w:rsidRDefault="00000000" w:rsidRPr="00000000" w14:paraId="00000012">
      <w:pPr>
        <w:spacing w:after="240" w:before="240" w:lin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Regla: si hay conflicto entre documentos, el orden anterior define la prioridad.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8t8wtqakn62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Parámetros no negociables (EwE Core) 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80" w:line="240" w:lineRule="auto"/>
        <w:ind w:left="720" w:hanging="360"/>
        <w:rPr>
          <w:sz w:val="18"/>
          <w:szCs w:val="18"/>
          <w:u w:val="none"/>
        </w:rPr>
      </w:pPr>
      <w:bookmarkStart w:colFirst="0" w:colLast="0" w:name="_g0vad4rznwx6" w:id="5"/>
      <w:bookmarkEnd w:id="5"/>
      <w:r w:rsidDel="00000000" w:rsidR="00000000" w:rsidRPr="00000000">
        <w:rPr>
          <w:sz w:val="18"/>
          <w:szCs w:val="18"/>
          <w:rtl w:val="0"/>
        </w:rPr>
        <w:t xml:space="preserve">Duración: 12 semanas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bookmarkStart w:colFirst="0" w:colLast="0" w:name="_l1ild77ssd4h" w:id="6"/>
      <w:bookmarkEnd w:id="6"/>
      <w:r w:rsidDel="00000000" w:rsidR="00000000" w:rsidRPr="00000000">
        <w:rPr>
          <w:sz w:val="18"/>
          <w:szCs w:val="18"/>
          <w:rtl w:val="0"/>
        </w:rPr>
        <w:t xml:space="preserve">Sincrónico: 48 horas (4h/semana)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bookmarkStart w:colFirst="0" w:colLast="0" w:name="_lo0c78s8i1xq" w:id="7"/>
      <w:bookmarkEnd w:id="7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Asincrónico (Blended): mínimo viable 1.5–2h/semana | recomendado 3–4h/semana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bookmarkStart w:colFirst="0" w:colLast="0" w:name="_l1ild77ssd4h" w:id="6"/>
      <w:bookmarkEnd w:id="6"/>
      <w:r w:rsidDel="00000000" w:rsidR="00000000" w:rsidRPr="00000000">
        <w:rPr>
          <w:sz w:val="18"/>
          <w:szCs w:val="18"/>
          <w:rtl w:val="0"/>
        </w:rPr>
        <w:t xml:space="preserve">Estructura: 3 unidades (4 semanas c/u)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bookmarkStart w:colFirst="0" w:colLast="0" w:name="_ee1egan3333n" w:id="8"/>
      <w:bookmarkEnd w:id="8"/>
      <w:r w:rsidDel="00000000" w:rsidR="00000000" w:rsidRPr="00000000">
        <w:rPr>
          <w:sz w:val="18"/>
          <w:szCs w:val="18"/>
          <w:rtl w:val="0"/>
        </w:rPr>
        <w:t xml:space="preserve">Regla clave: el Quiz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 introduce</w:t>
      </w:r>
      <w:r w:rsidDel="00000000" w:rsidR="00000000" w:rsidRPr="00000000">
        <w:rPr>
          <w:sz w:val="18"/>
          <w:szCs w:val="18"/>
          <w:rtl w:val="0"/>
        </w:rPr>
        <w:t xml:space="preserve"> contenido nuevo; verifica el control mínimo para ejecutar el output.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bookmarkStart w:colFirst="0" w:colLast="0" w:name="_p4a9u88xl3qh" w:id="9"/>
      <w:bookmarkEnd w:id="9"/>
      <w:r w:rsidDel="00000000" w:rsidR="00000000" w:rsidRPr="00000000">
        <w:rPr>
          <w:sz w:val="18"/>
          <w:szCs w:val="18"/>
          <w:rtl w:val="0"/>
        </w:rPr>
        <w:t xml:space="preserve">Gramática: Primary/Secondary subordinada al Can-Do (</w:t>
      </w:r>
      <w:r w:rsidDel="00000000" w:rsidR="00000000" w:rsidRPr="00000000">
        <w:rPr>
          <w:sz w:val="18"/>
          <w:szCs w:val="18"/>
          <w:rtl w:val="0"/>
        </w:rPr>
        <w:t xml:space="preserve">FoF</w:t>
      </w:r>
      <w:r w:rsidDel="00000000" w:rsidR="00000000" w:rsidRPr="00000000">
        <w:rPr>
          <w:sz w:val="18"/>
          <w:szCs w:val="18"/>
          <w:rtl w:val="0"/>
        </w:rPr>
        <w:t xml:space="preserve"> en contexto).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bookmarkStart w:colFirst="0" w:colLast="0" w:name="_l1ild77ssd4h" w:id="6"/>
      <w:bookmarkEnd w:id="6"/>
      <w:r w:rsidDel="00000000" w:rsidR="00000000" w:rsidRPr="00000000">
        <w:rPr>
          <w:sz w:val="18"/>
          <w:szCs w:val="18"/>
          <w:rtl w:val="0"/>
        </w:rPr>
        <w:t xml:space="preserve">Cada semana = 1 Conversation Topic con:</w:t>
        <w:br w:type="textWrapping"/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sz w:val="18"/>
          <w:szCs w:val="18"/>
        </w:rPr>
      </w:pPr>
      <w:bookmarkStart w:colFirst="0" w:colLast="0" w:name="_l1ild77ssd4h" w:id="6"/>
      <w:bookmarkEnd w:id="6"/>
      <w:r w:rsidDel="00000000" w:rsidR="00000000" w:rsidRPr="00000000">
        <w:rPr>
          <w:sz w:val="18"/>
          <w:szCs w:val="18"/>
          <w:rtl w:val="0"/>
        </w:rPr>
        <w:t xml:space="preserve">Situación específica (contexto real)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sz w:val="18"/>
          <w:szCs w:val="18"/>
        </w:rPr>
      </w:pPr>
      <w:bookmarkStart w:colFirst="0" w:colLast="0" w:name="_l1ild77ssd4h" w:id="6"/>
      <w:bookmarkEnd w:id="6"/>
      <w:r w:rsidDel="00000000" w:rsidR="00000000" w:rsidRPr="00000000">
        <w:rPr>
          <w:sz w:val="18"/>
          <w:szCs w:val="18"/>
          <w:rtl w:val="0"/>
        </w:rPr>
        <w:t xml:space="preserve">1 función principal (Can-Do semanal) + 0–1 secundaria (opcional)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(máx 2 funciones A1–A2)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sz w:val="18"/>
          <w:szCs w:val="18"/>
        </w:rPr>
      </w:pPr>
      <w:bookmarkStart w:colFirst="0" w:colLast="0" w:name="_l1ild77ssd4h" w:id="6"/>
      <w:bookmarkEnd w:id="6"/>
      <w:r w:rsidDel="00000000" w:rsidR="00000000" w:rsidRPr="00000000">
        <w:rPr>
          <w:sz w:val="18"/>
          <w:szCs w:val="18"/>
          <w:rtl w:val="0"/>
        </w:rPr>
        <w:t xml:space="preserve">Plataforma: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 Mini-Lessons obligatorias 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ML1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–ML3) + ML4 opcional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sz w:val="18"/>
          <w:szCs w:val="18"/>
        </w:rPr>
      </w:pPr>
      <w:bookmarkStart w:colFirst="0" w:colLast="0" w:name="_l1ild77ssd4h" w:id="6"/>
      <w:bookmarkEnd w:id="6"/>
      <w:r w:rsidDel="00000000" w:rsidR="00000000" w:rsidRPr="00000000">
        <w:rPr>
          <w:sz w:val="18"/>
          <w:szCs w:val="18"/>
          <w:rtl w:val="0"/>
        </w:rPr>
        <w:t xml:space="preserve">1 Quiz formativo (A1: 8–10 ítems, autoevaluable)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numPr>
          <w:ilvl w:val="1"/>
          <w:numId w:val="5"/>
        </w:numPr>
        <w:spacing w:after="240" w:before="0" w:beforeAutospacing="0" w:line="240" w:lineRule="auto"/>
        <w:ind w:left="1440" w:hanging="360"/>
        <w:rPr>
          <w:sz w:val="18"/>
          <w:szCs w:val="18"/>
        </w:rPr>
      </w:pPr>
      <w:bookmarkStart w:colFirst="0" w:colLast="0" w:name="_l1ild77ssd4h" w:id="6"/>
      <w:bookmarkEnd w:id="6"/>
      <w:r w:rsidDel="00000000" w:rsidR="00000000" w:rsidRPr="00000000">
        <w:rPr>
          <w:sz w:val="18"/>
          <w:szCs w:val="18"/>
          <w:rtl w:val="0"/>
        </w:rPr>
        <w:t xml:space="preserve">1 Mini-Task (output observable) + evidencia/portafolio (audio/video/texto)</w:t>
        <w:br w:type="textWrapping"/>
      </w:r>
    </w:p>
    <w:p w:rsidR="00000000" w:rsidDel="00000000" w:rsidP="00000000" w:rsidRDefault="00000000" w:rsidRPr="00000000" w14:paraId="00000020">
      <w:pPr>
        <w:spacing w:after="240" w:before="24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Alcance del entregable 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m80fanqiipas" w:id="10"/>
      <w:bookmarkEnd w:id="1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5.1 Syllabus Maestro A1.2 (documento completo)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Formato:</w:t>
      </w:r>
      <w:r w:rsidDel="00000000" w:rsidR="00000000" w:rsidRPr="00000000">
        <w:rPr>
          <w:sz w:val="18"/>
          <w:szCs w:val="18"/>
          <w:rtl w:val="0"/>
        </w:rPr>
        <w:t xml:space="preserve"> Usar obligatoriamente la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Plantilla Maestra v3.0 (11 columnas)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Contenido:</w:t>
      </w:r>
      <w:r w:rsidDel="00000000" w:rsidR="00000000" w:rsidRPr="00000000">
        <w:rPr>
          <w:sz w:val="18"/>
          <w:szCs w:val="18"/>
          <w:rtl w:val="0"/>
        </w:rPr>
        <w:t xml:space="preserve"> Seleccionar 10–12 soportes gramaticales del </w:t>
      </w:r>
      <w:r w:rsidDel="00000000" w:rsidR="00000000" w:rsidRPr="00000000">
        <w:rPr>
          <w:sz w:val="18"/>
          <w:szCs w:val="18"/>
          <w:rtl w:val="0"/>
        </w:rPr>
        <w:t xml:space="preserve">REFBANK</w:t>
      </w:r>
      <w:r w:rsidDel="00000000" w:rsidR="00000000" w:rsidRPr="00000000">
        <w:rPr>
          <w:sz w:val="18"/>
          <w:szCs w:val="18"/>
          <w:rtl w:val="0"/>
        </w:rPr>
        <w:t xml:space="preserve"> para todo el subnivel (12 semanas), distribuidos según las funciones.  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Rango A1.2</w:t>
      </w:r>
      <w:r w:rsidDel="00000000" w:rsidR="00000000" w:rsidRPr="00000000">
        <w:rPr>
          <w:sz w:val="18"/>
          <w:szCs w:val="18"/>
          <w:rtl w:val="0"/>
        </w:rPr>
        <w:t xml:space="preserve">: alineados estrictamente a situaciones de adultos)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Incluye: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Cabecera institucional (parámetros del subnivel)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Can-Do general del subnivel (3ª persona)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Learning Objectives (Reception / Interaction / Production)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Mapa de Unidades: Descripción de las 3 unidades de 4 semanas con Can-Do Macro (U1–U3) +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Task Final por unidad</w:t>
      </w:r>
      <w:r w:rsidDel="00000000" w:rsidR="00000000" w:rsidRPr="00000000">
        <w:rPr>
          <w:sz w:val="18"/>
          <w:szCs w:val="18"/>
          <w:rtl w:val="0"/>
        </w:rPr>
        <w:t xml:space="preserve"> + micro-rúbricas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Tabla 3B — Matriz de Implementación Semanal (Extended)</w:t>
      </w:r>
      <w:r w:rsidDel="00000000" w:rsidR="00000000" w:rsidRPr="00000000">
        <w:rPr>
          <w:sz w:val="18"/>
          <w:szCs w:val="18"/>
          <w:rtl w:val="0"/>
        </w:rPr>
        <w:t xml:space="preserve"> (12 semanas, 11 columnas)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Checklist QA (“Definition of Done”)</w:t>
        <w:br w:type="textWrapping"/>
      </w:r>
    </w:p>
    <w:p w:rsidR="00000000" w:rsidDel="00000000" w:rsidP="00000000" w:rsidRDefault="00000000" w:rsidRPr="00000000" w14:paraId="0000002B">
      <w:pPr>
        <w:spacing w:after="240" w:before="240" w:lin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Learning Objectives A1.2:</w:t>
      </w:r>
      <w:r w:rsidDel="00000000" w:rsidR="00000000" w:rsidRPr="00000000">
        <w:rPr>
          <w:sz w:val="16"/>
          <w:szCs w:val="16"/>
          <w:rtl w:val="0"/>
        </w:rPr>
        <w:t xml:space="preserve"> Deben redactarse usando el </w:t>
      </w:r>
      <w:hyperlink r:id="rId19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marco institucional de EwE</w:t>
        </w:r>
      </w:hyperlink>
      <w:r w:rsidDel="00000000" w:rsidR="00000000" w:rsidRPr="00000000">
        <w:rPr>
          <w:sz w:val="16"/>
          <w:szCs w:val="16"/>
          <w:rtl w:val="0"/>
        </w:rPr>
        <w:t xml:space="preserve"> en </w:t>
      </w:r>
      <w:r w:rsidDel="00000000" w:rsidR="00000000" w:rsidRPr="00000000">
        <w:rPr>
          <w:sz w:val="16"/>
          <w:szCs w:val="16"/>
          <w:rtl w:val="0"/>
        </w:rPr>
        <w:t xml:space="preserve">Reception / Interaction / Production; Listening/Reading </w:t>
      </w:r>
      <w:r w:rsidDel="00000000" w:rsidR="00000000" w:rsidRPr="00000000">
        <w:rPr>
          <w:sz w:val="16"/>
          <w:szCs w:val="16"/>
          <w:rtl w:val="0"/>
        </w:rPr>
        <w:t xml:space="preserve">y Spoken</w:t>
      </w:r>
      <w:r w:rsidDel="00000000" w:rsidR="00000000" w:rsidRPr="00000000">
        <w:rPr>
          <w:sz w:val="16"/>
          <w:szCs w:val="16"/>
          <w:rtl w:val="0"/>
        </w:rPr>
        <w:t xml:space="preserve">/Written</w:t>
      </w:r>
      <w:r w:rsidDel="00000000" w:rsidR="00000000" w:rsidRPr="00000000">
        <w:rPr>
          <w:sz w:val="16"/>
          <w:szCs w:val="16"/>
          <w:rtl w:val="0"/>
        </w:rPr>
        <w:t xml:space="preserve"> y mantenerse alineados al Can-Do general del subnivel; se permite adaptar ejemplos al contexto profesional </w:t>
      </w:r>
      <w:r w:rsidDel="00000000" w:rsidR="00000000" w:rsidRPr="00000000">
        <w:rPr>
          <w:sz w:val="16"/>
          <w:szCs w:val="16"/>
          <w:rtl w:val="0"/>
        </w:rPr>
        <w:t xml:space="preserve">sin bajar</w:t>
      </w:r>
      <w:r w:rsidDel="00000000" w:rsidR="00000000" w:rsidRPr="00000000">
        <w:rPr>
          <w:sz w:val="16"/>
          <w:szCs w:val="16"/>
          <w:rtl w:val="0"/>
        </w:rPr>
        <w:t xml:space="preserve"> el nivel A1. </w:t>
      </w:r>
    </w:p>
    <w:p w:rsidR="00000000" w:rsidDel="00000000" w:rsidP="00000000" w:rsidRDefault="00000000" w:rsidRPr="00000000" w14:paraId="0000002C">
      <w:pPr>
        <w:spacing w:after="240" w:before="240" w:lin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Reglas de diseño de la Matriz (Tabla 3B)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 matriz semanal debe contener estas columnas (mínimo):</w:t>
        <w:br w:type="textWrapping"/>
        <w:t xml:space="preserve">Semana | Unidad | Topic | Situación | Can-Do semanal | </w:t>
      </w:r>
      <w:r w:rsidDel="00000000" w:rsidR="00000000" w:rsidRPr="00000000">
        <w:rPr>
          <w:sz w:val="18"/>
          <w:szCs w:val="18"/>
          <w:rtl w:val="0"/>
        </w:rPr>
        <w:t xml:space="preserve">ML1</w:t>
      </w: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sz w:val="18"/>
          <w:szCs w:val="18"/>
          <w:rtl w:val="0"/>
        </w:rPr>
        <w:t xml:space="preserve">ML4</w:t>
      </w:r>
      <w:r w:rsidDel="00000000" w:rsidR="00000000" w:rsidRPr="00000000">
        <w:rPr>
          <w:sz w:val="18"/>
          <w:szCs w:val="18"/>
          <w:rtl w:val="0"/>
        </w:rPr>
        <w:t xml:space="preserve"> | Quiz | Chunks | Sesión en vivo | Mini-Task/Evidencia | Grammar P/S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gy0aini3me0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 Reglas de aceptación (Definition of Done) 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240" w:lineRule="auto"/>
        <w:ind w:left="0" w:firstLine="0"/>
        <w:rPr>
          <w:sz w:val="20"/>
          <w:szCs w:val="20"/>
        </w:rPr>
      </w:pPr>
      <w:bookmarkStart w:colFirst="0" w:colLast="0" w:name="_c2v7hiz5gj2j" w:id="12"/>
      <w:bookmarkEnd w:id="12"/>
      <w:r w:rsidDel="00000000" w:rsidR="00000000" w:rsidRPr="00000000">
        <w:rPr>
          <w:sz w:val="20"/>
          <w:szCs w:val="20"/>
          <w:rtl w:val="0"/>
        </w:rPr>
        <w:t xml:space="preserve">A1.2 está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aprobado</w:t>
      </w:r>
      <w:r w:rsidDel="00000000" w:rsidR="00000000" w:rsidRPr="00000000">
        <w:rPr>
          <w:sz w:val="20"/>
          <w:szCs w:val="20"/>
          <w:rtl w:val="0"/>
        </w:rPr>
        <w:t xml:space="preserve"> si: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bookmarkStart w:colFirst="0" w:colLast="0" w:name="_vas71covnhr9" w:id="13"/>
      <w:bookmarkEnd w:id="13"/>
      <w:r w:rsidDel="00000000" w:rsidR="00000000" w:rsidRPr="00000000">
        <w:rPr>
          <w:sz w:val="20"/>
          <w:szCs w:val="20"/>
          <w:rtl w:val="0"/>
        </w:rPr>
        <w:t xml:space="preserve">Cada semana produce output observable (Mini-Task) + evidencia.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bookmarkStart w:colFirst="0" w:colLast="0" w:name="_vas71covnhr9" w:id="13"/>
      <w:bookmarkEnd w:id="13"/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Se respeta Mini-Lessons → Quiz → Mini-Task (Función → Uso → Forma).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bookmarkStart w:colFirst="0" w:colLast="0" w:name="_vas71covnhr9" w:id="13"/>
      <w:bookmarkEnd w:id="13"/>
      <w:r w:rsidDel="00000000" w:rsidR="00000000" w:rsidRPr="00000000">
        <w:rPr>
          <w:sz w:val="20"/>
          <w:szCs w:val="20"/>
          <w:rtl w:val="0"/>
        </w:rPr>
        <w:t xml:space="preserve">Can-Do semanal: claro, medible y realizable en 1 semana.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bookmarkStart w:colFirst="0" w:colLast="0" w:name="_vas71covnhr9" w:id="13"/>
      <w:bookmarkEnd w:id="13"/>
      <w:r w:rsidDel="00000000" w:rsidR="00000000" w:rsidRPr="00000000">
        <w:rPr>
          <w:sz w:val="20"/>
          <w:szCs w:val="20"/>
          <w:rtl w:val="0"/>
        </w:rPr>
        <w:t xml:space="preserve">Quiz: uso funcional + FoF en contexto (no gramática aislada).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bookmarkStart w:colFirst="0" w:colLast="0" w:name="_vas71covnhr9" w:id="13"/>
      <w:bookmarkEnd w:id="13"/>
      <w:r w:rsidDel="00000000" w:rsidR="00000000" w:rsidRPr="00000000">
        <w:rPr>
          <w:sz w:val="20"/>
          <w:szCs w:val="20"/>
          <w:rtl w:val="0"/>
        </w:rPr>
        <w:t xml:space="preserve">Clase en vivo descrita como interacción (no explicación).</w:t>
        <w:br w:type="textWrapping"/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240" w:before="240" w:line="240" w:lineRule="auto"/>
        <w:rPr>
          <w:sz w:val="20"/>
          <w:szCs w:val="20"/>
        </w:rPr>
      </w:pPr>
      <w:bookmarkStart w:colFirst="0" w:colLast="0" w:name="_vas71covnhr9" w:id="13"/>
      <w:bookmarkEnd w:id="13"/>
      <w:r w:rsidDel="00000000" w:rsidR="00000000" w:rsidRPr="00000000">
        <w:rPr>
          <w:sz w:val="20"/>
          <w:szCs w:val="20"/>
          <w:rtl w:val="0"/>
        </w:rPr>
        <w:t xml:space="preserve">A1.2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falla</w:t>
      </w:r>
      <w:r w:rsidDel="00000000" w:rsidR="00000000" w:rsidRPr="00000000">
        <w:rPr>
          <w:sz w:val="20"/>
          <w:szCs w:val="20"/>
          <w:rtl w:val="0"/>
        </w:rPr>
        <w:t xml:space="preserve"> si: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bookmarkStart w:colFirst="0" w:colLast="0" w:name="_vas71covnhr9" w:id="13"/>
      <w:bookmarkEnd w:id="13"/>
      <w:r w:rsidDel="00000000" w:rsidR="00000000" w:rsidRPr="00000000">
        <w:rPr>
          <w:sz w:val="20"/>
          <w:szCs w:val="20"/>
          <w:rtl w:val="0"/>
        </w:rPr>
        <w:t xml:space="preserve">No hay evidencia semanal o </w:t>
      </w:r>
      <w:r w:rsidDel="00000000" w:rsidR="00000000" w:rsidRPr="00000000">
        <w:rPr>
          <w:sz w:val="20"/>
          <w:szCs w:val="20"/>
          <w:rtl w:val="0"/>
        </w:rPr>
        <w:t xml:space="preserve">hay &gt;2</w:t>
      </w:r>
      <w:r w:rsidDel="00000000" w:rsidR="00000000" w:rsidRPr="00000000">
        <w:rPr>
          <w:sz w:val="20"/>
          <w:szCs w:val="20"/>
          <w:rtl w:val="0"/>
        </w:rPr>
        <w:t xml:space="preserve"> funciones por topic.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bookmarkStart w:colFirst="0" w:colLast="0" w:name="_wrp51g6mlvmy" w:id="14"/>
      <w:bookmarkEnd w:id="14"/>
      <w:r w:rsidDel="00000000" w:rsidR="00000000" w:rsidRPr="00000000">
        <w:rPr>
          <w:sz w:val="20"/>
          <w:szCs w:val="20"/>
          <w:rtl w:val="0"/>
        </w:rPr>
        <w:t xml:space="preserve">Situaciones “infantiles” o escolarizadas sin enfoque profesional.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njwzucdcemn6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Entrega y revisión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Entregar A1.2 como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versión candidata</w:t>
      </w:r>
      <w:r w:rsidDel="00000000" w:rsidR="00000000" w:rsidRPr="00000000">
        <w:rPr>
          <w:sz w:val="18"/>
          <w:szCs w:val="18"/>
          <w:rtl w:val="0"/>
        </w:rPr>
        <w:t xml:space="preserve"> (vX.0-RC1).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Coordinación Académica revisa QA y consistencia con EwE.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Ajustes finales → versión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Approved</w:t>
      </w:r>
      <w:r w:rsidDel="00000000" w:rsidR="00000000" w:rsidRPr="00000000">
        <w:rPr>
          <w:sz w:val="18"/>
          <w:szCs w:val="18"/>
          <w:rtl w:val="0"/>
        </w:rPr>
        <w:t xml:space="preserve"> (vX.0).</w:t>
      </w:r>
    </w:p>
    <w:p w:rsidR="00000000" w:rsidDel="00000000" w:rsidP="00000000" w:rsidRDefault="00000000" w:rsidRPr="00000000" w14:paraId="0000003C">
      <w:pPr>
        <w:spacing w:after="240" w:before="240" w:line="240" w:lineRule="auto"/>
        <w:ind w:left="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Instrucción Final para el Diseñador: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"Nuestro objetivo no es enseñar gramática, es dotar al alumno de las herramientas para que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sobreviva y destaque</w:t>
      </w:r>
      <w:r w:rsidDel="00000000" w:rsidR="00000000" w:rsidRPr="00000000">
        <w:rPr>
          <w:sz w:val="16"/>
          <w:szCs w:val="16"/>
          <w:rtl w:val="0"/>
        </w:rPr>
        <w:t xml:space="preserve"> en situaciones reales. Si el alumno NO  puede 'hacer algo' nuevo al final de la semana, el syllabus debe ser corregido."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20" w:type="default"/>
      <w:pgSz w:h="16834" w:w="11909" w:orient="portrait"/>
      <w:pgMar w:bottom="1440" w:top="1440" w:left="1440" w:right="1440" w:header="56.69291338582678" w:footer="56.6929133858267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https://docs.google.com/document/u/0/d/1gqLF2ugPLJG5s9gsryb8wYKfU5wSb1H6DJiwMsydCmc/edit" TargetMode="External"/><Relationship Id="rId10" Type="http://schemas.openxmlformats.org/officeDocument/2006/relationships/hyperlink" Target="https://docs.google.com/document/u/0/d/1Dnc1z8vFSvaLvi2u4Yli0EkMaDx1wPO74gOa9swvrIM/edit" TargetMode="External"/><Relationship Id="rId13" Type="http://schemas.openxmlformats.org/officeDocument/2006/relationships/hyperlink" Target="https://docs.google.com/document/u/0/d/11WXSspzT5IYS0_tqKA0ZiDeKeA7eAUmiH78U56bCuzA/edit" TargetMode="External"/><Relationship Id="rId12" Type="http://schemas.openxmlformats.org/officeDocument/2006/relationships/hyperlink" Target="https://docs.google.com/document/u/0/d/1mc5GFQVP6UJeQV99nH5BGT_z2lKxSckXnIKVBnishoE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u/0/d/1l8lYmb__aWK7swon9214NfpJPGUrKwPbJA8DwO7RFsk/edit" TargetMode="External"/><Relationship Id="rId15" Type="http://schemas.openxmlformats.org/officeDocument/2006/relationships/hyperlink" Target="https://docs.google.com/document/u/0/d/11WXSspzT5IYS0_tqKA0ZiDeKeA7eAUmiH78U56bCuzA/edit" TargetMode="External"/><Relationship Id="rId14" Type="http://schemas.openxmlformats.org/officeDocument/2006/relationships/hyperlink" Target="https://docs.google.com/document/u/0/d/11WXSspzT5IYS0_tqKA0ZiDeKeA7eAUmiH78U56bCuzA/edit" TargetMode="External"/><Relationship Id="rId17" Type="http://schemas.openxmlformats.org/officeDocument/2006/relationships/hyperlink" Target="https://docs.google.com/document/u/0/d/1Dc8qJjkci_WESWeXACl7THdOU5Fvjtmwq1HlHJk5bCg/edit" TargetMode="External"/><Relationship Id="rId16" Type="http://schemas.openxmlformats.org/officeDocument/2006/relationships/hyperlink" Target="https://docs.google.com/document/u/0/d/11WXSspzT5IYS0_tqKA0ZiDeKeA7eAUmiH78U56bCuzA/edit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document/u/0/d/123Xadr33LqTyQtlVr3Fk0jvWzsXhy64lHRYSW8QIPfY/edit" TargetMode="External"/><Relationship Id="rId6" Type="http://schemas.openxmlformats.org/officeDocument/2006/relationships/hyperlink" Target="https://docs.google.com/document/u/0/d/1ABec3jo0rC0rrEiB3UcyyMqFJKnWCGPSe_BPs_q1smU/edit" TargetMode="External"/><Relationship Id="rId18" Type="http://schemas.openxmlformats.org/officeDocument/2006/relationships/hyperlink" Target="https://docs.google.com/document/u/0/d/1Dc8qJjkci_WESWeXACl7THdOU5Fvjtmwq1HlHJk5bCg/edit" TargetMode="External"/><Relationship Id="rId7" Type="http://schemas.openxmlformats.org/officeDocument/2006/relationships/hyperlink" Target="https://docs.google.com/document/u/0/d/1iw5sxxqyNEGV5-Y0TadWHKdtiLzl10E9LrGwQMdbe2s/edit" TargetMode="External"/><Relationship Id="rId8" Type="http://schemas.openxmlformats.org/officeDocument/2006/relationships/hyperlink" Target="https://docs.google.com/document/u/0/d/123Xadr33LqTyQtlVr3Fk0jvWzsXhy64lHRYSW8QIPfY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