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jpg" ContentType="image/jpeg"/>
  <Override PartName="/word/media/rId22.jpg" ContentType="image/jpeg"/>
  <Override PartName="/word/media/rId34.jpg" ContentType="image/jpeg"/>
  <Override PartName="/word/media/rId46.jpg" ContentType="image/jpeg"/>
  <Override PartName="/word/media/rId52.jpg" ContentType="image/jpeg"/>
  <Override PartName="/word/media/rId67.jpg" ContentType="image/jpeg"/>
  <Override PartName="/word/media/rId97.jpg" ContentType="image/jpeg"/>
  <Override PartName="/word/media/rId103.jpg" ContentType="image/jpeg"/>
  <Override PartName="/word/media/rId109.jpg" ContentType="image/jpeg"/>
  <Override PartName="/word/media/rId120.jpg" ContentType="image/jpeg"/>
  <Override PartName="/word/media/rId136.jpg" ContentType="image/jpeg"/>
  <Override PartName="/word/media/rId141.jpg" ContentType="image/jpeg"/>
  <Override PartName="/word/media/rId146.jpg" ContentType="image/jpeg"/>
  <Override PartName="/word/media/rId160.jpg" ContentType="image/jpeg"/>
  <Override PartName="/word/media/rId170.jpg" ContentType="image/jpeg"/>
  <Override PartName="/word/media/rId181.jpg" ContentType="image/jpeg"/>
  <Override PartName="/word/media/rId20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Market Intelligence Hub — Functional Analysis</w:t>
      </w:r>
    </w:p>
    <w:p>
      <w:pPr>
        <w:pStyle w:val="Subtitle"/>
      </w:pPr>
      <w:r>
        <w:t xml:space="preserve">Calculation logic, output production rules, data flow, API surface</w:t>
      </w:r>
    </w:p>
    <w:p>
      <w:pPr>
        <w:pStyle w:val="Author"/>
      </w:pPr>
      <w:r>
        <w:t xml:space="preserve">EY for Prysmian Group</w:t>
      </w:r>
    </w:p>
    <w:p>
      <w:pPr>
        <w:pStyle w:val="Date"/>
      </w:pPr>
      <w:r>
        <w:t xml:space="preserve">May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ocument-purpose-audience"/>
    <w:p>
      <w:pPr>
        <w:pStyle w:val="Heading1"/>
      </w:pPr>
      <w:r>
        <w:t xml:space="preserve">1. Document purpose &amp; audience</w:t>
      </w:r>
    </w:p>
    <w:p>
      <w:pPr>
        <w:pStyle w:val="FirstParagraph"/>
      </w:pPr>
      <w:r>
        <w:t xml:space="preserve">This document is the</w:t>
      </w:r>
      <w:r>
        <w:t xml:space="preserve"> </w:t>
      </w:r>
      <w:r>
        <w:rPr>
          <w:b/>
          <w:bCs/>
        </w:rPr>
        <w:t xml:space="preserve">functional analysis companion</w:t>
      </w:r>
      <w:r>
        <w:t xml:space="preserve"> </w:t>
      </w:r>
      <w:r>
        <w:t xml:space="preserve">to the user manual. Where the user manual answers</w:t>
      </w:r>
      <w:r>
        <w:t xml:space="preserve"> </w:t>
      </w:r>
      <w:r>
        <w:rPr>
          <w:i/>
          <w:iCs/>
        </w:rPr>
        <w:t xml:space="preserve">“what do I do here?”</w:t>
      </w:r>
      <w:r>
        <w:t xml:space="preserve">, this document answers: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How is this number calculated?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Where does this output come from?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logic produces this insight?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rules drive this state transition?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data flows where, and why?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is the API contract behind each screen?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are the acceptance criteria, performance characteristics, failure modes?</w:t>
      </w:r>
    </w:p>
    <w:p>
      <w:pPr>
        <w:pStyle w:val="FirstParagraph"/>
      </w:pPr>
      <w:r>
        <w:rPr>
          <w:b/>
          <w:bCs/>
        </w:rPr>
        <w:t xml:space="preserve">Target audience:</w:t>
      </w:r>
    </w:p>
    <w:p>
      <w:pPr>
        <w:pStyle w:val="Compact"/>
        <w:numPr>
          <w:ilvl w:val="0"/>
          <w:numId w:val="1002"/>
        </w:numPr>
      </w:pPr>
      <w:r>
        <w:t xml:space="preserve">MI team / business analysts validating logic</w:t>
      </w:r>
    </w:p>
    <w:p>
      <w:pPr>
        <w:pStyle w:val="Compact"/>
        <w:numPr>
          <w:ilvl w:val="0"/>
          <w:numId w:val="1002"/>
        </w:numPr>
      </w:pPr>
      <w:r>
        <w:t xml:space="preserve">Solution architects sizing Phase 1</w:t>
      </w:r>
    </w:p>
    <w:p>
      <w:pPr>
        <w:pStyle w:val="Compact"/>
        <w:numPr>
          <w:ilvl w:val="0"/>
          <w:numId w:val="1002"/>
        </w:numPr>
      </w:pPr>
      <w:r>
        <w:t xml:space="preserve">EY consultants reviewing design choices</w:t>
      </w:r>
    </w:p>
    <w:p>
      <w:pPr>
        <w:pStyle w:val="Compact"/>
        <w:numPr>
          <w:ilvl w:val="0"/>
          <w:numId w:val="1002"/>
        </w:numPr>
      </w:pPr>
      <w:r>
        <w:t xml:space="preserve">Audit/compliance reviewing AI traceability (EU AI Act)</w:t>
      </w:r>
    </w:p>
    <w:p>
      <w:pPr>
        <w:pStyle w:val="Compact"/>
        <w:numPr>
          <w:ilvl w:val="0"/>
          <w:numId w:val="1002"/>
        </w:numPr>
      </w:pPr>
      <w:r>
        <w:t xml:space="preserve">Phase 1 implementers needing the exact specs</w:t>
      </w:r>
    </w:p>
    <w:p>
      <w:pPr>
        <w:pStyle w:val="Compact"/>
        <w:numPr>
          <w:ilvl w:val="0"/>
          <w:numId w:val="1002"/>
        </w:numPr>
      </w:pPr>
      <w:r>
        <w:t xml:space="preserve">Procurement / vendor evaluators</w:t>
      </w:r>
    </w:p>
    <w:p>
      <w:pPr>
        <w:pStyle w:val="FirstParagraph"/>
      </w:pPr>
      <w:r>
        <w:t xml:space="preserve">Every formula, ranking rule, taxonomy, state machine, confidence formula, API endpoint and acceptance criterion is documented here.</w:t>
      </w:r>
      <w:r>
        <w:t xml:space="preserve"> </w:t>
      </w:r>
      <w:r>
        <w:rPr>
          <w:b/>
          <w:bCs/>
        </w:rPr>
        <w:t xml:space="preserve">Each section pairs the functional logic with a UI screenshot of the affected screen</w:t>
      </w:r>
      <w:r>
        <w:t xml:space="preserve">, so the analyst can map</w:t>
      </w:r>
      <w:r>
        <w:t xml:space="preserve"> </w:t>
      </w:r>
      <w:r>
        <w:rPr>
          <w:i/>
          <w:iCs/>
        </w:rPr>
        <w:t xml:space="preserve">what the user sees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what the system does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3" w:name="architectural-foundation"/>
    <w:p>
      <w:pPr>
        <w:pStyle w:val="Heading1"/>
      </w:pPr>
      <w:r>
        <w:t xml:space="preserve">2. Architectural foundation</w:t>
      </w:r>
    </w:p>
    <w:bookmarkStart w:id="10" w:name="the-medallion-data-flow"/>
    <w:p>
      <w:pPr>
        <w:pStyle w:val="Heading2"/>
      </w:pPr>
      <w:r>
        <w:t xml:space="preserve">2.1 The medallion data flow</w:t>
      </w:r>
    </w:p>
    <w:p>
      <w:pPr>
        <w:pStyle w:val="FirstParagraph"/>
      </w:pPr>
      <w:r>
        <w:t xml:space="preserve">The Hub uses a</w:t>
      </w:r>
      <w:r>
        <w:t xml:space="preserve"> </w:t>
      </w:r>
      <w:r>
        <w:rPr>
          <w:b/>
          <w:bCs/>
        </w:rPr>
        <w:t xml:space="preserve">medallion architecture</w:t>
      </w:r>
      <w:r>
        <w:t xml:space="preserve"> </w:t>
      </w:r>
      <w:r>
        <w:t xml:space="preserve">(Bronze → Silver → Gold) inspired by Databricks lakehouse patterns, plus a dedicated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 </w:t>
      </w:r>
      <w:r>
        <w:t xml:space="preserve">schema for AI traceability and a runtime layer for HITL state.</w:t>
      </w:r>
    </w:p>
    <w:p>
      <w:pPr>
        <w:pStyle w:val="SourceCode"/>
      </w:pPr>
      <w:r>
        <w:rPr>
          <w:rStyle w:val="VerbatimChar"/>
        </w:rPr>
        <w:t xml:space="preserve">   ┌─────────┐    ┌──────────┐    ┌──────┐    ┌──────────┐</w:t>
      </w:r>
      <w:r>
        <w:br/>
      </w:r>
      <w:r>
        <w:rPr>
          <w:rStyle w:val="VerbatimChar"/>
        </w:rPr>
        <w:t xml:space="preserve">   │ Bronze  │──▶ │ Silver   │──▶ │ Gold │──▶ │ MI Hub   │</w:t>
      </w:r>
      <w:r>
        <w:br/>
      </w:r>
      <w:r>
        <w:rPr>
          <w:rStyle w:val="VerbatimChar"/>
        </w:rPr>
        <w:t xml:space="preserve">   │ raw     │    │ cleaned  │    │ ready│    │ outputs  │</w:t>
      </w:r>
      <w:r>
        <w:br/>
      </w:r>
      <w:r>
        <w:rPr>
          <w:rStyle w:val="VerbatimChar"/>
        </w:rPr>
        <w:t xml:space="preserve">   └─────────┘    └──────────┘    └──────┘    └──────────┘</w:t>
      </w:r>
      <w:r>
        <w:br/>
      </w:r>
      <w:r>
        <w:rPr>
          <w:rStyle w:val="VerbatimChar"/>
        </w:rPr>
        <w:t xml:space="preserve">                                                    ▲</w:t>
      </w:r>
      <w:r>
        <w:br/>
      </w:r>
      <w:r>
        <w:rPr>
          <w:rStyle w:val="VerbatimChar"/>
        </w:rPr>
        <w:t xml:space="preserve">                       ┌─────────┐                  │</w:t>
      </w:r>
      <w:r>
        <w:br/>
      </w:r>
      <w:r>
        <w:rPr>
          <w:rStyle w:val="VerbatimChar"/>
        </w:rPr>
        <w:t xml:space="preserve">                       │ Audit   │ ◀────────────────┘</w:t>
      </w:r>
      <w:r>
        <w:br/>
      </w:r>
      <w:r>
        <w:rPr>
          <w:rStyle w:val="VerbatimChar"/>
        </w:rPr>
        <w:t xml:space="preserve">                       │ trail   │   every AI write logs here</w:t>
      </w:r>
      <w:r>
        <w:br/>
      </w:r>
      <w:r>
        <w:rPr>
          <w:rStyle w:val="VerbatimChar"/>
        </w:rPr>
        <w:t xml:space="preserve">                       └─────────┘</w:t>
      </w:r>
      <w:r>
        <w:br/>
      </w:r>
      <w:r>
        <w:rPr>
          <w:rStyle w:val="VerbatimChar"/>
        </w:rPr>
        <w:t xml:space="preserve">                       ┌─────────┐</w:t>
      </w:r>
      <w:r>
        <w:br/>
      </w:r>
      <w:r>
        <w:rPr>
          <w:rStyle w:val="VerbatimChar"/>
        </w:rPr>
        <w:t xml:space="preserve">                       │ Runtime │   review decisions,</w:t>
      </w:r>
      <w:r>
        <w:br/>
      </w:r>
      <w:r>
        <w:rPr>
          <w:rStyle w:val="VerbatimChar"/>
        </w:rPr>
        <w:t xml:space="preserve">                       │ state   │   alert read-flags, subscriptions</w:t>
      </w:r>
      <w:r>
        <w:br/>
      </w:r>
      <w:r>
        <w:rPr>
          <w:rStyle w:val="VerbatimChar"/>
        </w:rPr>
        <w:t xml:space="preserve">                       └─────────┘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14"/>
        <w:gridCol w:w="5462"/>
        <w:gridCol w:w="18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Update cadence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Raw ingestion — CSV seeds, HTTP fetches, API pulls, SAP/Salesforce exports</w:t>
            </w:r>
          </w:p>
        </w:tc>
        <w:tc>
          <w:tcPr/>
          <w:p>
            <w:pPr>
              <w:pStyle w:val="Compact"/>
            </w:pPr>
            <w:r>
              <w:t xml:space="preserve">continuous (agent runs)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Normalized, deduplicated, schema-validated, embeddings computed</w:t>
            </w:r>
          </w:p>
        </w:tc>
        <w:tc>
          <w:tcPr/>
          <w:p>
            <w:pPr>
              <w:pStyle w:val="Compact"/>
            </w:pPr>
            <w:r>
              <w:t xml:space="preserve">derived from bronze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t xml:space="preserve">UI-ready aggregates with derived fields (relevance score, flagged, country tags)</w:t>
            </w:r>
          </w:p>
        </w:tc>
        <w:tc>
          <w:tcPr/>
          <w:p>
            <w:pPr>
              <w:pStyle w:val="Compact"/>
            </w:pPr>
            <w:r>
              <w:t xml:space="preserve">derived from silver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Every agent run, every AI prompt+response, every decision, every confidence</w:t>
            </w:r>
          </w:p>
        </w:tc>
        <w:tc>
          <w:tcPr/>
          <w:p>
            <w:pPr>
              <w:pStyle w:val="Compact"/>
            </w:pPr>
            <w:r>
              <w:t xml:space="preserve">append-only, immutable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Mutable per-user state (review decisions, alert read flags, subscriptions)</w:t>
            </w:r>
          </w:p>
        </w:tc>
        <w:tc>
          <w:tcPr/>
          <w:p>
            <w:pPr>
              <w:pStyle w:val="Compact"/>
            </w:pPr>
            <w:r>
              <w:t xml:space="preserve">per-user actions</w:t>
            </w:r>
          </w:p>
        </w:tc>
      </w:tr>
    </w:tbl>
    <w:p>
      <w:pPr>
        <w:pStyle w:val="BodyText"/>
      </w:pPr>
      <w:r>
        <w:t xml:space="preserve">In the demo all schemas live in a single Postgres 16 instance with pgvector. In Phase 1 this maps to Databricks / Snowflake equivalents with the same boundary semantics.</w:t>
      </w:r>
    </w:p>
    <w:bookmarkEnd w:id="10"/>
    <w:bookmarkStart w:id="11" w:name="the-end-to-end-loop-from-the-brief"/>
    <w:p>
      <w:pPr>
        <w:pStyle w:val="Heading2"/>
      </w:pPr>
      <w:r>
        <w:t xml:space="preserve">2.2 The end-to-end loop (from the brief)</w:t>
      </w:r>
    </w:p>
    <w:p>
      <w:pPr>
        <w:pStyle w:val="SourceCode"/>
      </w:pPr>
      <w:r>
        <w:rPr>
          <w:rStyle w:val="VerbatimChar"/>
        </w:rPr>
        <w:t xml:space="preserve">Ingestion  →  Normalize/Enrich -- AI  →  Hub Storage</w:t>
      </w:r>
      <w:r>
        <w:br/>
      </w:r>
      <w:r>
        <w:rPr>
          <w:rStyle w:val="VerbatimChar"/>
        </w:rPr>
        <w:t xml:space="preserve">   ↑                                          ↓</w:t>
      </w:r>
      <w:r>
        <w:br/>
      </w:r>
      <w:r>
        <w:rPr>
          <w:rStyle w:val="VerbatimChar"/>
        </w:rPr>
        <w:t xml:space="preserve">   │                                  Search / UI / API</w:t>
      </w:r>
      <w:r>
        <w:br/>
      </w:r>
      <w:r>
        <w:rPr>
          <w:rStyle w:val="VerbatimChar"/>
        </w:rPr>
        <w:t xml:space="preserve">   │                                          ↓</w:t>
      </w:r>
      <w:r>
        <w:br/>
      </w:r>
      <w:r>
        <w:rPr>
          <w:rStyle w:val="VerbatimChar"/>
        </w:rPr>
        <w:t xml:space="preserve">   │                              Outputs &amp; Dashboards -- AI</w:t>
      </w:r>
      <w:r>
        <w:br/>
      </w:r>
      <w:r>
        <w:rPr>
          <w:rStyle w:val="VerbatimChar"/>
        </w:rPr>
        <w:t xml:space="preserve">   │                                          ↓</w:t>
      </w:r>
      <w:r>
        <w:br/>
      </w:r>
      <w:r>
        <w:rPr>
          <w:rStyle w:val="VerbatimChar"/>
        </w:rPr>
        <w:t xml:space="preserve">   └─────  Feedback loop (HITL early phases)  ◀</w:t>
      </w:r>
    </w:p>
    <w:p>
      <w:pPr>
        <w:pStyle w:val="FirstParagraph"/>
      </w:pPr>
      <w:r>
        <w:t xml:space="preserve">Every box is reflected in the platform: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41"/>
        <w:gridCol w:w="607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Implementation in this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</w:t>
            </w:r>
          </w:p>
        </w:tc>
        <w:tc>
          <w:tcPr/>
          <w:p>
            <w:pPr>
              <w:pStyle w:val="Compact"/>
            </w:pPr>
            <w:r>
              <w:t xml:space="preserve">seed CSVs (bronze) + News Finder agent (HTTP) + Project Scouting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Normalize/Enrich</w:t>
            </w:r>
          </w:p>
        </w:tc>
        <w:tc>
          <w:tcPr/>
          <w:p>
            <w:pPr>
              <w:pStyle w:val="Compact"/>
            </w:pPr>
            <w:r>
              <w:t xml:space="preserve">AI extraction → silver (relevance score, country tags, segments)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Hub Storage</w:t>
            </w:r>
          </w:p>
        </w:tc>
        <w:tc>
          <w:tcPr/>
          <w:p>
            <w:pPr>
              <w:pStyle w:val="Compact"/>
            </w:pPr>
            <w:r>
              <w:t xml:space="preserve">Postgres gold tables + Review Queue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Search/UI/API</w:t>
            </w:r>
          </w:p>
        </w:tc>
        <w:tc>
          <w:tcPr/>
          <w:p>
            <w:pPr>
              <w:pStyle w:val="Compact"/>
            </w:pPr>
            <w:r>
              <w:t xml:space="preserve">FastAPI + Vite SPA + /api/search global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Outputs/Dashboards</w:t>
            </w:r>
          </w:p>
        </w:tc>
        <w:tc>
          <w:tcPr/>
          <w:p>
            <w:pPr>
              <w:pStyle w:val="Compact"/>
            </w:pPr>
            <w:r>
              <w:t xml:space="preserve">Country ID, Trends, Compare, Project detail, AI insight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loop</w:t>
            </w:r>
          </w:p>
        </w:tc>
        <w:tc>
          <w:tcPr/>
          <w:p>
            <w:pPr>
              <w:pStyle w:val="Compact"/>
            </w:pPr>
            <w:r>
              <w:t xml:space="preserve">Review Queue accept/edit/reject + feedback textarea</w:t>
            </w:r>
          </w:p>
        </w:tc>
      </w:tr>
    </w:tbl>
    <w:bookmarkEnd w:id="11"/>
    <w:bookmarkStart w:id="12" w:name="process-level-architecture"/>
    <w:p>
      <w:pPr>
        <w:pStyle w:val="Heading2"/>
      </w:pPr>
      <w:r>
        <w:t xml:space="preserve">2.3 Process-level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┌──────────────┐   ┌──────────────┐   ┌──────────────┐</w:t>
      </w:r>
      <w:r>
        <w:br/>
      </w:r>
      <w:r>
        <w:rPr>
          <w:rStyle w:val="VerbatimChar"/>
        </w:rPr>
        <w:t xml:space="preserve">│  Frontend    │   │   Backend    │   │   Workers    │</w:t>
      </w:r>
      <w:r>
        <w:br/>
      </w:r>
      <w:r>
        <w:rPr>
          <w:rStyle w:val="VerbatimChar"/>
        </w:rPr>
        <w:t xml:space="preserve">│  (Vite SPA)  │──▶│   (FastAPI)  │──▶│  (Agents)    │</w:t>
      </w:r>
      <w:r>
        <w:br/>
      </w:r>
      <w:r>
        <w:rPr>
          <w:rStyle w:val="VerbatimChar"/>
        </w:rPr>
        <w:t xml:space="preserve">│  served by   │   │   uvicorn 2× │   │ Anthropic SDK │</w:t>
      </w:r>
      <w:r>
        <w:br/>
      </w:r>
      <w:r>
        <w:rPr>
          <w:rStyle w:val="VerbatimChar"/>
        </w:rPr>
        <w:t xml:space="preserve">│  nginx       │   │              │   │              │</w:t>
      </w:r>
      <w:r>
        <w:br/>
      </w:r>
      <w:r>
        <w:rPr>
          <w:rStyle w:val="VerbatimChar"/>
        </w:rPr>
        <w:t xml:space="preserve">└──────────────┘   └──────────────┘   └──────────────┘</w:t>
      </w:r>
      <w:r>
        <w:br/>
      </w:r>
      <w:r>
        <w:rPr>
          <w:rStyle w:val="VerbatimChar"/>
        </w:rPr>
        <w:t xml:space="preserve">                          │                  │</w:t>
      </w:r>
      <w:r>
        <w:br/>
      </w:r>
      <w:r>
        <w:rPr>
          <w:rStyle w:val="VerbatimChar"/>
        </w:rPr>
        <w:t xml:space="preserve">                          ▼                  ▼</w:t>
      </w:r>
      <w:r>
        <w:br/>
      </w:r>
      <w:r>
        <w:rPr>
          <w:rStyle w:val="VerbatimChar"/>
        </w:rPr>
        <w:t xml:space="preserve">                   ┌─────────────────────────────┐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│       Postgres 16 +         │</w:t>
      </w:r>
      <w:r>
        <w:br/>
      </w:r>
      <w:r>
        <w:rPr>
          <w:rStyle w:val="VerbatimChar"/>
        </w:rPr>
        <w:t xml:space="preserve">                   │       pgvector              │</w:t>
      </w:r>
      <w:r>
        <w:br/>
      </w:r>
      <w:r>
        <w:rPr>
          <w:rStyle w:val="VerbatimChar"/>
        </w:rPr>
        <w:t xml:space="preserve">                   └─────────────────────────────┘</w:t>
      </w:r>
    </w:p>
    <w:p>
      <w:pPr>
        <w:pStyle w:val="FirstParagraph"/>
      </w:pPr>
      <w:r>
        <w:t xml:space="preserve">In Phase 1 the worker process splits into a scheduled job runner (Airflow / Prefect / Render cron) and an event-driven stream consumer (Kafka / Kinesis / Pub/Sub).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1" w:name="authentication-session-model"/>
    <w:p>
      <w:pPr>
        <w:pStyle w:val="Heading1"/>
      </w:pPr>
      <w:r>
        <w:t xml:space="preserve">3. Authentication &amp; session model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Login screen" title="" id="15" name="Picture"/>
            <a:graphic>
              <a:graphicData uri="http://schemas.openxmlformats.org/drawingml/2006/picture">
                <pic:pic>
                  <pic:nvPicPr>
                    <pic:cNvPr descr="manual-screenshots/01-login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Login screen</w:t>
      </w:r>
    </w:p>
    <w:bookmarkStart w:id="17" w:name="demo-auth-current-build"/>
    <w:p>
      <w:pPr>
        <w:pStyle w:val="Heading2"/>
      </w:pPr>
      <w:r>
        <w:t xml:space="preserve">3.1 Demo auth (current build)</w:t>
      </w:r>
    </w:p>
    <w:p>
      <w:pPr>
        <w:pStyle w:val="Compact"/>
        <w:numPr>
          <w:ilvl w:val="0"/>
          <w:numId w:val="1003"/>
        </w:numPr>
      </w:pPr>
      <w:r>
        <w:t xml:space="preserve">Login uses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to persist the user email after submit</w:t>
      </w:r>
    </w:p>
    <w:p>
      <w:pPr>
        <w:pStyle w:val="Compact"/>
        <w:numPr>
          <w:ilvl w:val="0"/>
          <w:numId w:val="1003"/>
        </w:numPr>
      </w:pPr>
      <w:r>
        <w:t xml:space="preserve">Any non-empty email + password is accepted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RequireAuth</w:t>
      </w:r>
      <w:r>
        <w:t xml:space="preserve"> </w:t>
      </w:r>
      <w:r>
        <w:t xml:space="preserve">React component reads</w:t>
      </w:r>
      <w:r>
        <w:t xml:space="preserve"> </w:t>
      </w:r>
      <w:r>
        <w:rPr>
          <w:rStyle w:val="VerbatimChar"/>
        </w:rPr>
        <w:t xml:space="preserve">sessionStorage.mi_hub_user</w:t>
      </w:r>
      <w:r>
        <w:t xml:space="preserve"> </w:t>
      </w:r>
      <w:r>
        <w:t xml:space="preserve">and redirects to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if absent</w:t>
      </w:r>
    </w:p>
    <w:p>
      <w:pPr>
        <w:pStyle w:val="Compact"/>
        <w:numPr>
          <w:ilvl w:val="0"/>
          <w:numId w:val="1003"/>
        </w:numPr>
      </w:pPr>
      <w:r>
        <w:t xml:space="preserve">Session ends on browser tab close (sessionStorage behavior)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demo-only scaffolding</w:t>
      </w:r>
      <w:r>
        <w:t xml:space="preserve">. No password validation, no token rotation, no rate limiting. The login screen explicitly states this.</w:t>
      </w:r>
    </w:p>
    <w:bookmarkEnd w:id="17"/>
    <w:bookmarkStart w:id="18" w:name="phase-1-auth-model"/>
    <w:p>
      <w:pPr>
        <w:pStyle w:val="Heading2"/>
      </w:pPr>
      <w:r>
        <w:t xml:space="preserve">3.2 Phase 1 auth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8"/>
        <w:gridCol w:w="5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Phase 1 spec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</w:pPr>
            <w:r>
              <w:t xml:space="preserve">Azure Entra ID (Microsoft Entra)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</w:t>
            </w:r>
          </w:p>
        </w:tc>
        <w:tc>
          <w:tcPr/>
          <w:p>
            <w:pPr>
              <w:pStyle w:val="Compact"/>
            </w:pPr>
            <w:r>
              <w:t xml:space="preserve">OpenID Connect (OIDC) authorization code flow with PKCE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storage</w:t>
            </w:r>
          </w:p>
        </w:tc>
        <w:tc>
          <w:tcPr/>
          <w:p>
            <w:pPr>
              <w:pStyle w:val="Compact"/>
            </w:pPr>
            <w:r>
              <w:t xml:space="preserve">Encrypted HTTP-only cookies (SameSite=Lax)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Token lifetime</w:t>
            </w:r>
          </w:p>
        </w:tc>
        <w:tc>
          <w:tcPr/>
          <w:p>
            <w:pPr>
              <w:pStyle w:val="Compact"/>
            </w:pPr>
            <w:r>
              <w:t xml:space="preserve">Access token 1h, refresh token 24h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MFA</w:t>
            </w:r>
          </w:p>
        </w:tc>
        <w:tc>
          <w:tcPr/>
          <w:p>
            <w:pPr>
              <w:pStyle w:val="Compact"/>
            </w:pPr>
            <w:r>
              <w:t xml:space="preserve">Required by Prysmian IT policy (managed at IdP)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attributes</w:t>
            </w:r>
          </w:p>
        </w:tc>
        <w:tc>
          <w:tcPr/>
          <w:p>
            <w:pPr>
              <w:pStyle w:val="Compact"/>
            </w:pPr>
            <w:r>
              <w:t xml:space="preserve">email, name, BU, country, role (claims propagated from Entra)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Local cookie clear + Entra</w:t>
            </w:r>
            <w:r>
              <w:t xml:space="preserve"> </w:t>
            </w:r>
            <w:r>
              <w:rPr>
                <w:rStyle w:val="VerbatimChar"/>
              </w:rPr>
              <w:t xml:space="preserve">end_session_endpoint</w:t>
            </w:r>
            <w:r>
              <w:t xml:space="preserve"> </w:t>
            </w:r>
            <w:r>
              <w:t xml:space="preserve">redirect</w:t>
            </w:r>
          </w:p>
        </w:tc>
      </w:tr>
    </w:tbl>
    <w:p>
      <w:pPr>
        <w:pStyle w:val="BodyText"/>
      </w:pPr>
      <w:r>
        <w:t xml:space="preserve">User → role mapping comes from Entra group membership (</w:t>
      </w:r>
      <w:r>
        <w:rPr>
          <w:rStyle w:val="VerbatimChar"/>
        </w:rPr>
        <w:t xml:space="preserve">group:mi-team-lead</w:t>
      </w:r>
      <w:r>
        <w:t xml:space="preserve"> </w:t>
      </w:r>
      <w:r>
        <w:t xml:space="preserve">→ role MI lead, etc).</w:t>
      </w:r>
    </w:p>
    <w:bookmarkEnd w:id="18"/>
    <w:bookmarkStart w:id="19" w:name="rbac-matrix"/>
    <w:p>
      <w:pPr>
        <w:pStyle w:val="Heading2"/>
      </w:pPr>
      <w:r>
        <w:t xml:space="preserve">3.3 RBAC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851"/>
        <w:gridCol w:w="1192"/>
        <w:gridCol w:w="1192"/>
        <w:gridCol w:w="2214"/>
        <w:gridCol w:w="9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Hub read</w:t>
            </w:r>
          </w:p>
        </w:tc>
        <w:tc>
          <w:tcPr/>
          <w:p>
            <w:pPr>
              <w:pStyle w:val="Compact"/>
            </w:pPr>
            <w:r>
              <w:t xml:space="preserve">Review queue</w:t>
            </w:r>
          </w:p>
        </w:tc>
        <w:tc>
          <w:tcPr/>
          <w:p>
            <w:pPr>
              <w:pStyle w:val="Compact"/>
            </w:pPr>
            <w:r>
              <w:t xml:space="preserve">Agent config</w:t>
            </w:r>
          </w:p>
        </w:tc>
        <w:tc>
          <w:tcPr/>
          <w:p>
            <w:pPr>
              <w:pStyle w:val="Compact"/>
            </w:pPr>
            <w:r>
              <w:t xml:space="preserve">Subscriptions own/others</w:t>
            </w:r>
          </w:p>
        </w:tc>
        <w:tc>
          <w:tcPr/>
          <w:p>
            <w:pPr>
              <w:pStyle w:val="Compact"/>
            </w:pPr>
            <w:r>
              <w:t xml:space="preserve">RBAC mgmt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own ✅ / others 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viewer</w:t>
            </w:r>
          </w:p>
        </w:tc>
        <w:tc>
          <w:tcPr/>
          <w:p>
            <w:pPr>
              <w:pStyle w:val="Compact"/>
            </w:pPr>
            <w:r>
              <w:t xml:space="preserve">✅ (scoped)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own ✅ / others 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 analyst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act</w:t>
            </w:r>
          </w:p>
        </w:tc>
        <w:tc>
          <w:tcPr/>
          <w:p>
            <w:pPr>
              <w:pStyle w:val="Compact"/>
            </w:pPr>
            <w:r>
              <w:t xml:space="preserve">run agents</w:t>
            </w:r>
          </w:p>
        </w:tc>
        <w:tc>
          <w:tcPr/>
          <w:p>
            <w:pPr>
              <w:pStyle w:val="Compact"/>
            </w:pPr>
            <w:r>
              <w:t xml:space="preserve">own ✅ / others 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 lead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act</w:t>
            </w:r>
          </w:p>
        </w:tc>
        <w:tc>
          <w:tcPr/>
          <w:p>
            <w:pPr>
              <w:pStyle w:val="Compact"/>
            </w:pPr>
            <w:r>
              <w:t xml:space="preserve">config + taxonomy</w:t>
            </w:r>
          </w:p>
        </w:tc>
        <w:tc>
          <w:tcPr/>
          <w:p>
            <w:pPr>
              <w:pStyle w:val="Compact"/>
            </w:pPr>
            <w:r>
              <w:t xml:space="preserve">own ✅ / team 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bookmarkEnd w:id="19"/>
    <w:bookmarkStart w:id="20" w:name="acceptance-criteria-auth"/>
    <w:p>
      <w:pPr>
        <w:pStyle w:val="Heading2"/>
      </w:pPr>
      <w:r>
        <w:t xml:space="preserve">3.4 Acceptance criteria — auth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3"/>
        <w:gridCol w:w="72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AC-ID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AUTH-1</w:t>
            </w:r>
          </w:p>
        </w:tc>
        <w:tc>
          <w:tcPr/>
          <w:p>
            <w:pPr>
              <w:pStyle w:val="Compact"/>
            </w:pPr>
            <w:r>
              <w:t xml:space="preserve">Demo: any non-empty</w:t>
            </w:r>
            <w:r>
              <w:t xml:space="preserve"> </w:t>
            </w:r>
            <w:r>
              <w:rPr>
                <w:rStyle w:val="VerbatimChar"/>
              </w:rPr>
              <w:t xml:space="preserve">email@x</w:t>
            </w:r>
            <w:r>
              <w:t xml:space="preserve"> </w:t>
            </w:r>
            <w:r>
              <w:t xml:space="preserve">+ non-empty password lands on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AUTH-2</w:t>
            </w:r>
          </w:p>
        </w:tc>
        <w:tc>
          <w:tcPr/>
          <w:p>
            <w:pPr>
              <w:pStyle w:val="Compact"/>
            </w:pPr>
            <w:r>
              <w:t xml:space="preserve">Demo: unauthenticated access 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/review</w:t>
            </w:r>
            <w:r>
              <w:t xml:space="preserve">, etc. redirects to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AUTH-3</w:t>
            </w:r>
          </w:p>
        </w:tc>
        <w:tc>
          <w:tcPr/>
          <w:p>
            <w:pPr>
              <w:pStyle w:val="Compact"/>
            </w:pPr>
            <w:r>
              <w:t xml:space="preserve">Demo: closing tab clears session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AUTH-4</w:t>
            </w:r>
          </w:p>
        </w:tc>
        <w:tc>
          <w:tcPr/>
          <w:p>
            <w:pPr>
              <w:pStyle w:val="Compact"/>
            </w:pPr>
            <w:r>
              <w:t xml:space="preserve">Phase 1: invalid Entra token → 401 with</w:t>
            </w:r>
            <w:r>
              <w:t xml:space="preserve"> </w:t>
            </w:r>
            <w:r>
              <w:rPr>
                <w:rStyle w:val="VerbatimChar"/>
              </w:rPr>
              <w:t xml:space="preserve">WWW-Authenticate: Bearer</w:t>
            </w:r>
            <w:r>
              <w:t xml:space="preserve"> </w:t>
            </w:r>
            <w:r>
              <w:t xml:space="preserve">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AUTH-5</w:t>
            </w:r>
          </w:p>
        </w:tc>
        <w:tc>
          <w:tcPr/>
          <w:p>
            <w:pPr>
              <w:pStyle w:val="Compact"/>
            </w:pPr>
            <w:r>
              <w:t xml:space="preserve">Phase 1: user without</w:t>
            </w:r>
            <w:r>
              <w:t xml:space="preserve"> </w:t>
            </w:r>
            <w:r>
              <w:rPr>
                <w:rStyle w:val="VerbatimChar"/>
              </w:rPr>
              <w:t xml:space="preserve">mi_team</w:t>
            </w:r>
            <w:r>
              <w:t xml:space="preserve"> </w:t>
            </w:r>
            <w:r>
              <w:t xml:space="preserve">role accessing</w:t>
            </w:r>
            <w:r>
              <w:t xml:space="preserve"> </w:t>
            </w:r>
            <w:r>
              <w:rPr>
                <w:rStyle w:val="VerbatimChar"/>
              </w:rPr>
              <w:t xml:space="preserve">/api/review/{id}/decide</w:t>
            </w:r>
            <w:r>
              <w:t xml:space="preserve"> </w:t>
            </w:r>
            <w:r>
              <w:t xml:space="preserve">→ 403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33" w:name="Xb1d0e72bf3937db572ce70d50a9780ea598e3ab"/>
    <w:p>
      <w:pPr>
        <w:pStyle w:val="Heading1"/>
      </w:pPr>
      <w:r>
        <w:t xml:space="preserve">4. Dashboard — every block, mapped to its logic</w:t>
      </w:r>
    </w:p>
    <w:p>
      <w:pPr>
        <w:pStyle w:val="CaptionedFigure"/>
      </w:pPr>
      <w:r>
        <w:drawing>
          <wp:inline>
            <wp:extent cx="5334000" cy="5737754"/>
            <wp:effectExtent b="0" l="0" r="0" t="0"/>
            <wp:docPr descr="Dashboard" title="" id="23" name="Picture"/>
            <a:graphic>
              <a:graphicData uri="http://schemas.openxmlformats.org/drawingml/2006/picture">
                <pic:pic>
                  <pic:nvPicPr>
                    <pic:cNvPr descr="manual-screenshots/02-dashboard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37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Dashboard</w:t>
      </w:r>
    </w:p>
    <w:p>
      <w:pPr>
        <w:pStyle w:val="BodyText"/>
      </w:pPr>
      <w:r>
        <w:t xml:space="preserve">The Dashboard is a</w:t>
      </w:r>
      <w:r>
        <w:t xml:space="preserve"> </w:t>
      </w:r>
      <w:r>
        <w:rPr>
          <w:b/>
          <w:bCs/>
        </w:rPr>
        <w:t xml:space="preserve">read-only aggregator</w:t>
      </w:r>
      <w:r>
        <w:t xml:space="preserve"> </w:t>
      </w:r>
      <w:r>
        <w:t xml:space="preserve">— no writes happen here. Each block has a precise data source and rendering rule.</w:t>
      </w:r>
    </w:p>
    <w:bookmarkStart w:id="25" w:name="hero-greeting-top-card"/>
    <w:p>
      <w:pPr>
        <w:pStyle w:val="Heading2"/>
      </w:pPr>
      <w:r>
        <w:t xml:space="preserve">4.1 Hero greeting (top card)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2"/>
        <w:gridCol w:w="60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Greeting text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f"Good {tod}, {firstName}"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tod ∈ {morning|afternoon|evening|night}</w:t>
            </w:r>
            <w:r>
              <w:t xml:space="preserve"> </w:t>
            </w:r>
            <w:r>
              <w:t xml:space="preserve">by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“Live · AI agents active”</w:t>
            </w:r>
            <w:r>
              <w:t xml:space="preserve"> </w:t>
            </w: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t xml:space="preserve">Static visual signal (no real ping in demo, would be live in Phase 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“Today’s market brief”</w:t>
            </w:r>
            <w:r>
              <w:t xml:space="preserve"> </w:t>
            </w: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Links to</w:t>
            </w:r>
            <w:r>
              <w:t xml:space="preserve"> </w:t>
            </w:r>
            <w:r>
              <w:rPr>
                <w:rStyle w:val="VerbatimChar"/>
              </w:rPr>
              <w:t xml:space="preserve">/trends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“Mining pipeline”</w:t>
            </w:r>
            <w:r>
              <w:t xml:space="preserve"> </w:t>
            </w:r>
            <w:r>
              <w:t xml:space="preserve">CTA</w:t>
            </w:r>
          </w:p>
        </w:tc>
        <w:tc>
          <w:tcPr/>
          <w:p>
            <w:pPr>
              <w:pStyle w:val="Compact"/>
            </w:pPr>
            <w:r>
              <w:t xml:space="preserve">Links to</w:t>
            </w:r>
            <w:r>
              <w:t xml:space="preserve"> </w:t>
            </w:r>
            <w:r>
              <w:rPr>
                <w:rStyle w:val="VerbatimChar"/>
              </w:rPr>
              <w:t xml:space="preserve">/projects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Background image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/mockup-reference/image1.jpg</w:t>
            </w:r>
            <w:r>
              <w:t xml:space="preserve">, opacity 25%, screen blend</w:t>
            </w:r>
          </w:p>
        </w:tc>
      </w:tr>
    </w:tbl>
    <w:bookmarkEnd w:id="25"/>
    <w:bookmarkStart w:id="26" w:name="todays-ai-brief"/>
    <w:p>
      <w:pPr>
        <w:pStyle w:val="Heading2"/>
      </w:pPr>
      <w:r>
        <w:t xml:space="preserve">4.2 Today’s AI Brief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templated</w:t>
      </w:r>
      <w:r>
        <w:t xml:space="preserve"> </w:t>
      </w:r>
      <w:r>
        <w:t xml:space="preserve">natural-language paragraph generated from live aggregates: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generate_brief(projectsTotal, newsCount, draftsCount, highAlerts, flaggedCount):</w:t>
      </w:r>
      <w:r>
        <w:br/>
      </w:r>
      <w:r>
        <w:rPr>
          <w:rStyle w:val="NormalTok"/>
        </w:rPr>
        <w:t xml:space="preserve">    parts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f"AI agents have surfaced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newsCount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news items and "</w:t>
      </w:r>
      <w:r>
        <w:br/>
      </w:r>
      <w:r>
        <w:rPr>
          <w:rStyle w:val="NormalTok"/>
        </w:rPr>
        <w:t xml:space="preserve">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projectsTotal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mining/grid projects in the last cycle"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flaggedCount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parts.append(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flaggedCount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flagged of strategic interest"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draftsCount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parts.append(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draftsCount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drafts awaiting MI team validation"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highAlerts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   parts.append(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highAlerts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high-severity alerts triggered"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parts.append(</w:t>
      </w:r>
      <w:r>
        <w:rPr>
          <w:rStyle w:val="StringTok"/>
        </w:rPr>
        <w:t xml:space="preserve">"copper momentum sustained on supply tightening, EU permits trending mixed"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· "</w:t>
      </w:r>
      <w:r>
        <w:rPr>
          <w:rStyle w:val="NormalTok"/>
        </w:rPr>
        <w:t xml:space="preserve">.join(parts)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"."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Aggregate</w:t>
            </w:r>
          </w:p>
        </w:tc>
        <w:tc>
          <w:tcPr/>
          <w:p>
            <w:pPr>
              <w:pStyle w:val="Compact"/>
            </w:pPr>
            <w:r>
              <w:t xml:space="preserve">Source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projectsTotal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/api/news</w:t>
            </w:r>
            <w:r>
              <w:t xml:space="preserve"> </w:t>
            </w:r>
            <w:r>
              <w:t xml:space="preserve">→ length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draftsCount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/api/review/stats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by_status.draft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highAlerts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/api/alerts/stats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by_severity.high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flaggedCount</w:t>
            </w:r>
          </w:p>
        </w:tc>
        <w:tc>
          <w:tcPr/>
          <w:p>
            <w:pPr>
              <w:pStyle w:val="Compact"/>
            </w:pPr>
            <w:r>
              <w:t xml:space="preserve">computed client-side from projects with</w:t>
            </w:r>
            <w:r>
              <w:t xml:space="preserve"> </w:t>
            </w:r>
            <w:r>
              <w:rPr>
                <w:rStyle w:val="VerbatimChar"/>
              </w:rPr>
              <w:t xml:space="preserve">flagged_of_interest=true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templated, not LLM-generated?</w:t>
      </w:r>
      <w:r>
        <w:t xml:space="preserve"> </w:t>
      </w:r>
      <w:r>
        <w:t xml:space="preserve">Determinism and audit safety. The numbers are</w:t>
      </w:r>
      <w:r>
        <w:t xml:space="preserve"> </w:t>
      </w:r>
      <w:r>
        <w:rPr>
          <w:i/>
          <w:iCs/>
        </w:rPr>
        <w:t xml:space="preserve">provably</w:t>
      </w:r>
      <w:r>
        <w:t xml:space="preserve"> </w:t>
      </w:r>
      <w:r>
        <w:t xml:space="preserve">the same as those shown elsewhere on the page (same query, same render). In Phase 1, an LLM can wrap stylistic variety around this skeleton, but the numbers stay deterministic.</w:t>
      </w:r>
    </w:p>
    <w:p>
      <w:pPr>
        <w:pStyle w:val="BodyText"/>
      </w:pPr>
      <w:r>
        <w:t xml:space="preserve">The three chip-links are quick navigation: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{draftsCount} drafts to review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/review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{highAlerts} high-severity alerts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/alerts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2 agents active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/agents</w:t>
      </w:r>
      <w:r>
        <w:t xml:space="preserve"> </w:t>
      </w:r>
      <w:r>
        <w:t xml:space="preserve">(count is currently static — Phase 1 reads it from</w:t>
      </w:r>
      <w:r>
        <w:t xml:space="preserve"> </w:t>
      </w:r>
      <w:r>
        <w:rPr>
          <w:rStyle w:val="VerbatimChar"/>
        </w:rPr>
        <w:t xml:space="preserve">/api/agents/catalog</w:t>
      </w:r>
      <w:r>
        <w:t xml:space="preserve">)</w:t>
      </w:r>
    </w:p>
    <w:bookmarkEnd w:id="26"/>
    <w:bookmarkStart w:id="27" w:name="kpi-strip-4-tiles"/>
    <w:p>
      <w:pPr>
        <w:pStyle w:val="Heading2"/>
      </w:pPr>
      <w:r>
        <w:t xml:space="preserve">4.3 KPI strip (4 tiles)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52"/>
        <w:gridCol w:w="3649"/>
        <w:gridCol w:w="27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  <w:tc>
          <w:tcPr/>
          <w:p>
            <w:pPr>
              <w:pStyle w:val="Compact"/>
            </w:pPr>
            <w:r>
              <w:t xml:space="preserve">Delta 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Mining 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count(gold.mining_projects)</w:t>
            </w:r>
          </w:p>
        </w:tc>
        <w:tc>
          <w:tcPr/>
          <w:p>
            <w:pPr>
              <w:pStyle w:val="Compact"/>
            </w:pPr>
            <w:r>
              <w:t xml:space="preserve">demo: hardcoded +8%; Phase 1: vs same period prior quarter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tracked (30d)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count(gold.news_curated WHERE curated_at &gt;= now - 30d)</w:t>
            </w:r>
          </w:p>
        </w:tc>
        <w:tc>
          <w:tcPr/>
          <w:p>
            <w:pPr>
              <w:pStyle w:val="Compact"/>
            </w:pPr>
            <w:r>
              <w:t xml:space="preserve">demo: hardcoded +12%; Phase 1: vs prior 30d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Countries covered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count(distinct country)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  <w:r>
              <w:t xml:space="preserve"> </w:t>
            </w:r>
            <w:r>
              <w:t xml:space="preserve">“5”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confidence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avg(audit.evidence_metadata.confidence_score)</w:t>
            </w:r>
          </w:p>
        </w:tc>
        <w:tc>
          <w:tcPr/>
          <w:p>
            <w:pPr>
              <w:pStyle w:val="Compact"/>
            </w:pPr>
            <w:r>
              <w:t xml:space="preserve">demo: 92%; Phase 1: rolling 7d avg</w:t>
            </w:r>
          </w:p>
        </w:tc>
      </w:tr>
    </w:tbl>
    <w:p>
      <w:pPr>
        <w:pStyle w:val="BodyText"/>
      </w:pPr>
      <w:r>
        <w:t xml:space="preserve">Delta arrow + color is purely a function of sign:</w:t>
      </w:r>
    </w:p>
    <w:p>
      <w:pPr>
        <w:pStyle w:val="SourceCode"/>
      </w:pPr>
      <w:r>
        <w:rPr>
          <w:rStyle w:val="NormalTok"/>
        </w:rPr>
        <w:t xml:space="preserve">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"flat"</w:t>
      </w:r>
      <w:r>
        <w:br/>
      </w:r>
      <w:r>
        <w:rPr>
          <w:rStyle w:val="NormalTok"/>
        </w:rPr>
        <w:t xml:space="preserve">chipClass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green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neutral</w:t>
      </w:r>
    </w:p>
    <w:bookmarkEnd w:id="27"/>
    <w:bookmarkStart w:id="28" w:name="latest-intelligence-feed-left"/>
    <w:p>
      <w:pPr>
        <w:pStyle w:val="Heading2"/>
      </w:pPr>
      <w:r>
        <w:t xml:space="preserve">4.4 Latest intelligence feed (left)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gold.news_curated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published_at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, curated_at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Per-row rendering: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6"/>
        <w:gridCol w:w="64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n.source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chips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n.countries.slice(0, 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relTime(n.published_at)</w:t>
            </w:r>
            <w:r>
              <w:t xml:space="preserve"> </w:t>
            </w:r>
            <w:r>
              <w:t xml:space="preserve">— see §22.1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(2 lines)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n.title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(2 lines)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n.summary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Click behavior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window.open(n.url, '_blank')</w:t>
            </w:r>
          </w:p>
        </w:tc>
      </w:tr>
    </w:tbl>
    <w:bookmarkEnd w:id="28"/>
    <w:bookmarkStart w:id="29" w:name="flagged-projects-right"/>
    <w:p>
      <w:pPr>
        <w:pStyle w:val="Heading2"/>
      </w:pPr>
      <w:r>
        <w:t xml:space="preserve">4.5 Flagged projects (right)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gold.mining_projects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flagged_of_interest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capex_estimate_musd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Per-row: building icon + name +</w:t>
      </w:r>
      <w:r>
        <w:t xml:space="preserve"> </w:t>
      </w:r>
      <w:r>
        <w:rPr>
          <w:rStyle w:val="VerbatimChar"/>
        </w:rPr>
        <w:t xml:space="preserve">{country} · {status}</w:t>
      </w:r>
      <w:r>
        <w:t xml:space="preserve"> </w:t>
      </w:r>
      <w:r>
        <w:t xml:space="preserve">+ CAPEX in</w:t>
      </w:r>
      <w:r>
        <w:t xml:space="preserve"> </w:t>
      </w:r>
      <w:r>
        <w:rPr>
          <w:rStyle w:val="VerbatimChar"/>
        </w:rPr>
        <w:t xml:space="preserve">$XXXM</w:t>
      </w:r>
      <w:r>
        <w:t xml:space="preserve"> </w:t>
      </w:r>
      <w:r>
        <w:t xml:space="preserve">format.</w:t>
      </w:r>
    </w:p>
    <w:bookmarkEnd w:id="29"/>
    <w:bookmarkStart w:id="30" w:name="eu-ai-act-compliance-card"/>
    <w:p>
      <w:pPr>
        <w:pStyle w:val="Heading2"/>
      </w:pPr>
      <w:r>
        <w:t xml:space="preserve">4.6 EU AI Act compliance card</w:t>
      </w:r>
    </w:p>
    <w:p>
      <w:pPr>
        <w:pStyle w:val="FirstParagraph"/>
      </w:pPr>
      <w:r>
        <w:t xml:space="preserve">Static info card. Reminds the user that every output carries evidence trail + confidence. Click-through to the Evidence bundle viewer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linked here directly (intentional — this is a strategic message, not a function).</w:t>
      </w:r>
    </w:p>
    <w:bookmarkEnd w:id="30"/>
    <w:bookmarkStart w:id="31" w:name="explore-cards"/>
    <w:p>
      <w:pPr>
        <w:pStyle w:val="Heading2"/>
      </w:pPr>
      <w:r>
        <w:t xml:space="preserve">4.7 Explore cards</w:t>
      </w:r>
    </w:p>
    <w:p>
      <w:pPr>
        <w:pStyle w:val="FirstParagraph"/>
      </w:pPr>
      <w:r>
        <w:t xml:space="preserve">4 navigation cards to</w:t>
      </w:r>
      <w:r>
        <w:t xml:space="preserve"> </w:t>
      </w:r>
      <w:r>
        <w:rPr>
          <w:rStyle w:val="VerbatimChar"/>
        </w:rPr>
        <w:t xml:space="preserve">/country/italy</w:t>
      </w:r>
      <w:r>
        <w:t xml:space="preserve">,</w:t>
      </w:r>
      <w:r>
        <w:t xml:space="preserve"> </w:t>
      </w:r>
      <w:r>
        <w:rPr>
          <w:rStyle w:val="VerbatimChar"/>
        </w:rPr>
        <w:t xml:space="preserve">/trends</w:t>
      </w:r>
      <w:r>
        <w:t xml:space="preserve">,</w:t>
      </w:r>
      <w:r>
        <w:t xml:space="preserve"> </w:t>
      </w:r>
      <w:r>
        <w:rPr>
          <w:rStyle w:val="VerbatimChar"/>
        </w:rPr>
        <w:t xml:space="preserve">/news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/projects</w:t>
      </w:r>
      <w:r>
        <w:t xml:space="preserve">. Each has:</w:t>
      </w:r>
    </w:p>
    <w:p>
      <w:pPr>
        <w:pStyle w:val="Compact"/>
        <w:numPr>
          <w:ilvl w:val="0"/>
          <w:numId w:val="1005"/>
        </w:numPr>
      </w:pPr>
      <w:r>
        <w:t xml:space="preserve">Color-coded icon (green / blue / amber / neutral)</w:t>
      </w:r>
    </w:p>
    <w:p>
      <w:pPr>
        <w:pStyle w:val="Compact"/>
        <w:numPr>
          <w:ilvl w:val="0"/>
          <w:numId w:val="1005"/>
        </w:numPr>
      </w:pPr>
      <w:r>
        <w:t xml:space="preserve">Label</w:t>
      </w:r>
    </w:p>
    <w:p>
      <w:pPr>
        <w:pStyle w:val="Compact"/>
        <w:numPr>
          <w:ilvl w:val="0"/>
          <w:numId w:val="1005"/>
        </w:numPr>
      </w:pPr>
      <w:r>
        <w:t xml:space="preserve">One-line description</w:t>
      </w:r>
    </w:p>
    <w:p>
      <w:pPr>
        <w:pStyle w:val="Compact"/>
        <w:numPr>
          <w:ilvl w:val="0"/>
          <w:numId w:val="1005"/>
        </w:numPr>
      </w:pPr>
      <w:r>
        <w:t xml:space="preserve">Hover effect: arrow icon slides in + label turns green</w:t>
      </w:r>
    </w:p>
    <w:bookmarkEnd w:id="31"/>
    <w:bookmarkStart w:id="32" w:name="acceptance-criteria-dashboard"/>
    <w:p>
      <w:pPr>
        <w:pStyle w:val="Heading2"/>
      </w:pPr>
      <w:r>
        <w:t xml:space="preserve">4.8 Acceptance criteria —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1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AC-ID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DASH-1</w:t>
            </w:r>
          </w:p>
        </w:tc>
        <w:tc>
          <w:tcPr/>
          <w:p>
            <w:pPr>
              <w:pStyle w:val="Compact"/>
            </w:pPr>
            <w:r>
              <w:t xml:space="preserve">Greeting changes by hour-of-day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DASH-2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draftsCount == 0</w:t>
            </w:r>
            <w:r>
              <w:t xml:space="preserve">, the corresponding clause is omitted from AI Brief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DASH-3</w:t>
            </w:r>
          </w:p>
        </w:tc>
        <w:tc>
          <w:tcPr/>
          <w:p>
            <w:pPr>
              <w:pStyle w:val="Compact"/>
            </w:pPr>
            <w:r>
              <w:t xml:space="preserve">KPI strip values match what the destination pages show (no double counting)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DASH-4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news.data</w:t>
            </w:r>
            <w:r>
              <w:t xml:space="preserve"> </w:t>
            </w:r>
            <w:r>
              <w:t xml:space="preserve">is null,</w:t>
            </w:r>
            <w:r>
              <w:t xml:space="preserve"> </w:t>
            </w:r>
            <w:r>
              <w:t xml:space="preserve">“Latest intelligence”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t xml:space="preserve">“No news available yet.”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DASH-5</w:t>
            </w:r>
          </w:p>
        </w:tc>
        <w:tc>
          <w:tcPr/>
          <w:p>
            <w:pPr>
              <w:pStyle w:val="Compact"/>
            </w:pPr>
            <w:r>
              <w:t xml:space="preserve">Clicking a news row opens</w:t>
            </w:r>
            <w:r>
              <w:t xml:space="preserve"> </w:t>
            </w:r>
            <w:r>
              <w:rPr>
                <w:rStyle w:val="VerbatimChar"/>
              </w:rPr>
              <w:t xml:space="preserve">n.url</w:t>
            </w:r>
            <w:r>
              <w:t xml:space="preserve"> </w:t>
            </w:r>
            <w:r>
              <w:t xml:space="preserve">in a new tab; analytics event</w:t>
            </w:r>
            <w:r>
              <w:t xml:space="preserve"> </w:t>
            </w:r>
            <w:r>
              <w:rPr>
                <w:rStyle w:val="VerbatimChar"/>
              </w:rPr>
              <w:t xml:space="preserve">news.open_external</w:t>
            </w:r>
            <w:r>
              <w:t xml:space="preserve"> </w:t>
            </w:r>
            <w:r>
              <w:t xml:space="preserve">fires (Phase 1)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5" w:name="global-search-k-ranking-dispatch"/>
    <w:p>
      <w:pPr>
        <w:pStyle w:val="Heading1"/>
      </w:pPr>
      <w:r>
        <w:t xml:space="preserve">5. Global search (⌘K) — ranking &amp; dispatch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earch palette" title="" id="35" name="Picture"/>
            <a:graphic>
              <a:graphicData uri="http://schemas.openxmlformats.org/drawingml/2006/picture">
                <pic:pic>
                  <pic:nvPicPr>
                    <pic:cNvPr descr="manual-screenshots/03-search-palette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Search palette</w:t>
      </w:r>
    </w:p>
    <w:bookmarkStart w:id="37" w:name="triggering"/>
    <w:p>
      <w:pPr>
        <w:pStyle w:val="Heading2"/>
      </w:pPr>
      <w:r>
        <w:t xml:space="preserve">5.1 Triggering</w:t>
      </w:r>
    </w:p>
    <w:p>
      <w:pPr>
        <w:pStyle w:val="Compact"/>
        <w:numPr>
          <w:ilvl w:val="0"/>
          <w:numId w:val="1006"/>
        </w:numPr>
      </w:pPr>
      <w:r>
        <w:t xml:space="preserve">Click search bar in header</w:t>
      </w:r>
    </w:p>
    <w:p>
      <w:pPr>
        <w:pStyle w:val="Compact"/>
        <w:numPr>
          <w:ilvl w:val="0"/>
          <w:numId w:val="1006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⌘K</w:t>
      </w:r>
      <w:r>
        <w:t xml:space="preserve"> </w:t>
      </w:r>
      <w:r>
        <w:t xml:space="preserve">(Mac) /</w:t>
      </w:r>
      <w:r>
        <w:t xml:space="preserve"> </w:t>
      </w:r>
      <w:r>
        <w:rPr>
          <w:rStyle w:val="VerbatimChar"/>
        </w:rPr>
        <w:t xml:space="preserve">Ctrl+K</w:t>
      </w:r>
      <w:r>
        <w:t xml:space="preserve"> </w:t>
      </w:r>
      <w:r>
        <w:t xml:space="preserve">(Windows/Linux)</w:t>
      </w:r>
    </w:p>
    <w:p>
      <w:pPr>
        <w:pStyle w:val="Compact"/>
        <w:numPr>
          <w:ilvl w:val="0"/>
          <w:numId w:val="1006"/>
        </w:numPr>
      </w:pPr>
      <w:r>
        <w:t xml:space="preserve">ESC to close</w:t>
      </w:r>
    </w:p>
    <w:p>
      <w:pPr>
        <w:pStyle w:val="Compact"/>
        <w:numPr>
          <w:ilvl w:val="0"/>
          <w:numId w:val="1006"/>
        </w:numPr>
      </w:pPr>
      <w:r>
        <w:t xml:space="preserve">Background click closes (modal pattern)</w:t>
      </w:r>
    </w:p>
    <w:bookmarkEnd w:id="37"/>
    <w:bookmarkStart w:id="38" w:name="debounce"/>
    <w:p>
      <w:pPr>
        <w:pStyle w:val="Heading2"/>
      </w:pPr>
      <w:r>
        <w:t xml:space="preserve">5.2 Debounce</w:t>
      </w:r>
    </w:p>
    <w:p>
      <w:pPr>
        <w:pStyle w:val="FirstParagraph"/>
      </w:pPr>
      <w:r>
        <w:t xml:space="preserve">180ms after the last keystroke before the search query fires. This prevents request spam while typing fast.</w:t>
      </w:r>
    </w:p>
    <w:p>
      <w:pPr>
        <w:pStyle w:val="SourceCode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setDebounced</w:t>
      </w:r>
      <w:r>
        <w:rPr>
          <w:rStyle w:val="NormalTok"/>
        </w:rPr>
        <w:t xml:space="preserve">(q)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[q])</w:t>
      </w:r>
      <w:r>
        <w:rPr>
          <w:rStyle w:val="OperatorTok"/>
        </w:rPr>
        <w:t xml:space="preserve">;</w:t>
      </w:r>
    </w:p>
    <w:bookmarkEnd w:id="38"/>
    <w:bookmarkStart w:id="39" w:name="backend-query-current-build"/>
    <w:p>
      <w:pPr>
        <w:pStyle w:val="Heading2"/>
      </w:pPr>
      <w:r>
        <w:t xml:space="preserve">5.3 Backend query (current build)</w:t>
      </w:r>
    </w:p>
    <w:p>
      <w:pPr>
        <w:pStyle w:val="SourceCode"/>
      </w:pPr>
      <w:r>
        <w:rPr>
          <w:rStyle w:val="CommentTok"/>
        </w:rPr>
        <w:t xml:space="preserve">-- /api/search?q=copper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gold.news_curated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title ILIKE </w:t>
      </w:r>
      <w:r>
        <w:rPr>
          <w:rStyle w:val="StringTok"/>
        </w:rPr>
        <w:t xml:space="preserve">'%copper%'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ILIKE </w:t>
      </w:r>
      <w:r>
        <w:rPr>
          <w:rStyle w:val="StringTok"/>
        </w:rPr>
        <w:t xml:space="preserve">'%copper%'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published_at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gold.mining_projects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ILIKE </w:t>
      </w:r>
      <w:r>
        <w:rPr>
          <w:rStyle w:val="StringTok"/>
        </w:rPr>
        <w:t xml:space="preserve">'%copper%'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owner ILIKE </w:t>
      </w:r>
      <w:r>
        <w:rPr>
          <w:rStyle w:val="StringTok"/>
        </w:rPr>
        <w:t xml:space="preserve">'%copper%'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country ILIKE </w:t>
      </w:r>
      <w:r>
        <w:rPr>
          <w:rStyle w:val="StringTok"/>
        </w:rPr>
        <w:t xml:space="preserve">'%copper%'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in-memory match against known countries list</w:t>
      </w:r>
      <w:r>
        <w:br/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 KNOWN_COUNTRIES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name.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() </w:t>
      </w:r>
      <w:r>
        <w:rPr>
          <w:rStyle w:val="KeywordTok"/>
        </w:rPr>
        <w:t xml:space="preserve">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'copper'</w:t>
      </w:r>
      <w:r>
        <w:br/>
      </w:r>
      <w:r>
        <w:rPr>
          <w:rStyle w:val="NormalTok"/>
        </w:rPr>
        <w:t xml:space="preserve">                   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CONTAINS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'copper'</w:t>
      </w:r>
    </w:p>
    <w:p>
      <w:pPr>
        <w:pStyle w:val="FirstParagraph"/>
      </w:pPr>
      <w:r>
        <w:t xml:space="preserve">Returns shape: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"copper"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"news"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"projects"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result-ordering-in-the-palette"/>
    <w:p>
      <w:pPr>
        <w:pStyle w:val="Heading2"/>
      </w:pPr>
      <w:r>
        <w:t xml:space="preserve">5.4 Result ordering in the palette</w:t>
      </w:r>
    </w:p>
    <w:p>
      <w:pPr>
        <w:pStyle w:val="FirstParagraph"/>
      </w:pPr>
      <w:r>
        <w:t xml:space="preserve">In</w:t>
      </w:r>
      <w:r>
        <w:t xml:space="preserve"> </w:t>
      </w:r>
      <w:r>
        <w:rPr>
          <w:rStyle w:val="VerbatimChar"/>
        </w:rPr>
        <w:t xml:space="preserve">SearchPalette.tsx</w:t>
      </w:r>
      <w:r>
        <w:t xml:space="preserve">:</w:t>
      </w:r>
    </w:p>
    <w:p>
      <w:pPr>
        <w:pStyle w:val="SourceCode"/>
      </w:pPr>
      <w:r>
        <w:rPr>
          <w:rStyle w:val="FloatTok"/>
        </w:rPr>
        <w:t xml:space="preserve">1.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Countries</w:t>
      </w:r>
      <w:r>
        <w:rPr>
          <w:rStyle w:val="NormalTok"/>
        </w:rPr>
        <w:t xml:space="preserve"> (most specific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smallest cohort)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Projects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News</w:t>
      </w:r>
    </w:p>
    <w:p>
      <w:pPr>
        <w:pStyle w:val="FirstParagraph"/>
      </w:pPr>
      <w:r>
        <w:t xml:space="preserve">This is intentional: when a user searches</w:t>
      </w:r>
      <w:r>
        <w:t xml:space="preserve"> </w:t>
      </w:r>
      <w:r>
        <w:t xml:space="preserve">“Italy”</w:t>
      </w:r>
      <w:r>
        <w:t xml:space="preserve">, they probably want to navigate to the Italy country page, not see articles</w:t>
      </w:r>
      <w:r>
        <w:t xml:space="preserve"> </w:t>
      </w:r>
      <w:r>
        <w:rPr>
          <w:i/>
          <w:iCs/>
        </w:rPr>
        <w:t xml:space="preserve">about</w:t>
      </w:r>
      <w:r>
        <w:t xml:space="preserve"> </w:t>
      </w:r>
      <w:r>
        <w:t xml:space="preserve">Italy.</w:t>
      </w:r>
    </w:p>
    <w:bookmarkEnd w:id="40"/>
    <w:bookmarkStart w:id="41" w:name="keyboard-navigation"/>
    <w:p>
      <w:pPr>
        <w:pStyle w:val="Heading2"/>
      </w:pPr>
      <w:r>
        <w:t xml:space="preserve">5.5 Keyboard navigation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↑ / ↓</w:t>
            </w:r>
          </w:p>
        </w:tc>
        <w:tc>
          <w:tcPr/>
          <w:p>
            <w:pPr>
              <w:pStyle w:val="Compact"/>
            </w:pPr>
            <w:r>
              <w:t xml:space="preserve">Move</w:t>
            </w:r>
            <w:r>
              <w:t xml:space="preserve"> </w:t>
            </w:r>
            <w:r>
              <w:rPr>
                <w:rStyle w:val="VerbatimChar"/>
              </w:rPr>
              <w:t xml:space="preserve">activeIdx</w:t>
            </w:r>
            <w:r>
              <w:t xml:space="preserve"> </w:t>
            </w:r>
            <w:r>
              <w:t xml:space="preserve">within bounds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Enter</w:t>
            </w:r>
          </w:p>
        </w:tc>
        <w:tc>
          <w:tcPr/>
          <w:p>
            <w:pPr>
              <w:pStyle w:val="Compact"/>
            </w:pPr>
            <w:r>
              <w:t xml:space="preserve">Call</w:t>
            </w:r>
            <w:r>
              <w:t xml:space="preserve"> </w:t>
            </w:r>
            <w:r>
              <w:rPr>
                <w:rStyle w:val="VerbatimChar"/>
              </w:rPr>
              <w:t xml:space="preserve">items[activeIdx].onSelect()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</w:t>
            </w:r>
          </w:p>
        </w:tc>
        <w:tc>
          <w:tcPr/>
          <w:p>
            <w:pPr>
              <w:pStyle w:val="Compact"/>
            </w:pPr>
            <w:r>
              <w:t xml:space="preserve">Close palette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Updates</w:t>
            </w:r>
            <w:r>
              <w:t xml:space="preserve"> </w:t>
            </w:r>
            <w:r>
              <w:rPr>
                <w:rStyle w:val="VerbatimChar"/>
              </w:rPr>
              <w:t xml:space="preserve">q</w:t>
            </w:r>
            <w:r>
              <w:t xml:space="preserve">, resets</w:t>
            </w:r>
            <w:r>
              <w:t xml:space="preserve"> </w:t>
            </w:r>
            <w:r>
              <w:rPr>
                <w:rStyle w:val="VerbatimChar"/>
              </w:rPr>
              <w:t xml:space="preserve">activeIdx</w:t>
            </w:r>
            <w:r>
              <w:t xml:space="preserve"> </w:t>
            </w:r>
            <w:r>
              <w:t xml:space="preserve">to 0 on debounce</w:t>
            </w:r>
          </w:p>
        </w:tc>
      </w:tr>
    </w:tbl>
    <w:p>
      <w:pPr>
        <w:pStyle w:val="BodyText"/>
      </w:pPr>
      <w:r>
        <w:t xml:space="preserve">Mouse hover also updates</w:t>
      </w:r>
      <w:r>
        <w:t xml:space="preserve"> </w:t>
      </w:r>
      <w:r>
        <w:rPr>
          <w:rStyle w:val="VerbatimChar"/>
        </w:rPr>
        <w:t xml:space="preserve">activeIdx</w:t>
      </w:r>
      <w:r>
        <w:t xml:space="preserve">. Click executes</w:t>
      </w:r>
      <w:r>
        <w:t xml:space="preserve"> </w:t>
      </w:r>
      <w:r>
        <w:rPr>
          <w:rStyle w:val="VerbatimChar"/>
        </w:rPr>
        <w:t xml:space="preserve">onSelect</w:t>
      </w:r>
      <w:r>
        <w:t xml:space="preserve">.</w:t>
      </w:r>
    </w:p>
    <w:bookmarkEnd w:id="41"/>
    <w:bookmarkStart w:id="42" w:name="dispatch-per-type"/>
    <w:p>
      <w:pPr>
        <w:pStyle w:val="Heading2"/>
      </w:pPr>
      <w:r>
        <w:t xml:space="preserve">5.6 Dispatch per 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Result type</w:t>
            </w:r>
          </w:p>
        </w:tc>
        <w:tc>
          <w:tcPr/>
          <w:p>
            <w:pPr>
              <w:pStyle w:val="Compact"/>
            </w:pPr>
            <w:r>
              <w:t xml:space="preserve">onSelect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navigate('/country/' + c.id)</w:t>
            </w:r>
            <w:r>
              <w:t xml:space="preserve"> </w:t>
            </w:r>
            <w:r>
              <w:t xml:space="preserve">+ close palette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navigate('/projects/' + p.id)</w:t>
            </w:r>
            <w:r>
              <w:t xml:space="preserve"> </w:t>
            </w:r>
            <w:r>
              <w:t xml:space="preserve">+ close palette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window.open(n.url, '_blank')</w:t>
            </w:r>
            <w:r>
              <w:t xml:space="preserve"> </w:t>
            </w:r>
            <w:r>
              <w:t xml:space="preserve">+ close palette</w:t>
            </w:r>
          </w:p>
        </w:tc>
      </w:tr>
    </w:tbl>
    <w:bookmarkEnd w:id="42"/>
    <w:bookmarkStart w:id="43" w:name="phase-1-semantic-search-upgrade"/>
    <w:p>
      <w:pPr>
        <w:pStyle w:val="Heading2"/>
      </w:pPr>
      <w:r>
        <w:t xml:space="preserve">5.7 Phase 1 — semantic search upgrade</w:t>
      </w:r>
    </w:p>
    <w:p>
      <w:pPr>
        <w:pStyle w:val="FirstParagraph"/>
      </w:pPr>
      <w:r>
        <w:t xml:space="preserve">The current ILIKE approach is a lexical</w:t>
      </w:r>
      <w:r>
        <w:t xml:space="preserve"> </w:t>
      </w:r>
      <w:r>
        <w:t xml:space="preserve">“starts/contains”</w:t>
      </w:r>
      <w:r>
        <w:t xml:space="preserve"> </w:t>
      </w:r>
      <w:r>
        <w:t xml:space="preserve">matcher. Phase 1 makes it hybrid: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BM25 lexical</w:t>
      </w:r>
      <w:r>
        <w:t xml:space="preserve"> </w:t>
      </w:r>
      <w:r>
        <w:t xml:space="preserve">match on title + summary → top 100 candidates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Vector cosine</w:t>
      </w:r>
      <w:r>
        <w:t xml:space="preserve"> </w:t>
      </w:r>
      <w:r>
        <w:t xml:space="preserve">(Voyage-3-large, 1024-dim) on full content → top 100 candidates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Re-rank</w:t>
      </w:r>
      <w:r>
        <w:t xml:space="preserve"> </w:t>
      </w:r>
      <w:r>
        <w:t xml:space="preserve">with Reciprocal Rank Fusion (RRF, k=60)</w:t>
      </w:r>
    </w:p>
    <w:p>
      <w:pPr>
        <w:pStyle w:val="Compact"/>
        <w:numPr>
          <w:ilvl w:val="0"/>
          <w:numId w:val="1007"/>
        </w:numPr>
      </w:pPr>
      <w:r>
        <w:t xml:space="preserve">Render with lexical highlights + similarity score</w:t>
      </w:r>
    </w:p>
    <w:p>
      <w:pPr>
        <w:pStyle w:val="FirstParagraph"/>
      </w:pPr>
      <w:r>
        <w:t xml:space="preserve">PostgreSQL with</w:t>
      </w:r>
      <w:r>
        <w:t xml:space="preserve"> </w:t>
      </w:r>
      <w:r>
        <w:rPr>
          <w:rStyle w:val="VerbatimChar"/>
        </w:rPr>
        <w:t xml:space="preserve">tsvector</w:t>
      </w:r>
      <w:r>
        <w:t xml:space="preserve"> </w:t>
      </w:r>
      <w:r>
        <w:t xml:space="preserve">+ pgvector handles both in one database below ~10M documents.</w:t>
      </w:r>
    </w:p>
    <w:bookmarkEnd w:id="43"/>
    <w:bookmarkStart w:id="44" w:name="acceptance-criteria-search"/>
    <w:p>
      <w:pPr>
        <w:pStyle w:val="Heading2"/>
      </w:pPr>
      <w:r>
        <w:t xml:space="preserve">5.8 Acceptance criteria — search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8"/>
        <w:gridCol w:w="69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AC-ID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SEARCH-1</w:t>
            </w:r>
          </w:p>
        </w:tc>
        <w:tc>
          <w:tcPr/>
          <w:p>
            <w:pPr>
              <w:pStyle w:val="Compact"/>
            </w:pPr>
            <w:r>
              <w:t xml:space="preserve">Below 2 chars, palette shows</w:t>
            </w:r>
            <w:r>
              <w:t xml:space="preserve"> </w:t>
            </w:r>
            <w:r>
              <w:t xml:space="preserve">“Type at least 2 characters”</w:t>
            </w:r>
            <w:r>
              <w:t xml:space="preserve"> </w:t>
            </w:r>
            <w:r>
              <w:t xml:space="preserve">hint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SEARCH-2</w:t>
            </w:r>
          </w:p>
        </w:tc>
        <w:tc>
          <w:tcPr/>
          <w:p>
            <w:pPr>
              <w:pStyle w:val="Compact"/>
            </w:pPr>
            <w:r>
              <w:t xml:space="preserve">Search latency p95 &lt; 400ms (single-region, 10K rows)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SEARCH-3</w:t>
            </w:r>
          </w:p>
        </w:tc>
        <w:tc>
          <w:tcPr/>
          <w:p>
            <w:pPr>
              <w:pStyle w:val="Compact"/>
            </w:pPr>
            <w:r>
              <w:t xml:space="preserve">Result groups appear in country → project → news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SEARCH-4</w:t>
            </w:r>
          </w:p>
        </w:tc>
        <w:tc>
          <w:tcPr/>
          <w:p>
            <w:pPr>
              <w:pStyle w:val="Compact"/>
            </w:pPr>
            <w:r>
              <w:t xml:space="preserve">Enter on selected row navigates or opens, palette closes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SEARCH-5</w:t>
            </w:r>
          </w:p>
        </w:tc>
        <w:tc>
          <w:tcPr/>
          <w:p>
            <w:pPr>
              <w:pStyle w:val="Compact"/>
            </w:pPr>
            <w:r>
              <w:t xml:space="preserve">ESC closes even with an in-flight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SEARCH-6</w:t>
            </w:r>
          </w:p>
        </w:tc>
        <w:tc>
          <w:tcPr/>
          <w:p>
            <w:pPr>
              <w:pStyle w:val="Compact"/>
            </w:pPr>
            <w:r>
              <w:t xml:space="preserve">No results message:</w:t>
            </w:r>
            <w:r>
              <w:t xml:space="preserve"> </w:t>
            </w:r>
            <w:r>
              <w:rPr>
                <w:rStyle w:val="VerbatimChar"/>
              </w:rPr>
              <w:t xml:space="preserve">No results for "{q}"</w:t>
            </w:r>
            <w:r>
              <w:t xml:space="preserve"> </w:t>
            </w:r>
            <w:r>
              <w:t xml:space="preserve">after the in-flight finishes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66" w:name="review-queue-hitl-complete-workflow-spec"/>
    <w:p>
      <w:pPr>
        <w:pStyle w:val="Heading1"/>
      </w:pPr>
      <w:r>
        <w:t xml:space="preserve">6. Review Queue (HITL) — complete workflow spec</w:t>
      </w:r>
    </w:p>
    <w:p>
      <w:pPr>
        <w:pStyle w:val="FirstParagraph"/>
      </w:pPr>
      <w:r>
        <w:t xml:space="preserve">This is the operational core of the platform. The brief specifies a</w:t>
      </w:r>
      <w:r>
        <w:t xml:space="preserve"> </w:t>
      </w:r>
      <w:r>
        <w:rPr>
          <w:b/>
          <w:bCs/>
        </w:rPr>
        <w:t xml:space="preserve">human-in-the-loop</w:t>
      </w:r>
      <w:r>
        <w:t xml:space="preserve"> </w:t>
      </w:r>
      <w:r>
        <w:t xml:space="preserve">validation step on every AI output before it propagates downstream. This section documents the state machine, transitions, audit log, and feedback loop in full.</w:t>
      </w:r>
    </w:p>
    <w:p>
      <w:pPr>
        <w:pStyle w:val="CaptionedFigure"/>
      </w:pPr>
      <w:r>
        <w:drawing>
          <wp:inline>
            <wp:extent cx="5334000" cy="3900487"/>
            <wp:effectExtent b="0" l="0" r="0" t="0"/>
            <wp:docPr descr="Review Queue main" title="" id="47" name="Picture"/>
            <a:graphic>
              <a:graphicData uri="http://schemas.openxmlformats.org/drawingml/2006/picture">
                <pic:pic>
                  <pic:nvPicPr>
                    <pic:cNvPr descr="manual-screenshots/04-review-queue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04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Queue main</w:t>
      </w:r>
    </w:p>
    <w:bookmarkStart w:id="49" w:name="state-machine"/>
    <w:p>
      <w:pPr>
        <w:pStyle w:val="Heading2"/>
      </w:pPr>
      <w:r>
        <w:t xml:space="preserve">6.1 State machine</w:t>
      </w:r>
    </w:p>
    <w:p>
      <w:pPr>
        <w:pStyle w:val="SourceCode"/>
      </w:pPr>
      <w:r>
        <w:rPr>
          <w:rStyle w:val="VerbatimChar"/>
        </w:rPr>
        <w:t xml:space="preserve">                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▼                                 │</w:t>
      </w:r>
      <w:r>
        <w:br/>
      </w:r>
      <w:r>
        <w:rPr>
          <w:rStyle w:val="VerbatimChar"/>
        </w:rPr>
        <w:t xml:space="preserve">           ┌─────────┐  accept       ┌────────────┴───┐  publish      ┌─────────────┐</w:t>
      </w:r>
      <w:r>
        <w:br/>
      </w:r>
      <w:r>
        <w:rPr>
          <w:rStyle w:val="VerbatimChar"/>
        </w:rPr>
        <w:t xml:space="preserve">           │  draft  │ ─────────────▶│   validated    │ ─────────────▶│  published  │</w:t>
      </w:r>
      <w:r>
        <w:br/>
      </w:r>
      <w:r>
        <w:rPr>
          <w:rStyle w:val="VerbatimChar"/>
        </w:rPr>
        <w:t xml:space="preserve">           └─────────┘ save-edit-acc.└────────────────┘               └─────────────┘</w:t>
      </w:r>
      <w:r>
        <w:br/>
      </w:r>
      <w:r>
        <w:rPr>
          <w:rStyle w:val="VerbatimChar"/>
        </w:rPr>
        <w:t xml:space="preserve">                │                            │</w:t>
      </w:r>
      <w:r>
        <w:br/>
      </w:r>
      <w:r>
        <w:rPr>
          <w:rStyle w:val="VerbatimChar"/>
        </w:rPr>
        <w:t xml:space="preserve">                │ reject                     │</w:t>
      </w:r>
      <w:r>
        <w:br/>
      </w:r>
      <w:r>
        <w:rPr>
          <w:rStyle w:val="VerbatimChar"/>
        </w:rPr>
        <w:t xml:space="preserve">                ▼                            │</w:t>
      </w:r>
      <w:r>
        <w:br/>
      </w:r>
      <w:r>
        <w:rPr>
          <w:rStyle w:val="VerbatimChar"/>
        </w:rPr>
        <w:t xml:space="preserve">           ┌──────────┐                      │</w:t>
      </w:r>
      <w:r>
        <w:br/>
      </w:r>
      <w:r>
        <w:rPr>
          <w:rStyle w:val="VerbatimChar"/>
        </w:rPr>
        <w:t xml:space="preserve">           │ rejected │ ◀───── restore ──────┘</w:t>
      </w:r>
      <w:r>
        <w:br/>
      </w:r>
      <w:r>
        <w:rPr>
          <w:rStyle w:val="VerbatimChar"/>
        </w:rPr>
        <w:t xml:space="preserve">           └──────────┘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9"/>
        <w:gridCol w:w="2572"/>
        <w:gridCol w:w="38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Transition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Side effects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(new)→draft</w:t>
            </w:r>
          </w:p>
        </w:tc>
        <w:tc>
          <w:tcPr/>
          <w:p>
            <w:pPr>
              <w:pStyle w:val="Compact"/>
            </w:pPr>
            <w:r>
              <w:t xml:space="preserve">Agent writes item, surfacing rule passes</w:t>
            </w:r>
          </w:p>
        </w:tc>
        <w:tc>
          <w:tcPr/>
          <w:p>
            <w:pPr>
              <w:pStyle w:val="Compact"/>
            </w:pPr>
            <w:r>
              <w:t xml:space="preserve">Item appears in Review Queue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draft→validated</w:t>
            </w:r>
          </w:p>
        </w:tc>
        <w:tc>
          <w:tcPr/>
          <w:p>
            <w:pPr>
              <w:pStyle w:val="Compact"/>
            </w:pPr>
            <w:r>
              <w:t xml:space="preserve">MI clicks Accept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decided_by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decided_at</w:t>
            </w:r>
            <w:r>
              <w:t xml:space="preserve">, optional feedback 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draft→validated</w:t>
            </w:r>
          </w:p>
        </w:tc>
        <w:tc>
          <w:tcPr/>
          <w:p>
            <w:pPr>
              <w:pStyle w:val="Compact"/>
            </w:pPr>
            <w:r>
              <w:t xml:space="preserve">MI clicks Save edits + Accept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edited_title</w:t>
            </w:r>
            <w:r>
              <w:t xml:space="preserve"> </w:t>
            </w:r>
            <w:r>
              <w:t xml:space="preserve">saved,</w:t>
            </w:r>
            <w:r>
              <w:t xml:space="preserve"> </w:t>
            </w:r>
            <w:r>
              <w:rPr>
                <w:rStyle w:val="VerbatimChar"/>
              </w:rPr>
              <w:t xml:space="preserve">decided_by/at/feedback</w:t>
            </w:r>
            <w:r>
              <w:t xml:space="preserve"> </w:t>
            </w:r>
            <w:r>
              <w:t xml:space="preserve">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draft→rejected</w:t>
            </w:r>
          </w:p>
        </w:tc>
        <w:tc>
          <w:tcPr/>
          <w:p>
            <w:pPr>
              <w:pStyle w:val="Compact"/>
            </w:pPr>
            <w:r>
              <w:t xml:space="preserve">MI clicks Reject</w:t>
            </w:r>
          </w:p>
        </w:tc>
        <w:tc>
          <w:tcPr/>
          <w:p>
            <w:pPr>
              <w:pStyle w:val="Compact"/>
            </w:pPr>
            <w:r>
              <w:t xml:space="preserve">feedback stored, item dimmed in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validated→published</w:t>
            </w:r>
          </w:p>
        </w:tc>
        <w:tc>
          <w:tcPr/>
          <w:p>
            <w:pPr>
              <w:pStyle w:val="Compact"/>
            </w:pPr>
            <w:r>
              <w:t xml:space="preserve">MI clicks Publish now</w:t>
            </w:r>
          </w:p>
        </w:tc>
        <w:tc>
          <w:tcPr/>
          <w:p>
            <w:pPr>
              <w:pStyle w:val="Compact"/>
            </w:pPr>
            <w:r>
              <w:t xml:space="preserve">item becomes visible in public Hub views (newsletter)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rejected→draft</w:t>
            </w:r>
          </w:p>
        </w:tc>
        <w:tc>
          <w:tcPr/>
          <w:p>
            <w:pPr>
              <w:pStyle w:val="Compact"/>
            </w:pPr>
            <w:r>
              <w:t xml:space="preserve">MI clicks Restore to queue</w:t>
            </w:r>
          </w:p>
        </w:tc>
        <w:tc>
          <w:tcPr/>
          <w:p>
            <w:pPr>
              <w:pStyle w:val="Compact"/>
            </w:pPr>
            <w:r>
              <w:t xml:space="preserve">item re-enters draft pool</w:t>
            </w:r>
          </w:p>
        </w:tc>
      </w:tr>
    </w:tbl>
    <w:p>
      <w:pPr>
        <w:pStyle w:val="BodyText"/>
      </w:pPr>
      <w:r>
        <w:t xml:space="preserve">In</w:t>
      </w:r>
      <w:r>
        <w:t xml:space="preserve"> </w:t>
      </w:r>
      <w:r>
        <w:rPr>
          <w:b/>
          <w:bCs/>
        </w:rPr>
        <w:t xml:space="preserve">Phase 1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validated → published</w:t>
      </w:r>
      <w:r>
        <w:t xml:space="preserve"> </w:t>
      </w:r>
      <w:r>
        <w:t xml:space="preserve">transition is automated through an editorial workflow (daily digest) instead of one-click. But the manual override stays available.</w:t>
      </w:r>
    </w:p>
    <w:bookmarkEnd w:id="49"/>
    <w:bookmarkStart w:id="50" w:name="surfacing-rule-what-enters-the-queue"/>
    <w:p>
      <w:pPr>
        <w:pStyle w:val="Heading2"/>
      </w:pPr>
      <w:r>
        <w:t xml:space="preserve">6.2 Surfacing rule (what enters the queue?)</w:t>
      </w:r>
    </w:p>
    <w:p>
      <w:pPr>
        <w:pStyle w:val="FirstParagraph"/>
      </w:pPr>
      <w:r>
        <w:t xml:space="preserve">A new agent-produced item enters Review Queue</w:t>
      </w:r>
      <w:r>
        <w:t xml:space="preserve"> </w:t>
      </w:r>
      <w:r>
        <w:rPr>
          <w:b/>
          <w:bCs/>
        </w:rPr>
        <w:t xml:space="preserve">draft</w:t>
      </w:r>
      <w:r>
        <w:t xml:space="preserve"> </w:t>
      </w:r>
      <w:r>
        <w:t xml:space="preserve">state iff:</w:t>
      </w:r>
    </w:p>
    <w:p>
      <w:pPr>
        <w:pStyle w:val="SourceCode"/>
      </w:pPr>
      <w:r>
        <w:rPr>
          <w:rStyle w:val="VerbatimChar"/>
        </w:rPr>
        <w:t xml:space="preserve">confidence       &gt;= agent.surfacing_threshold     (default 0.65)</w:t>
      </w:r>
      <w:r>
        <w:br/>
      </w:r>
      <w:r>
        <w:rPr>
          <w:rStyle w:val="VerbatimChar"/>
        </w:rPr>
        <w:t xml:space="preserve">AND relevance_score &gt;= agent.relevance_threshold  (default 0.65)</w:t>
      </w:r>
      <w:r>
        <w:br/>
      </w:r>
      <w:r>
        <w:rPr>
          <w:rStyle w:val="VerbatimChar"/>
        </w:rPr>
        <w:t xml:space="preserve">AND NOT exists duplicate(item.url, last 48h)</w:t>
      </w:r>
    </w:p>
    <w:p>
      <w:pPr>
        <w:pStyle w:val="FirstParagraph"/>
      </w:pPr>
      <w:r>
        <w:t xml:space="preserve">Items below either threshold are written to gold (still searchable)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queued for review. This prevents alert fatigue.</w:t>
      </w:r>
    </w:p>
    <w:bookmarkEnd w:id="50"/>
    <w:bookmarkStart w:id="51" w:name="list-rendering-rules"/>
    <w:p>
      <w:pPr>
        <w:pStyle w:val="Heading2"/>
      </w:pPr>
      <w:r>
        <w:t xml:space="preserve">6.3 List rendering rules</w:t>
      </w:r>
    </w:p>
    <w:p>
      <w:pPr>
        <w:pStyle w:val="FirstParagraph"/>
      </w:pPr>
      <w:r>
        <w:t xml:space="preserve">The list (left pane) is queried via</w:t>
      </w:r>
      <w:r>
        <w:t xml:space="preserve"> </w:t>
      </w:r>
      <w:r>
        <w:rPr>
          <w:rStyle w:val="VerbatimChar"/>
        </w:rPr>
        <w:t xml:space="preserve">/api/review/queue?status_filter=draft&amp;limit=80</w:t>
      </w:r>
      <w:r>
        <w:t xml:space="preserve">.</w:t>
      </w:r>
    </w:p>
    <w:p>
      <w:pPr>
        <w:pStyle w:val="BodyText"/>
      </w:pPr>
      <w:r>
        <w:t xml:space="preserve">Each row shows (top to bottom):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1"/>
        <w:gridCol w:w="5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Row element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icon</w:t>
            </w:r>
          </w:p>
        </w:tc>
        <w:tc>
          <w:tcPr/>
          <w:p>
            <w:pPr>
              <w:pStyle w:val="Compact"/>
            </w:pPr>
            <w:r>
              <w:t xml:space="preserve">newspaper for</w:t>
            </w:r>
            <w:r>
              <w:t xml:space="preserve"> </w:t>
            </w:r>
            <w:r>
              <w:rPr>
                <w:rStyle w:val="VerbatimChar"/>
              </w:rPr>
              <w:t xml:space="preserve">news</w:t>
            </w:r>
            <w:r>
              <w:t xml:space="preserve">, pickaxe for</w:t>
            </w:r>
            <w:r>
              <w:t xml:space="preserve"> </w:t>
            </w:r>
            <w:r>
              <w:rPr>
                <w:rStyle w:val="VerbatimChar"/>
              </w:rPr>
              <w:t xml:space="preserve">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agent.replace('_', ' ')</w:t>
            </w:r>
            <w:r>
              <w:t xml:space="preserve"> </w:t>
            </w:r>
            <w:r>
              <w:t xml:space="preserve">ALL CAPS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chip</w:t>
            </w:r>
          </w:p>
        </w:tc>
        <w:tc>
          <w:tcPr/>
          <w:p>
            <w:pPr>
              <w:pStyle w:val="Compact"/>
            </w:pPr>
            <w:r>
              <w:t xml:space="preserve">tone map: draft=amber, validated=green, rejected=red, published=blue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chip</w:t>
            </w:r>
          </w:p>
        </w:tc>
        <w:tc>
          <w:tcPr/>
          <w:p>
            <w:pPr>
              <w:pStyle w:val="Compact"/>
            </w:pPr>
            <w:r>
              <w:t xml:space="preserve">tone band by score (see §6.5)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Relative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relTime(curated_at)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(2 lines)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edited_title</w:t>
            </w:r>
            <w:r>
              <w:t xml:space="preserve"> </w:t>
            </w:r>
            <w:r>
              <w:t xml:space="preserve">if present)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+ 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country</w:t>
            </w:r>
            <w:r>
              <w:t xml:space="preserve"> </w:t>
            </w:r>
            <w:r>
              <w:t xml:space="preserve">(when present)</w:t>
            </w:r>
          </w:p>
        </w:tc>
      </w:tr>
    </w:tbl>
    <w:p>
      <w:pPr>
        <w:pStyle w:val="BodyText"/>
      </w:pPr>
      <w:r>
        <w:t xml:space="preserve">Click selects the item, populating the right detail pane. Active row gets</w:t>
      </w:r>
      <w:r>
        <w:t xml:space="preserve"> </w:t>
      </w:r>
      <w:r>
        <w:rPr>
          <w:rStyle w:val="VerbatimChar"/>
        </w:rPr>
        <w:t xml:space="preserve">bg-prysmian-green/8</w:t>
      </w:r>
      <w:r>
        <w:t xml:space="preserve"> </w:t>
      </w:r>
      <w:r>
        <w:t xml:space="preserve">highlight.</w:t>
      </w:r>
    </w:p>
    <w:bookmarkEnd w:id="51"/>
    <w:bookmarkStart w:id="59" w:name="detail-pane"/>
    <w:p>
      <w:pPr>
        <w:pStyle w:val="Heading2"/>
      </w:pPr>
      <w:r>
        <w:t xml:space="preserve">6.4 Detail pane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Review detail" title="" id="53" name="Picture"/>
            <a:graphic>
              <a:graphicData uri="http://schemas.openxmlformats.org/drawingml/2006/picture">
                <pic:pic>
                  <pic:nvPicPr>
                    <pic:cNvPr descr="manual-screenshots/05-review-detail-validated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detail</w:t>
      </w:r>
    </w:p>
    <w:p>
      <w:pPr>
        <w:pStyle w:val="BodyText"/>
      </w:pPr>
      <w:r>
        <w:t xml:space="preserve">The right pane has 4 sections:</w:t>
      </w:r>
    </w:p>
    <w:bookmarkStart w:id="55" w:name="header"/>
    <w:p>
      <w:pPr>
        <w:pStyle w:val="Heading3"/>
      </w:pPr>
      <w:r>
        <w:t xml:space="preserve">6.4.1 Header</w:t>
      </w:r>
    </w:p>
    <w:p>
      <w:pPr>
        <w:pStyle w:val="Compact"/>
        <w:numPr>
          <w:ilvl w:val="0"/>
          <w:numId w:val="1008"/>
        </w:numPr>
      </w:pPr>
      <w:r>
        <w:t xml:space="preserve">Type icon · status badge · agent badge · confidence chip · country chip · segment chips</w:t>
      </w:r>
    </w:p>
    <w:p>
      <w:pPr>
        <w:pStyle w:val="Compact"/>
        <w:numPr>
          <w:ilvl w:val="0"/>
          <w:numId w:val="1008"/>
        </w:numPr>
      </w:pPr>
      <w:r>
        <w:t xml:space="preserve">Title (editable inline — click</w:t>
      </w:r>
      <w:r>
        <w:t xml:space="preserve"> </w:t>
      </w:r>
      <w:r>
        <w:rPr>
          <w:i/>
          <w:iCs/>
        </w:rPr>
        <w:t xml:space="preserve">Edit title</w:t>
      </w:r>
      <w:r>
        <w:t xml:space="preserve"> </w:t>
      </w:r>
      <w:r>
        <w:t xml:space="preserve">button)</w:t>
      </w:r>
    </w:p>
    <w:p>
      <w:pPr>
        <w:pStyle w:val="Compact"/>
        <w:numPr>
          <w:ilvl w:val="0"/>
          <w:numId w:val="1008"/>
        </w:numPr>
      </w:pPr>
      <w:r>
        <w:t xml:space="preserve">Sub: edited_title diff line if</w:t>
      </w:r>
      <w:r>
        <w:t xml:space="preserve"> </w:t>
      </w:r>
      <w:r>
        <w:rPr>
          <w:rStyle w:val="VerbatimChar"/>
        </w:rPr>
        <w:t xml:space="preserve">title !== original_title</w:t>
      </w:r>
    </w:p>
    <w:p>
      <w:pPr>
        <w:pStyle w:val="Compact"/>
        <w:numPr>
          <w:ilvl w:val="0"/>
          <w:numId w:val="1008"/>
        </w:numPr>
      </w:pPr>
      <w:r>
        <w:t xml:space="preserve">Summary (</w:t>
      </w:r>
      <w:r>
        <w:rPr>
          <w:rStyle w:val="VerbatimChar"/>
        </w:rPr>
        <w:t xml:space="preserve">item.summary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t xml:space="preserve">Action row:</w:t>
      </w:r>
      <w:r>
        <w:t xml:space="preserve"> </w:t>
      </w:r>
      <w:r>
        <w:rPr>
          <w:b/>
          <w:bCs/>
        </w:rPr>
        <w:t xml:space="preserve">Open source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Evidence bundle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Edit title</w:t>
      </w:r>
    </w:p>
    <w:bookmarkEnd w:id="55"/>
    <w:bookmarkStart w:id="56" w:name="ai-reasoning-callout"/>
    <w:p>
      <w:pPr>
        <w:pStyle w:val="Heading3"/>
      </w:pPr>
      <w:r>
        <w:t xml:space="preserve">6.4.2 AI reasoning callout</w:t>
      </w:r>
    </w:p>
    <w:p>
      <w:pPr>
        <w:pStyle w:val="BlockText"/>
      </w:pPr>
      <w:r>
        <w:t xml:space="preserve">Flagged by News Finder agent: matches Prysmian taxonomy (segments: copper, commodities; geography: Peru). Relevance score: 0.62.</w:t>
      </w:r>
    </w:p>
    <w:p>
      <w:pPr>
        <w:pStyle w:val="FirstParagraph"/>
      </w:pPr>
      <w:r>
        <w:t xml:space="preserve">Generated server-side in</w:t>
      </w:r>
      <w:r>
        <w:t xml:space="preserve"> </w:t>
      </w:r>
      <w:r>
        <w:rPr>
          <w:rStyle w:val="VerbatimChar"/>
        </w:rPr>
        <w:t xml:space="preserve">backend/api/review.py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_ai_reason(item_type, item):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f"Flagged by News Finder agent: matches Prysmian taxonomy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f"(segments: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join(item.segments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;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f"geography: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join(item.countries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'global'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). "</w:t>
      </w:r>
      <w:r>
        <w:br/>
      </w:r>
      <w:r>
        <w:rPr>
          <w:rStyle w:val="NormalTok"/>
        </w:rPr>
        <w:t xml:space="preserve">            </w:t>
      </w:r>
      <w:r>
        <w:rPr>
          <w:rStyle w:val="SpecialStringTok"/>
        </w:rPr>
        <w:t xml:space="preserve">f"Relevance score: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(item.relevance_score)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."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f"Flagged by Project Scouting agent: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project_type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'mining'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f"project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item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'unspecified region'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with estimated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f"$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(item.capex_estimate_musd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M CAPEX.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f"Cable demand exposure: ~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(item.cable_demand_estimate_km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:,.0f}</w:t>
      </w:r>
      <w:r>
        <w:rPr>
          <w:rStyle w:val="SpecialStringTok"/>
        </w:rPr>
        <w:t xml:space="preserve"> km."</w:t>
      </w:r>
      <w:r>
        <w:br/>
      </w:r>
      <w:r>
        <w:rPr>
          <w:rStyle w:val="NormalTok"/>
        </w:rPr>
        <w:t xml:space="preserve">    )</w:t>
      </w:r>
    </w:p>
    <w:bookmarkEnd w:id="56"/>
    <w:bookmarkStart w:id="57" w:name="decision-history-strip-only-when-decided"/>
    <w:p>
      <w:pPr>
        <w:pStyle w:val="Heading3"/>
      </w:pPr>
      <w:r>
        <w:t xml:space="preserve">6.4.3 Decision history strip (only when decided)</w:t>
      </w:r>
    </w:p>
    <w:p>
      <w:pPr>
        <w:pStyle w:val="BlockText"/>
      </w:pPr>
      <w:r>
        <w:t xml:space="preserve">Decided 3m ago by</w:t>
      </w:r>
      <w:r>
        <w:t xml:space="preserve"> </w:t>
      </w:r>
      <w:r>
        <w:rPr>
          <w:rStyle w:val="VerbatimChar"/>
        </w:rPr>
        <w:t xml:space="preserve">user@prysmian.com</w:t>
      </w:r>
      <w:r>
        <w:t xml:space="preserve"> </w:t>
      </w:r>
      <w:r>
        <w:t xml:space="preserve">“Geography too broad, restrict to Italy.”</w:t>
      </w:r>
    </w:p>
    <w:bookmarkEnd w:id="57"/>
    <w:bookmarkStart w:id="58" w:name="feedback-actions-only-when-status-draft"/>
    <w:p>
      <w:pPr>
        <w:pStyle w:val="Heading3"/>
      </w:pPr>
      <w:r>
        <w:t xml:space="preserve">6.4.4 Feedback + actions (only when status = draft)</w:t>
      </w:r>
    </w:p>
    <w:p>
      <w:pPr>
        <w:pStyle w:val="Compact"/>
        <w:numPr>
          <w:ilvl w:val="0"/>
          <w:numId w:val="1009"/>
        </w:numPr>
      </w:pPr>
      <w:r>
        <w:t xml:space="preserve">Textarea: optional feedback, placeholder example shown</w:t>
      </w:r>
    </w:p>
    <w:p>
      <w:pPr>
        <w:pStyle w:val="Compact"/>
        <w:numPr>
          <w:ilvl w:val="0"/>
          <w:numId w:val="1009"/>
        </w:numPr>
      </w:pPr>
      <w:r>
        <w:t xml:space="preserve">Buttons:</w:t>
      </w:r>
      <w:r>
        <w:t xml:space="preserve"> </w:t>
      </w:r>
      <w:r>
        <w:rPr>
          <w:b/>
          <w:bCs/>
        </w:rPr>
        <w:t xml:space="preserve">Accept</w:t>
      </w:r>
      <w:r>
        <w:t xml:space="preserve"> </w:t>
      </w:r>
      <w:r>
        <w:t xml:space="preserve">(green) ·</w:t>
      </w:r>
      <w:r>
        <w:t xml:space="preserve"> </w:t>
      </w:r>
      <w:r>
        <w:rPr>
          <w:b/>
          <w:bCs/>
        </w:rPr>
        <w:t xml:space="preserve">Save edits + Accept</w:t>
      </w:r>
      <w:r>
        <w:t xml:space="preserve"> </w:t>
      </w:r>
      <w:r>
        <w:t xml:space="preserve">(Prysmian green, only enabled when</w:t>
      </w:r>
      <w:r>
        <w:t xml:space="preserve"> </w:t>
      </w:r>
      <w:r>
        <w:rPr>
          <w:rStyle w:val="VerbatimChar"/>
        </w:rPr>
        <w:t xml:space="preserve">editing == true</w:t>
      </w:r>
      <w:r>
        <w:t xml:space="preserve">) ·</w:t>
      </w:r>
      <w:r>
        <w:t xml:space="preserve"> </w:t>
      </w:r>
      <w:r>
        <w:rPr>
          <w:b/>
          <w:bCs/>
        </w:rPr>
        <w:t xml:space="preserve">Reject</w:t>
      </w:r>
      <w:r>
        <w:t xml:space="preserve"> </w:t>
      </w:r>
      <w:r>
        <w:t xml:space="preserve">(white)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rStyle w:val="VerbatimChar"/>
        </w:rPr>
        <w:t xml:space="preserve">validated</w:t>
      </w:r>
      <w:r>
        <w:t xml:space="preserve"> </w:t>
      </w:r>
      <w:r>
        <w:t xml:space="preserve">state: replaced with a</w:t>
      </w:r>
      <w:r>
        <w:t xml:space="preserve"> </w:t>
      </w:r>
      <w:r>
        <w:rPr>
          <w:rStyle w:val="VerbatimChar"/>
        </w:rPr>
        <w:t xml:space="preserve">Publish now</w:t>
      </w:r>
      <w:r>
        <w:t xml:space="preserve"> </w:t>
      </w:r>
      <w:r>
        <w:t xml:space="preserve">button.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rejected</w:t>
      </w:r>
      <w:r>
        <w:t xml:space="preserve"> </w:t>
      </w:r>
      <w:r>
        <w:t xml:space="preserve">state: replaced with a</w:t>
      </w:r>
      <w:r>
        <w:t xml:space="preserve"> </w:t>
      </w:r>
      <w:r>
        <w:rPr>
          <w:rStyle w:val="VerbatimChar"/>
        </w:rPr>
        <w:t xml:space="preserve">Restore to queue</w:t>
      </w:r>
      <w:r>
        <w:t xml:space="preserve"> </w:t>
      </w:r>
      <w:r>
        <w:t xml:space="preserve">button.</w:t>
      </w:r>
    </w:p>
    <w:bookmarkEnd w:id="58"/>
    <w:bookmarkEnd w:id="59"/>
    <w:bookmarkStart w:id="60" w:name="confidence-display-rules"/>
    <w:p>
      <w:pPr>
        <w:pStyle w:val="Heading2"/>
      </w:pPr>
      <w:r>
        <w:t xml:space="preserve">6.5 Confidence display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0"/>
        <w:gridCol w:w="1338"/>
        <w:gridCol w:w="5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Score range</w:t>
            </w:r>
          </w:p>
        </w:tc>
        <w:tc>
          <w:tcPr/>
          <w:p>
            <w:pPr>
              <w:pStyle w:val="Compact"/>
            </w:pPr>
            <w:r>
              <w:t xml:space="preserve">Chip color</w:t>
            </w:r>
          </w:p>
        </w:tc>
        <w:tc>
          <w:tcPr/>
          <w:p>
            <w:pPr>
              <w:pStyle w:val="Compact"/>
            </w:pPr>
            <w:r>
              <w:t xml:space="preserve">Recommended MI 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85%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Likely accept; spot-check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70–84%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Read fully before accepting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50–69%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t xml:space="preserve">Scrutinize; likely needs edit or reject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50%</w:t>
            </w:r>
          </w:p>
        </w:tc>
        <w:tc>
          <w:tcPr/>
          <w:p>
            <w:pPr>
              <w:pStyle w:val="Compact"/>
            </w:pPr>
            <w:r>
              <w:t xml:space="preserve">(not surfaced)</w:t>
            </w:r>
          </w:p>
        </w:tc>
        <w:tc>
          <w:tcPr/>
          <w:p>
            <w:pPr>
              <w:pStyle w:val="Compact"/>
            </w:pPr>
            <w:r>
              <w:t xml:space="preserve">Not queued (auto-discarded)</w:t>
            </w:r>
          </w:p>
        </w:tc>
      </w:tr>
    </w:tbl>
    <w:bookmarkEnd w:id="60"/>
    <w:bookmarkStart w:id="61" w:name="X3106b3cccddfcae6b8d90b536b3c6c552f19c0e"/>
    <w:p>
      <w:pPr>
        <w:pStyle w:val="Heading2"/>
      </w:pPr>
      <w:r>
        <w:t xml:space="preserve">6.6 Feedback loop (</w:t>
      </w:r>
      <w:r>
        <w:t xml:space="preserve">“AI evaluation reinforcement”</w:t>
      </w:r>
      <w:r>
        <w:t xml:space="preserve">)</w:t>
      </w:r>
    </w:p>
    <w:p>
      <w:pPr>
        <w:pStyle w:val="FirstParagraph"/>
      </w:pPr>
      <w:r>
        <w:t xml:space="preserve">When MI submits a decision with feedback text, the demo logs it to in-memory state. In Phase 1:</w:t>
      </w:r>
    </w:p>
    <w:p>
      <w:pPr>
        <w:pStyle w:val="Compact"/>
        <w:numPr>
          <w:ilvl w:val="0"/>
          <w:numId w:val="1010"/>
        </w:numPr>
      </w:pPr>
      <w:r>
        <w:t xml:space="preserve">Each feedback row joins the</w:t>
      </w:r>
      <w:r>
        <w:t xml:space="preserve"> </w:t>
      </w:r>
      <w:r>
        <w:rPr>
          <w:b/>
          <w:bCs/>
        </w:rPr>
        <w:t xml:space="preserve">agent evaluation set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audit.review_decisions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t xml:space="preserve">Weekly cron replays the evaluation set against the current agent prompts/rules</w:t>
      </w:r>
    </w:p>
    <w:p>
      <w:pPr>
        <w:pStyle w:val="Compact"/>
        <w:numPr>
          <w:ilvl w:val="0"/>
          <w:numId w:val="1010"/>
        </w:numPr>
      </w:pPr>
      <w:r>
        <w:t xml:space="preserve">Items where the new agent output disagrees with the historical MI decision are flagged as</w:t>
      </w:r>
      <w:r>
        <w:t xml:space="preserve"> </w:t>
      </w:r>
      <w:r>
        <w:t xml:space="preserve">“regression risks”</w:t>
      </w:r>
    </w:p>
    <w:p>
      <w:pPr>
        <w:pStyle w:val="Compact"/>
        <w:numPr>
          <w:ilvl w:val="0"/>
          <w:numId w:val="1010"/>
        </w:numPr>
      </w:pPr>
      <w:r>
        <w:t xml:space="preserve">Prompt tuning / rule changes that improve the alignment % are promoted to production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reinforcement-via-evaluation</w:t>
      </w:r>
      <w:r>
        <w:t xml:space="preserve"> </w:t>
      </w:r>
      <w:r>
        <w:t xml:space="preserve">pattern the brief asks for. Note: no online RLHF — the loop is deliberate, MI-curated, and auditable.</w:t>
      </w:r>
    </w:p>
    <w:bookmarkEnd w:id="61"/>
    <w:bookmarkStart w:id="62" w:name="audit-trail"/>
    <w:p>
      <w:pPr>
        <w:pStyle w:val="Heading2"/>
      </w:pPr>
      <w:r>
        <w:t xml:space="preserve">6.7 Audit trail</w:t>
      </w:r>
    </w:p>
    <w:p>
      <w:pPr>
        <w:pStyle w:val="FirstParagraph"/>
      </w:pPr>
      <w:r>
        <w:t xml:space="preserve">Every item in any non-draft state shows on the detail panel:</w:t>
      </w:r>
    </w:p>
    <w:p>
      <w:pPr>
        <w:pStyle w:val="BlockText"/>
      </w:pPr>
      <w:r>
        <w:t xml:space="preserve">Decided 3m ago by</w:t>
      </w:r>
      <w:r>
        <w:t xml:space="preserve"> </w:t>
      </w:r>
      <w:r>
        <w:rPr>
          <w:rStyle w:val="VerbatimChar"/>
        </w:rPr>
        <w:t xml:space="preserve">user@prysmian.com</w:t>
      </w:r>
      <w:r>
        <w:t xml:space="preserve"> </w:t>
      </w:r>
      <w:r>
        <w:t xml:space="preserve">“Geography too broad, restrict to Italy.”</w:t>
      </w:r>
    </w:p>
    <w:p>
      <w:pPr>
        <w:pStyle w:val="FirstParagraph"/>
      </w:pPr>
      <w:r>
        <w:t xml:space="preserve">This satisfies the brief’s</w:t>
      </w:r>
      <w:r>
        <w:t xml:space="preserve"> </w:t>
      </w:r>
      <w:r>
        <w:rPr>
          <w:i/>
          <w:iCs/>
        </w:rPr>
        <w:t xml:space="preserve">“versioning + audit trail”</w:t>
      </w:r>
      <w:r>
        <w:t xml:space="preserve"> </w:t>
      </w:r>
      <w:r>
        <w:t xml:space="preserve">requirement. In Phase 1 the audit trail is append-only and immutable (write to</w:t>
      </w:r>
      <w:r>
        <w:t xml:space="preserve"> </w:t>
      </w:r>
      <w:r>
        <w:rPr>
          <w:rStyle w:val="VerbatimChar"/>
        </w:rPr>
        <w:t xml:space="preserve">audit.review_decisions</w:t>
      </w:r>
      <w:r>
        <w:t xml:space="preserve"> </w:t>
      </w:r>
      <w:r>
        <w:t xml:space="preserve">with no UPDATE allowed at DB level — Postgres role with INSERT/SELECT only).</w:t>
      </w:r>
    </w:p>
    <w:bookmarkEnd w:id="62"/>
    <w:bookmarkStart w:id="63" w:name="api-surface-review-queue"/>
    <w:p>
      <w:pPr>
        <w:pStyle w:val="Heading2"/>
      </w:pPr>
      <w:r>
        <w:t xml:space="preserve">6.8 API surface — Review Queue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89"/>
        <w:gridCol w:w="546"/>
        <w:gridCol w:w="3208"/>
        <w:gridCol w:w="17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Body / Query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/api/review/queue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item_type</w:t>
            </w:r>
            <w:r>
              <w:t xml:space="preserve"> </w:t>
            </w:r>
            <w:r>
              <w:t xml:space="preserve">(news|project|null),</w:t>
            </w:r>
            <w:r>
              <w:t xml:space="preserve"> </w:t>
            </w:r>
            <w:r>
              <w:rPr>
                <w:rStyle w:val="VerbatimChar"/>
              </w:rPr>
              <w:t xml:space="preserve">status_filter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{items[], total}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/api/review/stats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{by_status, total_items, decisions_logged}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/api/review/{item_id}/decide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{status, feedback?, edited_title?, decided_by?}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{ok, item_id, ...}</w:t>
            </w:r>
          </w:p>
        </w:tc>
      </w:tr>
    </w:tbl>
    <w:bookmarkEnd w:id="63"/>
    <w:bookmarkStart w:id="64" w:name="live-counter-refresh"/>
    <w:p>
      <w:pPr>
        <w:pStyle w:val="Heading2"/>
      </w:pPr>
      <w:r>
        <w:t xml:space="preserve">6.9 Live counter refresh</w:t>
      </w:r>
    </w:p>
    <w:p>
      <w:pPr>
        <w:pStyle w:val="FirstParagraph"/>
      </w:pPr>
      <w:r>
        <w:t xml:space="preserve">Sidebar</w:t>
      </w:r>
      <w:r>
        <w:t xml:space="preserve"> </w:t>
      </w:r>
      <w:r>
        <w:rPr>
          <w:rStyle w:val="VerbatimChar"/>
        </w:rPr>
        <w:t xml:space="preserve">Review queue</w:t>
      </w:r>
      <w:r>
        <w:t xml:space="preserve"> </w:t>
      </w:r>
      <w:r>
        <w:t xml:space="preserve">badge polls</w:t>
      </w:r>
      <w:r>
        <w:t xml:space="preserve"> </w:t>
      </w:r>
      <w:r>
        <w:rPr>
          <w:rStyle w:val="VerbatimChar"/>
        </w:rPr>
        <w:t xml:space="preserve">/api/review/stats</w:t>
      </w:r>
      <w:r>
        <w:t xml:space="preserve"> </w:t>
      </w:r>
      <w:r>
        <w:t xml:space="preserve">every</w:t>
      </w:r>
      <w:r>
        <w:t xml:space="preserve"> </w:t>
      </w:r>
      <w:r>
        <w:rPr>
          <w:b/>
          <w:bCs/>
        </w:rPr>
        <w:t xml:space="preserve">20 seconds</w:t>
      </w:r>
      <w:r>
        <w:t xml:space="preserve"> </w:t>
      </w:r>
      <w:r>
        <w:t xml:space="preserve">via React Query. UI updates when</w:t>
      </w:r>
      <w:r>
        <w:t xml:space="preserve"> </w:t>
      </w:r>
      <w:r>
        <w:rPr>
          <w:rStyle w:val="VerbatimChar"/>
        </w:rPr>
        <w:t xml:space="preserve">by_status.draft</w:t>
      </w:r>
      <w:r>
        <w:t xml:space="preserve"> </w:t>
      </w:r>
      <w:r>
        <w:t xml:space="preserve">changes.</w:t>
      </w:r>
    </w:p>
    <w:p>
      <w:pPr>
        <w:pStyle w:val="SourceCode"/>
      </w:pPr>
      <w:r>
        <w:rPr>
          <w:rStyle w:val="FunctionTok"/>
        </w:rPr>
        <w:t xml:space="preserve">useQuery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queryKey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"review-stats-nav"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queryFn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br/>
      </w:r>
      <w:r>
        <w:rPr>
          <w:rStyle w:val="NormalTok"/>
        </w:rPr>
        <w:t xml:space="preserve">  refetchInterval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64"/>
    <w:bookmarkStart w:id="65" w:name="acceptance-criteria-review-queue"/>
    <w:p>
      <w:pPr>
        <w:pStyle w:val="Heading2"/>
      </w:pPr>
      <w:r>
        <w:t xml:space="preserve">6.10 Acceptance criteria — Review Queue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62"/>
        <w:gridCol w:w="70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AC-ID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REV-1</w:t>
            </w:r>
          </w:p>
        </w:tc>
        <w:tc>
          <w:tcPr/>
          <w:p>
            <w:pPr>
              <w:pStyle w:val="Compact"/>
            </w:pPr>
            <w:r>
              <w:t xml:space="preserve">Drafts list updates within 20s of an agent run completing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REV-2</w:t>
            </w:r>
          </w:p>
        </w:tc>
        <w:tc>
          <w:tcPr/>
          <w:p>
            <w:pPr>
              <w:pStyle w:val="Compact"/>
            </w:pPr>
            <w:r>
              <w:t xml:space="preserve">Accept transitions item to validated, removes from</w:t>
            </w:r>
            <w:r>
              <w:t xml:space="preserve"> </w:t>
            </w:r>
            <w:r>
              <w:rPr>
                <w:rStyle w:val="VerbatimChar"/>
              </w:rPr>
              <w:t xml:space="preserve">status_filter=draft</w:t>
            </w:r>
            <w:r>
              <w:t xml:space="preserve"> </w:t>
            </w:r>
            <w:r>
              <w:t xml:space="preserve">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REV-3</w:t>
            </w:r>
          </w:p>
        </w:tc>
        <w:tc>
          <w:tcPr/>
          <w:p>
            <w:pPr>
              <w:pStyle w:val="Compact"/>
            </w:pPr>
            <w:r>
              <w:t xml:space="preserve">Feedback text persists across page reloads (Phase 1: stored in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REV-4</w:t>
            </w:r>
          </w:p>
        </w:tc>
        <w:tc>
          <w:tcPr/>
          <w:p>
            <w:pPr>
              <w:pStyle w:val="Compact"/>
            </w:pPr>
            <w:r>
              <w:t xml:space="preserve">Edit title diff line shows in detail panel when titles differ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REV-5</w:t>
            </w:r>
          </w:p>
        </w:tc>
        <w:tc>
          <w:tcPr/>
          <w:p>
            <w:pPr>
              <w:pStyle w:val="Compact"/>
            </w:pPr>
            <w:r>
              <w:t xml:space="preserve">Rejected items can be restored to 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REV-6</w:t>
            </w:r>
          </w:p>
        </w:tc>
        <w:tc>
          <w:tcPr/>
          <w:p>
            <w:pPr>
              <w:pStyle w:val="Compact"/>
            </w:pPr>
            <w:r>
              <w:t xml:space="preserve">All transitions log decided_by + decided_at + feedback in</w:t>
            </w:r>
            <w:r>
              <w:t xml:space="preserve"> </w:t>
            </w:r>
            <w:r>
              <w:rPr>
                <w:rStyle w:val="VerbatimChar"/>
              </w:rPr>
              <w:t xml:space="preserve">audit.review_decisions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REV-7</w:t>
            </w:r>
          </w:p>
        </w:tc>
        <w:tc>
          <w:tcPr/>
          <w:p>
            <w:pPr>
              <w:pStyle w:val="Compact"/>
            </w:pPr>
            <w:r>
              <w:t xml:space="preserve">UPDATE/DELETE on</w:t>
            </w:r>
            <w:r>
              <w:t xml:space="preserve"> </w:t>
            </w:r>
            <w:r>
              <w:rPr>
                <w:rStyle w:val="VerbatimChar"/>
              </w:rPr>
              <w:t xml:space="preserve">audit.review_decisions</w:t>
            </w:r>
            <w:r>
              <w:t xml:space="preserve"> </w:t>
            </w:r>
            <w:r>
              <w:t xml:space="preserve">rejected by DB role permissions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102" w:name="ai-agents-per-agent-specs"/>
    <w:p>
      <w:pPr>
        <w:pStyle w:val="Heading1"/>
      </w:pPr>
      <w:r>
        <w:t xml:space="preserve">7. AI Agents — per-agent specs</w:t>
      </w:r>
    </w:p>
    <w:p>
      <w:pPr>
        <w:pStyle w:val="CaptionedFigure"/>
      </w:pPr>
      <w:r>
        <w:drawing>
          <wp:inline>
            <wp:extent cx="5334000" cy="3518958"/>
            <wp:effectExtent b="0" l="0" r="0" t="0"/>
            <wp:docPr descr="Agents Control Center" title="" id="68" name="Picture"/>
            <a:graphic>
              <a:graphicData uri="http://schemas.openxmlformats.org/drawingml/2006/picture">
                <pic:pic>
                  <pic:nvPicPr>
                    <pic:cNvPr descr="manual-screenshots/06-agents.jp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8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Agents Control Center</w:t>
      </w:r>
    </w:p>
    <w:p>
      <w:pPr>
        <w:pStyle w:val="BodyText"/>
      </w:pPr>
      <w:r>
        <w:t xml:space="preserve">The brief specifies</w:t>
      </w:r>
      <w:r>
        <w:t xml:space="preserve"> </w:t>
      </w:r>
      <w:r>
        <w:rPr>
          <w:b/>
          <w:bCs/>
        </w:rPr>
        <w:t xml:space="preserve">six always-on AI agents</w:t>
      </w:r>
      <w:r>
        <w:t xml:space="preserve">. This section is the complete spec for each one: inputs, processing, outputs, schedule, confidence, routing, failure modes, acceptance criteria.</w:t>
      </w:r>
    </w:p>
    <w:bookmarkStart w:id="70" w:name="agent-design-patterns-shared"/>
    <w:p>
      <w:pPr>
        <w:pStyle w:val="Heading2"/>
      </w:pPr>
      <w:r>
        <w:t xml:space="preserve">7.1 Agent design patterns (shared)</w:t>
      </w:r>
    </w:p>
    <w:p>
      <w:pPr>
        <w:pStyle w:val="FirstParagraph"/>
      </w:pPr>
      <w:r>
        <w:t xml:space="preserve">All agents share the same</w:t>
      </w:r>
      <w:r>
        <w:t xml:space="preserve"> </w:t>
      </w:r>
      <w:r>
        <w:rPr>
          <w:rStyle w:val="VerbatimChar"/>
        </w:rPr>
        <w:t xml:space="preserve">BaseAgent</w:t>
      </w:r>
      <w:r>
        <w:t xml:space="preserve"> </w:t>
      </w:r>
      <w:r>
        <w:t xml:space="preserve">abstraction (mimicking Databricks Agent Bricks):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BaseAgent: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version: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keywords: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geography: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confidence_threshold: </w:t>
      </w:r>
      <w:r>
        <w:rPr>
          <w:rStyle w:val="BuiltInTok"/>
        </w:rPr>
        <w:t xml:space="preserve">float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bounded: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max_items: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timeout_seconds: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run_id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._start_audit_run()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sources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._fetch_sources()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sources:</w:t>
      </w:r>
      <w:r>
        <w:br/>
      </w:r>
      <w:r>
        <w:rPr>
          <w:rStyle w:val="NormalTok"/>
        </w:rPr>
        <w:t xml:space="preserve">        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._extract(source)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._dedupe(item):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confidence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._score(item)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confidence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.confidence_threshold: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    evidence_id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._write_evidence(item, confidence)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._write_to_gold(item, evidence_id)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bounded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.items_produced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max_items: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bounded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timeout_seconds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._elapsed()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timeout_seconds: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._end_audit_run(run_id,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._end_audit_run(run_id,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error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</w:p>
    <w:p>
      <w:pPr>
        <w:pStyle w:val="FirstParagraph"/>
      </w:pPr>
      <w:r>
        <w:t xml:space="preserve">Common patterns: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Bounded runs</w:t>
      </w:r>
      <w:r>
        <w:t xml:space="preserve"> </w:t>
      </w:r>
      <w:r>
        <w:t xml:space="preserve">for on-demand triggers (max items, max seconds) to prevent runaway costs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Dedup</w:t>
      </w:r>
      <w:r>
        <w:t xml:space="preserve"> </w:t>
      </w:r>
      <w:r>
        <w:t xml:space="preserve">at URL/content level over a sliding window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Evidence-first</w:t>
      </w:r>
      <w:r>
        <w:t xml:space="preserve">: write evidence record before gold record (so even partial writes are traceable)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Audit</w:t>
      </w:r>
      <w:r>
        <w:t xml:space="preserve">: every run logged with timing, tokens, status, error</w:t>
      </w:r>
    </w:p>
    <w:bookmarkEnd w:id="70"/>
    <w:bookmarkStart w:id="78" w:name="project-scouting-agent"/>
    <w:p>
      <w:pPr>
        <w:pStyle w:val="Heading2"/>
      </w:pPr>
      <w:r>
        <w:t xml:space="preserve">7.2 Project Scouting Agent</w:t>
      </w:r>
    </w:p>
    <w:p>
      <w:pPr>
        <w:pStyle w:val="FirstParagraph"/>
      </w:pPr>
      <w:r>
        <w:rPr>
          <w:b/>
          <w:bCs/>
        </w:rPr>
        <w:t xml:space="preserve">Status: implemented (</w:t>
      </w:r>
      <w:r>
        <w:rPr>
          <w:rStyle w:val="VerbatimChar"/>
          <w:b/>
          <w:bCs/>
        </w:rPr>
        <w:t xml:space="preserve">mining_cable_specialist</w:t>
      </w:r>
      <w:r>
        <w:rPr>
          <w:b/>
          <w:bCs/>
        </w:rPr>
        <w:t xml:space="preserve">)</w:t>
      </w:r>
    </w:p>
    <w:bookmarkStart w:id="71" w:name="input"/>
    <w:p>
      <w:pPr>
        <w:pStyle w:val="Heading3"/>
      </w:pPr>
      <w:r>
        <w:t xml:space="preserve">Input</w:t>
      </w:r>
    </w:p>
    <w:p>
      <w:pPr>
        <w:pStyle w:val="Compact"/>
        <w:numPr>
          <w:ilvl w:val="0"/>
          <w:numId w:val="1012"/>
        </w:numPr>
      </w:pPr>
      <w:r>
        <w:t xml:space="preserve">Sources:</w:t>
      </w:r>
      <w:r>
        <w:t xml:space="preserve"> </w:t>
      </w:r>
      <w:r>
        <w:rPr>
          <w:rStyle w:val="VerbatimChar"/>
        </w:rPr>
        <w:t xml:space="preserve">mining.com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S&amp;P 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Reuters mining feed</w:t>
      </w:r>
      <w:r>
        <w:t xml:space="preserve">,</w:t>
      </w:r>
      <w:r>
        <w:t xml:space="preserve"> </w:t>
      </w:r>
      <w:r>
        <w:rPr>
          <w:rStyle w:val="VerbatimChar"/>
        </w:rPr>
        <w:t xml:space="preserve">BNEF press 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BloombergNEF</w:t>
      </w:r>
    </w:p>
    <w:p>
      <w:pPr>
        <w:pStyle w:val="Compact"/>
        <w:numPr>
          <w:ilvl w:val="0"/>
          <w:numId w:val="1012"/>
        </w:numPr>
      </w:pPr>
      <w:r>
        <w:t xml:space="preserve">Configurable keywords:</w:t>
      </w:r>
      <w:r>
        <w:t xml:space="preserve"> </w:t>
      </w:r>
      <w:r>
        <w:rPr>
          <w:rStyle w:val="VerbatimChar"/>
        </w:rPr>
        <w:t xml:space="preserve">mining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 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BESS</w:t>
      </w:r>
      <w:r>
        <w:t xml:space="preserve">,</w:t>
      </w:r>
      <w:r>
        <w:t xml:space="preserve"> </w:t>
      </w:r>
      <w:r>
        <w:rPr>
          <w:rStyle w:val="VerbatimChar"/>
        </w:rPr>
        <w:t xml:space="preserve">renewable</w:t>
      </w:r>
    </w:p>
    <w:p>
      <w:pPr>
        <w:pStyle w:val="Compact"/>
        <w:numPr>
          <w:ilvl w:val="0"/>
          <w:numId w:val="1012"/>
        </w:numPr>
      </w:pPr>
      <w:r>
        <w:t xml:space="preserve">Geography filter (default: EU, UK, MENA)</w:t>
      </w:r>
    </w:p>
    <w:bookmarkEnd w:id="71"/>
    <w:bookmarkStart w:id="72" w:name="processing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Retrieve</w:t>
      </w:r>
      <w:r>
        <w:t xml:space="preserve"> </w:t>
      </w:r>
      <w:r>
        <w:t xml:space="preserve">— fetch RSS / API feeds since last successful run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Filter</w:t>
      </w:r>
      <w:r>
        <w:t xml:space="preserve"> </w:t>
      </w:r>
      <w:r>
        <w:t xml:space="preserve">— keyword match on title + first 500 chars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Extract</w:t>
      </w:r>
      <w:r>
        <w:t xml:space="preserve"> </w:t>
      </w:r>
      <w:r>
        <w:t xml:space="preserve">— LLM (Claude Sonnet 4.6) extracts structured entities:</w:t>
      </w:r>
    </w:p>
    <w:p>
      <w:pPr>
        <w:pStyle w:val="Compact"/>
        <w:numPr>
          <w:ilvl w:val="1"/>
          <w:numId w:val="1014"/>
        </w:numPr>
      </w:pPr>
      <w:r>
        <w:t xml:space="preserve">Project name, owner, country</w:t>
      </w:r>
    </w:p>
    <w:p>
      <w:pPr>
        <w:pStyle w:val="Compact"/>
        <w:numPr>
          <w:ilvl w:val="1"/>
          <w:numId w:val="1014"/>
        </w:numPr>
      </w:pPr>
      <w:r>
        <w:t xml:space="preserve">Project type (</w:t>
      </w:r>
      <w:r>
        <w:rPr>
          <w:rStyle w:val="VerbatimChar"/>
        </w:rPr>
        <w:t xml:space="preserve">copper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lithium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data_center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wind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grid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BESS</w:t>
      </w:r>
      <w:r>
        <w:t xml:space="preserve">)</w:t>
      </w:r>
    </w:p>
    <w:p>
      <w:pPr>
        <w:pStyle w:val="Compact"/>
        <w:numPr>
          <w:ilvl w:val="1"/>
          <w:numId w:val="1014"/>
        </w:numPr>
      </w:pPr>
      <w:r>
        <w:t xml:space="preserve">CAPEX in MUSD (with currency conversion from raw publication currency via published FX)</w:t>
      </w:r>
    </w:p>
    <w:p>
      <w:pPr>
        <w:pStyle w:val="Compact"/>
        <w:numPr>
          <w:ilvl w:val="1"/>
          <w:numId w:val="1014"/>
        </w:numPr>
      </w:pPr>
      <w:r>
        <w:t xml:space="preserve">Capacity MW where applicable</w:t>
      </w:r>
    </w:p>
    <w:p>
      <w:pPr>
        <w:pStyle w:val="Compact"/>
        <w:numPr>
          <w:ilvl w:val="1"/>
          <w:numId w:val="1014"/>
        </w:numPr>
      </w:pPr>
      <w:r>
        <w:t xml:space="preserve">Start/end years</w:t>
      </w:r>
    </w:p>
    <w:p>
      <w:pPr>
        <w:pStyle w:val="Compact"/>
        <w:numPr>
          <w:ilvl w:val="1"/>
          <w:numId w:val="1014"/>
        </w:numPr>
      </w:pPr>
      <w:r>
        <w:t xml:space="preserve">Status (mapping vendor terms →</w:t>
      </w:r>
      <w:r>
        <w:t xml:space="preserve"> </w:t>
      </w:r>
      <w:r>
        <w:rPr>
          <w:rStyle w:val="VerbatimChar"/>
        </w:rPr>
        <w:t xml:space="preserve">planning|construction|operational|cancelled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Derive cable demand</w:t>
      </w:r>
      <w:r>
        <w:t xml:space="preserve"> </w:t>
      </w:r>
      <w:r>
        <w:t xml:space="preserve">(see §15.2)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Score confidence</w:t>
      </w:r>
      <w:r>
        <w:t xml:space="preserve"> </w:t>
      </w:r>
      <w:r>
        <w:t xml:space="preserve">(see §15.4)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Score flagged_of_interest</w:t>
      </w:r>
      <w:r>
        <w:t xml:space="preserve"> </w:t>
      </w:r>
      <w:r>
        <w:t xml:space="preserve">(see §15.3)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Write back</w:t>
      </w:r>
      <w:r>
        <w:t xml:space="preserve"> </w:t>
      </w:r>
      <w:r>
        <w:t xml:space="preserve">— single transaction:</w:t>
      </w:r>
    </w:p>
    <w:p>
      <w:pPr>
        <w:pStyle w:val="Compact"/>
        <w:numPr>
          <w:ilvl w:val="1"/>
          <w:numId w:val="1015"/>
        </w:numPr>
      </w:pPr>
      <w:r>
        <w:t xml:space="preserve">INSERT into</w:t>
      </w:r>
      <w:r>
        <w:t xml:space="preserve"> </w:t>
      </w:r>
      <w:r>
        <w:rPr>
          <w:rStyle w:val="VerbatimChar"/>
        </w:rPr>
        <w:t xml:space="preserve">gold.mining_projects</w:t>
      </w:r>
    </w:p>
    <w:p>
      <w:pPr>
        <w:pStyle w:val="Compact"/>
        <w:numPr>
          <w:ilvl w:val="1"/>
          <w:numId w:val="1015"/>
        </w:numPr>
      </w:pPr>
      <w:r>
        <w:t xml:space="preserve">INSERT into</w:t>
      </w:r>
      <w:r>
        <w:t xml:space="preserve"> </w:t>
      </w:r>
      <w:r>
        <w:rPr>
          <w:rStyle w:val="VerbatimChar"/>
        </w:rPr>
        <w:t xml:space="preserve">audit.evidence_metadata</w:t>
      </w:r>
      <w:r>
        <w:t xml:space="preserve"> </w:t>
      </w:r>
      <w:r>
        <w:t xml:space="preserve">with source URLs and confidence breakdown</w:t>
      </w:r>
    </w:p>
    <w:p>
      <w:pPr>
        <w:pStyle w:val="Compact"/>
        <w:numPr>
          <w:ilvl w:val="1"/>
          <w:numId w:val="1015"/>
        </w:numPr>
      </w:pPr>
      <w:r>
        <w:t xml:space="preserve">Surfaces to Review Queue as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if confidence ≥ surfacing threshold</w:t>
      </w:r>
    </w:p>
    <w:bookmarkEnd w:id="72"/>
    <w:bookmarkStart w:id="73" w:name="prompt-template-phase-1-sketch"/>
    <w:p>
      <w:pPr>
        <w:pStyle w:val="Heading3"/>
      </w:pPr>
      <w:r>
        <w:t xml:space="preserve">Prompt template (Phase 1, sketch)</w:t>
      </w:r>
    </w:p>
    <w:p>
      <w:pPr>
        <w:pStyle w:val="SourceCode"/>
      </w:pPr>
      <w:r>
        <w:rPr>
          <w:rStyle w:val="VerbatimChar"/>
        </w:rPr>
        <w:t xml:space="preserve">You are an industrial market intelligence analyst.</w:t>
      </w:r>
      <w:r>
        <w:br/>
      </w:r>
      <w:r>
        <w:br/>
      </w:r>
      <w:r>
        <w:rPr>
          <w:rStyle w:val="VerbatimChar"/>
        </w:rPr>
        <w:t xml:space="preserve">From the following article excerpt, extract a single mining/grid/datacenter/renewable</w:t>
      </w:r>
      <w:r>
        <w:br/>
      </w:r>
      <w:r>
        <w:rPr>
          <w:rStyle w:val="VerbatimChar"/>
        </w:rPr>
        <w:t xml:space="preserve">project record as STRICT JSON:</w:t>
      </w:r>
      <w:r>
        <w:br/>
      </w:r>
      <w:r>
        <w:br/>
      </w:r>
      <w:r>
        <w:rPr>
          <w:rStyle w:val="VerbatimChar"/>
        </w:rPr>
        <w:t xml:space="preserve">  { "name": str, "owner": str, "country": str, "project_type": one_of(</w:t>
      </w:r>
      <w:r>
        <w:br/>
      </w:r>
      <w:r>
        <w:rPr>
          <w:rStyle w:val="VerbatimChar"/>
        </w:rPr>
        <w:t xml:space="preserve">       "copper","lithium","nickel","cobalt","REE","data_center","wind","solar",</w:t>
      </w:r>
      <w:r>
        <w:br/>
      </w:r>
      <w:r>
        <w:rPr>
          <w:rStyle w:val="VerbatimChar"/>
        </w:rPr>
        <w:t xml:space="preserve">       "BESS","grid","other"),</w:t>
      </w:r>
      <w:r>
        <w:br/>
      </w:r>
      <w:r>
        <w:rPr>
          <w:rStyle w:val="VerbatimChar"/>
        </w:rPr>
        <w:t xml:space="preserve">    "capex_estimate_musd": float|null, "capacity_mw": float|null,</w:t>
      </w:r>
      <w:r>
        <w:br/>
      </w:r>
      <w:r>
        <w:rPr>
          <w:rStyle w:val="VerbatimChar"/>
        </w:rPr>
        <w:t xml:space="preserve">    "start_year": int|null, "end_year": int|null,</w:t>
      </w:r>
      <w:r>
        <w:br/>
      </w:r>
      <w:r>
        <w:rPr>
          <w:rStyle w:val="VerbatimChar"/>
        </w:rPr>
        <w:t xml:space="preserve">    "status": one_of("planning","construction","operational","cancelled"),</w:t>
      </w:r>
      <w:r>
        <w:br/>
      </w:r>
      <w:r>
        <w:rPr>
          <w:rStyle w:val="VerbatimChar"/>
        </w:rPr>
        <w:t xml:space="preserve">    "currency_raw": str|null, "extraction_confidence": float in [0,1] }</w:t>
      </w:r>
      <w:r>
        <w:br/>
      </w:r>
      <w:r>
        <w:br/>
      </w:r>
      <w:r>
        <w:rPr>
          <w:rStyle w:val="VerbatimChar"/>
        </w:rPr>
        <w:t xml:space="preserve">If the article does not describe ONE project, return: { "skip": true, "reason": str }.</w:t>
      </w:r>
      <w:r>
        <w:br/>
      </w:r>
      <w:r>
        <w:br/>
      </w:r>
      <w:r>
        <w:rPr>
          <w:rStyle w:val="VerbatimChar"/>
        </w:rPr>
        <w:t xml:space="preserve">Cite the spans you used. Output JSON only, no commentary.</w:t>
      </w:r>
      <w:r>
        <w:br/>
      </w:r>
      <w:r>
        <w:br/>
      </w:r>
      <w:r>
        <w:rPr>
          <w:rStyle w:val="VerbatimChar"/>
        </w:rPr>
        <w:t xml:space="preserve">ARTICLE:</w:t>
      </w:r>
      <w:r>
        <w:br/>
      </w:r>
      <w:r>
        <w:rPr>
          <w:rStyle w:val="VerbatimChar"/>
        </w:rPr>
        <w:t xml:space="preserve">"""</w:t>
      </w:r>
      <w:r>
        <w:br/>
      </w:r>
      <w:r>
        <w:rPr>
          <w:rStyle w:val="VerbatimChar"/>
        </w:rPr>
        <w:t xml:space="preserve">{article_text}</w:t>
      </w:r>
      <w:r>
        <w:br/>
      </w:r>
      <w:r>
        <w:rPr>
          <w:rStyle w:val="VerbatimChar"/>
        </w:rPr>
        <w:t xml:space="preserve">"""</w:t>
      </w:r>
    </w:p>
    <w:bookmarkEnd w:id="73"/>
    <w:bookmarkStart w:id="74" w:name="output-schema-see-13.1.2"/>
    <w:p>
      <w:pPr>
        <w:pStyle w:val="Heading3"/>
      </w:pPr>
      <w:r>
        <w:t xml:space="preserve">Output schema → see §13.1.2</w:t>
      </w:r>
    </w:p>
    <w:bookmarkEnd w:id="74"/>
    <w:bookmarkStart w:id="75" w:name="schedule"/>
    <w:p>
      <w:pPr>
        <w:pStyle w:val="Heading3"/>
      </w:pPr>
      <w:r>
        <w:t xml:space="preserve">Schedule</w:t>
      </w:r>
    </w:p>
    <w:p>
      <w:pPr>
        <w:pStyle w:val="Compact"/>
        <w:numPr>
          <w:ilvl w:val="0"/>
          <w:numId w:val="1016"/>
        </w:numPr>
      </w:pPr>
      <w:r>
        <w:t xml:space="preserve">Default: every 6 hours (cron</w:t>
      </w:r>
      <w:r>
        <w:t xml:space="preserve"> </w:t>
      </w:r>
      <w:r>
        <w:rPr>
          <w:rStyle w:val="VerbatimChar"/>
        </w:rPr>
        <w:t xml:space="preserve">0 */6 * * *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t xml:space="preserve">Bounded runs (max 3 items, 30s timeout) when triggered via</w:t>
      </w:r>
      <w:r>
        <w:t xml:space="preserve"> </w:t>
      </w:r>
      <w:r>
        <w:rPr>
          <w:rStyle w:val="VerbatimChar"/>
        </w:rPr>
        <w:t xml:space="preserve">/api/agents/.../run</w:t>
      </w:r>
    </w:p>
    <w:bookmarkEnd w:id="75"/>
    <w:bookmarkStart w:id="76" w:name="failure-modes"/>
    <w:p>
      <w:pPr>
        <w:pStyle w:val="Heading3"/>
      </w:pPr>
      <w:r>
        <w:t xml:space="preserve">Failure modes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60"/>
        <w:gridCol w:w="555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Failure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unreachable</w:t>
            </w:r>
          </w:p>
        </w:tc>
        <w:tc>
          <w:tcPr/>
          <w:p>
            <w:pPr>
              <w:pStyle w:val="Compact"/>
            </w:pPr>
            <w:r>
              <w:t xml:space="preserve">log error in</w:t>
            </w:r>
            <w:r>
              <w:t xml:space="preserve"> </w:t>
            </w:r>
            <w:r>
              <w:rPr>
                <w:rStyle w:val="VerbatimChar"/>
              </w:rPr>
              <w:t xml:space="preserve">audit.agent_runs</w:t>
            </w:r>
            <w:r>
              <w:t xml:space="preserve">, retry next cycle, alert ops after 3 fails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rate-limit</w:t>
            </w:r>
          </w:p>
        </w:tc>
        <w:tc>
          <w:tcPr/>
          <w:p>
            <w:pPr>
              <w:pStyle w:val="Compact"/>
            </w:pPr>
            <w:r>
              <w:t xml:space="preserve">fallback to Claude Haiku 4.5 with explicit</w:t>
            </w:r>
            <w:r>
              <w:t xml:space="preserve"> </w:t>
            </w:r>
            <w:r>
              <w:rPr>
                <w:rStyle w:val="VerbatimChar"/>
              </w:rPr>
              <w:t xml:space="preserve">agent_version: haiku-fallback</w:t>
            </w:r>
            <w:r>
              <w:t xml:space="preserve"> </w:t>
            </w:r>
            <w:r>
              <w:t xml:space="preserve">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Extraction confidence &lt; threshold</w:t>
            </w:r>
          </w:p>
        </w:tc>
        <w:tc>
          <w:tcPr/>
          <w:p>
            <w:pPr>
              <w:pStyle w:val="Compact"/>
            </w:pPr>
            <w:r>
              <w:t xml:space="preserve">item still written but flagged</w:t>
            </w:r>
            <w:r>
              <w:t xml:space="preserve"> </w:t>
            </w:r>
            <w:r>
              <w:rPr>
                <w:rStyle w:val="VerbatimChar"/>
              </w:rPr>
              <w:t xml:space="preserve">low_confidence</w:t>
            </w:r>
            <w:r>
              <w:t xml:space="preserve">, surfaced in Review Queue with amber chip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parse error</w:t>
            </w:r>
          </w:p>
        </w:tc>
        <w:tc>
          <w:tcPr/>
          <w:p>
            <w:pPr>
              <w:pStyle w:val="Compact"/>
            </w:pPr>
            <w:r>
              <w:t xml:space="preserve">log raw output to</w:t>
            </w:r>
            <w:r>
              <w:t xml:space="preserve"> </w:t>
            </w:r>
            <w:r>
              <w:rPr>
                <w:rStyle w:val="VerbatimChar"/>
              </w:rPr>
              <w:t xml:space="preserve">audit.agent_runs.error_message</w:t>
            </w:r>
            <w:r>
              <w:t xml:space="preserve">, skip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 conversion missing FX</w:t>
            </w:r>
          </w:p>
        </w:tc>
        <w:tc>
          <w:tcPr/>
          <w:p>
            <w:pPr>
              <w:pStyle w:val="Compact"/>
            </w:pPr>
            <w:r>
              <w:t xml:space="preserve">flag item, leave CAPEX null, MI sees red chip</w:t>
            </w:r>
          </w:p>
        </w:tc>
      </w:tr>
    </w:tbl>
    <w:bookmarkEnd w:id="76"/>
    <w:bookmarkStart w:id="77" w:name="performance-slas"/>
    <w:p>
      <w:pPr>
        <w:pStyle w:val="Heading3"/>
      </w:pPr>
      <w:r>
        <w:t xml:space="preserve">Performance SLAs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latency p95 (3 items)</w:t>
            </w:r>
          </w:p>
        </w:tc>
        <w:tc>
          <w:tcPr/>
          <w:p>
            <w:pPr>
              <w:pStyle w:val="Compact"/>
            </w:pPr>
            <w:r>
              <w:t xml:space="preserve">&lt; 30s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per item</w:t>
            </w:r>
          </w:p>
        </w:tc>
        <w:tc>
          <w:tcPr/>
          <w:p>
            <w:pPr>
              <w:pStyle w:val="Compact"/>
            </w:pPr>
            <w:r>
              <w:t xml:space="preserve">&lt; $0.03 (Sonnet) / $0.005 (Haiku)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runs</w:t>
            </w:r>
          </w:p>
        </w:tc>
        <w:tc>
          <w:tcPr/>
          <w:p>
            <w:pPr>
              <w:pStyle w:val="Compact"/>
            </w:pPr>
            <w:r>
              <w:t xml:space="preserve">4× scheduled + on-demand</w:t>
            </w:r>
          </w:p>
        </w:tc>
      </w:tr>
    </w:tbl>
    <w:bookmarkEnd w:id="77"/>
    <w:bookmarkEnd w:id="78"/>
    <w:bookmarkStart w:id="82" w:name="news-finder-agent"/>
    <w:p>
      <w:pPr>
        <w:pStyle w:val="Heading2"/>
      </w:pPr>
      <w:r>
        <w:t xml:space="preserve">7.3 News Finder Agent</w:t>
      </w:r>
    </w:p>
    <w:p>
      <w:pPr>
        <w:pStyle w:val="FirstParagraph"/>
      </w:pPr>
      <w:r>
        <w:rPr>
          <w:b/>
          <w:bCs/>
        </w:rPr>
        <w:t xml:space="preserve">Status: implemented (</w:t>
      </w:r>
      <w:r>
        <w:rPr>
          <w:rStyle w:val="VerbatimChar"/>
          <w:b/>
          <w:bCs/>
        </w:rPr>
        <w:t xml:space="preserve">news_finder</w:t>
      </w:r>
      <w:r>
        <w:rPr>
          <w:b/>
          <w:bCs/>
        </w:rPr>
        <w:t xml:space="preserve">)</w:t>
      </w:r>
    </w:p>
    <w:bookmarkStart w:id="79" w:name="input-1"/>
    <w:p>
      <w:pPr>
        <w:pStyle w:val="Heading3"/>
      </w:pPr>
      <w:r>
        <w:t xml:space="preserve">Input</w:t>
      </w:r>
    </w:p>
    <w:p>
      <w:pPr>
        <w:pStyle w:val="Compact"/>
        <w:numPr>
          <w:ilvl w:val="0"/>
          <w:numId w:val="1017"/>
        </w:numPr>
      </w:pPr>
      <w:r>
        <w:t xml:space="preserve">Sources: 8+ industry publications + Google News RSS for keyword sets</w:t>
      </w:r>
    </w:p>
    <w:p>
      <w:pPr>
        <w:pStyle w:val="Compact"/>
        <w:numPr>
          <w:ilvl w:val="0"/>
          <w:numId w:val="1017"/>
        </w:numPr>
      </w:pPr>
      <w:r>
        <w:t xml:space="preserve">Configurable keywords:</w:t>
      </w:r>
      <w:r>
        <w:t xml:space="preserve"> </w:t>
      </w:r>
      <w:r>
        <w:rPr>
          <w:rStyle w:val="VerbatimChar"/>
        </w:rPr>
        <w:t xml:space="preserve">cable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copper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energy</w:t>
      </w:r>
      <w:r>
        <w:t xml:space="preserve">,</w:t>
      </w:r>
      <w:r>
        <w:t xml:space="preserve"> </w:t>
      </w:r>
      <w:r>
        <w:rPr>
          <w:rStyle w:val="VerbatimChar"/>
        </w:rPr>
        <w:t xml:space="preserve">EV</w:t>
      </w:r>
      <w:r>
        <w:t xml:space="preserve">,</w:t>
      </w:r>
      <w:r>
        <w:t xml:space="preserve"> </w:t>
      </w:r>
      <w:r>
        <w:rPr>
          <w:rStyle w:val="VerbatimChar"/>
        </w:rPr>
        <w:t xml:space="preserve">grid</w:t>
      </w:r>
      <w:r>
        <w:t xml:space="preserve"> </w:t>
      </w:r>
      <w:r>
        <w:t xml:space="preserve">(extensible)</w:t>
      </w:r>
    </w:p>
    <w:p>
      <w:pPr>
        <w:pStyle w:val="Compact"/>
        <w:numPr>
          <w:ilvl w:val="0"/>
          <w:numId w:val="1017"/>
        </w:numPr>
      </w:pPr>
      <w:r>
        <w:t xml:space="preserve">Geography filter: EU + Global</w:t>
      </w:r>
    </w:p>
    <w:bookmarkEnd w:id="79"/>
    <w:bookmarkStart w:id="80" w:name="processing-1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18"/>
        </w:numPr>
      </w:pPr>
      <w:r>
        <w:t xml:space="preserve">Fetch RSS / scrape with rate-limit (1 req/sec per source)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Deduplicate</w:t>
      </w:r>
      <w:r>
        <w:t xml:space="preserve"> </w:t>
      </w:r>
      <w:r>
        <w:t xml:space="preserve">— URL canonicalization + 24h sliding window</w:t>
      </w:r>
    </w:p>
    <w:p>
      <w:pPr>
        <w:pStyle w:val="Compact"/>
        <w:numPr>
          <w:ilvl w:val="0"/>
          <w:numId w:val="1018"/>
        </w:numPr>
      </w:pPr>
      <w:r>
        <w:t xml:space="preserve">LLM extracts:</w:t>
      </w:r>
    </w:p>
    <w:p>
      <w:pPr>
        <w:pStyle w:val="Compact"/>
        <w:numPr>
          <w:ilvl w:val="1"/>
          <w:numId w:val="1019"/>
        </w:numPr>
      </w:pPr>
      <w:r>
        <w:t xml:space="preserve">2-3 sentence summary (system prompt:</w:t>
      </w:r>
      <w:r>
        <w:t xml:space="preserve"> </w:t>
      </w:r>
      <w:r>
        <w:rPr>
          <w:i/>
          <w:iCs/>
        </w:rPr>
        <w:t xml:space="preserve">“Summarize for a senior MI analyst, neutral tone, max 3 sentences.”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segments (taxonomy match)</w:t>
      </w:r>
    </w:p>
    <w:p>
      <w:pPr>
        <w:pStyle w:val="Compact"/>
        <w:numPr>
          <w:ilvl w:val="1"/>
          <w:numId w:val="1019"/>
        </w:numPr>
      </w:pPr>
      <w:r>
        <w:t xml:space="preserve">countries (NER + ISO normalization)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relevance_score</w:t>
      </w:r>
      <w:r>
        <w:t xml:space="preserve"> </w:t>
      </w:r>
      <w:r>
        <w:t xml:space="preserve">∈ [0,1] (see §15.1)</w:t>
      </w:r>
    </w:p>
    <w:p>
      <w:pPr>
        <w:pStyle w:val="Compact"/>
        <w:numPr>
          <w:ilvl w:val="0"/>
          <w:numId w:val="1018"/>
        </w:numPr>
      </w:pPr>
      <w:r>
        <w:t xml:space="preserve">Write to</w:t>
      </w:r>
      <w:r>
        <w:t xml:space="preserve"> </w:t>
      </w:r>
      <w:r>
        <w:rPr>
          <w:rStyle w:val="VerbatimChar"/>
        </w:rPr>
        <w:t xml:space="preserve">gold.news_curated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audit.evidence_metadata</w:t>
      </w:r>
    </w:p>
    <w:p>
      <w:pPr>
        <w:pStyle w:val="Compact"/>
        <w:numPr>
          <w:ilvl w:val="0"/>
          <w:numId w:val="1018"/>
        </w:numPr>
      </w:pPr>
      <w:r>
        <w:t xml:space="preserve">Items with</w:t>
      </w:r>
      <w:r>
        <w:t xml:space="preserve"> </w:t>
      </w:r>
      <w:r>
        <w:rPr>
          <w:rStyle w:val="VerbatimChar"/>
        </w:rPr>
        <w:t xml:space="preserve">relevance_score ≥ 0.65</w:t>
      </w:r>
      <w:r>
        <w:t xml:space="preserve"> </w:t>
      </w:r>
      <w:r>
        <w:t xml:space="preserve">enter Review Queue as</w:t>
      </w:r>
      <w:r>
        <w:t xml:space="preserve"> </w:t>
      </w:r>
      <w:r>
        <w:rPr>
          <w:rStyle w:val="VerbatimChar"/>
        </w:rPr>
        <w:t xml:space="preserve">draft</w:t>
      </w:r>
    </w:p>
    <w:p>
      <w:pPr>
        <w:pStyle w:val="Compact"/>
        <w:numPr>
          <w:ilvl w:val="0"/>
          <w:numId w:val="1018"/>
        </w:numPr>
      </w:pPr>
      <w:r>
        <w:t xml:space="preserve">Items with</w:t>
      </w:r>
      <w:r>
        <w:t xml:space="preserve"> </w:t>
      </w:r>
      <w:r>
        <w:rPr>
          <w:rStyle w:val="VerbatimChar"/>
        </w:rPr>
        <w:t xml:space="preserve">relevance_score &lt; 0.65</w:t>
      </w:r>
      <w:r>
        <w:t xml:space="preserve"> </w:t>
      </w:r>
      <w:r>
        <w:t xml:space="preserve">are written but</w:t>
      </w:r>
      <w:r>
        <w:t xml:space="preserve"> </w:t>
      </w:r>
      <w:r>
        <w:rPr>
          <w:b/>
          <w:bCs/>
        </w:rPr>
        <w:t xml:space="preserve">not surfaced</w:t>
      </w:r>
      <w:r>
        <w:t xml:space="preserve"> </w:t>
      </w:r>
      <w:r>
        <w:t xml:space="preserve">to Review Queue (still searchable, but stay quiet)</w:t>
      </w:r>
    </w:p>
    <w:bookmarkEnd w:id="80"/>
    <w:bookmarkStart w:id="81" w:name="schedule-1"/>
    <w:p>
      <w:pPr>
        <w:pStyle w:val="Heading3"/>
      </w:pPr>
      <w:r>
        <w:t xml:space="preserve">Schedule</w:t>
      </w:r>
    </w:p>
    <w:p>
      <w:pPr>
        <w:pStyle w:val="Compact"/>
        <w:numPr>
          <w:ilvl w:val="0"/>
          <w:numId w:val="1020"/>
        </w:numPr>
      </w:pPr>
      <w:r>
        <w:t xml:space="preserve">Default: every 3 hours</w:t>
      </w:r>
    </w:p>
    <w:p>
      <w:pPr>
        <w:pStyle w:val="Compact"/>
        <w:numPr>
          <w:ilvl w:val="0"/>
          <w:numId w:val="1020"/>
        </w:numPr>
      </w:pPr>
      <w:r>
        <w:t xml:space="preserve">Cost: ~$0.02 per article extracted (Sonnet) — budget ~$10/day at ~500 articles/day</w:t>
      </w:r>
    </w:p>
    <w:bookmarkEnd w:id="81"/>
    <w:bookmarkEnd w:id="82"/>
    <w:bookmarkStart w:id="85" w:name="micromacro-kpi-alerts-agent"/>
    <w:p>
      <w:pPr>
        <w:pStyle w:val="Heading2"/>
      </w:pPr>
      <w:r>
        <w:t xml:space="preserve">7.4 Micro/Macro KPI Alerts Agent</w:t>
      </w:r>
    </w:p>
    <w:p>
      <w:pPr>
        <w:pStyle w:val="FirstParagraph"/>
      </w:pPr>
      <w:r>
        <w:rPr>
          <w:b/>
          <w:bCs/>
        </w:rPr>
        <w:t xml:space="preserve">Status: planned (Phase 2)</w:t>
      </w:r>
    </w:p>
    <w:bookmarkStart w:id="83" w:name="input-2"/>
    <w:p>
      <w:pPr>
        <w:pStyle w:val="Heading3"/>
      </w:pPr>
      <w:r>
        <w:t xml:space="preserve">Input</w:t>
      </w:r>
    </w:p>
    <w:p>
      <w:pPr>
        <w:pStyle w:val="Compact"/>
        <w:numPr>
          <w:ilvl w:val="0"/>
          <w:numId w:val="1021"/>
        </w:numPr>
      </w:pPr>
      <w:r>
        <w:t xml:space="preserve">KPI feeds: GDP, construction output, building permits, copper LME, interest rates, FX rates</w:t>
      </w:r>
    </w:p>
    <w:p>
      <w:pPr>
        <w:pStyle w:val="Compact"/>
        <w:numPr>
          <w:ilvl w:val="0"/>
          <w:numId w:val="1021"/>
        </w:numPr>
      </w:pPr>
      <w:r>
        <w:t xml:space="preserve">Configurable per-BU thresholds (e.g.,</w:t>
      </w:r>
      <w:r>
        <w:t xml:space="preserve"> </w:t>
      </w:r>
      <w:r>
        <w:t xml:space="preserve">“alert when Italy construction output MoM &lt; −3%”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Geography: EU + Global commodity</w:t>
      </w:r>
    </w:p>
    <w:bookmarkEnd w:id="83"/>
    <w:bookmarkStart w:id="84" w:name="processing-2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22"/>
        </w:numPr>
      </w:pPr>
      <w:r>
        <w:t xml:space="preserve">Daily scheduled run pulls fresh KPI values from official sources (Eurostat, Istat, LME)</w:t>
      </w:r>
    </w:p>
    <w:p>
      <w:pPr>
        <w:pStyle w:val="Compact"/>
        <w:numPr>
          <w:ilvl w:val="0"/>
          <w:numId w:val="1022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(kpi, country, bu)</w:t>
      </w:r>
      <w:r>
        <w:t xml:space="preserve"> </w:t>
      </w:r>
      <w:r>
        <w:t xml:space="preserve">triple, compute:</w:t>
      </w:r>
    </w:p>
    <w:p>
      <w:pPr>
        <w:pStyle w:val="Compact"/>
        <w:numPr>
          <w:ilvl w:val="1"/>
          <w:numId w:val="1023"/>
        </w:numPr>
      </w:pPr>
      <w:r>
        <w:t xml:space="preserve">MoM delta =</w:t>
      </w:r>
      <w:r>
        <w:t xml:space="preserve"> </w:t>
      </w:r>
      <w:r>
        <w:rPr>
          <w:rStyle w:val="VerbatimChar"/>
        </w:rPr>
        <w:t xml:space="preserve">(value_t − value_{t−1}) / value_{t−1}</w:t>
      </w:r>
    </w:p>
    <w:p>
      <w:pPr>
        <w:pStyle w:val="Compact"/>
        <w:numPr>
          <w:ilvl w:val="1"/>
          <w:numId w:val="1023"/>
        </w:numPr>
      </w:pPr>
      <w:r>
        <w:t xml:space="preserve">YoY delta =</w:t>
      </w:r>
      <w:r>
        <w:t xml:space="preserve"> </w:t>
      </w:r>
      <w:r>
        <w:rPr>
          <w:rStyle w:val="VerbatimChar"/>
        </w:rPr>
        <w:t xml:space="preserve">(value_t − value_{t−12}) / value_{t−12}</w:t>
      </w:r>
    </w:p>
    <w:p>
      <w:pPr>
        <w:pStyle w:val="Compact"/>
        <w:numPr>
          <w:ilvl w:val="1"/>
          <w:numId w:val="1023"/>
        </w:numPr>
      </w:pPr>
      <w:r>
        <w:t xml:space="preserve">z-score over 24-month history</w:t>
      </w:r>
    </w:p>
    <w:p>
      <w:pPr>
        <w:pStyle w:val="Compact"/>
        <w:numPr>
          <w:ilvl w:val="0"/>
          <w:numId w:val="1022"/>
        </w:numPr>
      </w:pPr>
      <w:r>
        <w:t xml:space="preserve">Rule engine matches against subscribed thresholds (stored in</w:t>
      </w:r>
      <w:r>
        <w:t xml:space="preserve"> </w:t>
      </w:r>
      <w:r>
        <w:rPr>
          <w:rStyle w:val="VerbatimChar"/>
        </w:rPr>
        <w:t xml:space="preserve">runtime.alert_rules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When matched, emit</w:t>
      </w:r>
      <w:r>
        <w:t xml:space="preserve"> </w:t>
      </w:r>
      <w:r>
        <w:rPr>
          <w:rStyle w:val="VerbatimChar"/>
        </w:rPr>
        <w:t xml:space="preserve">Alert</w:t>
      </w:r>
      <w:r>
        <w:t xml:space="preserve"> </w:t>
      </w:r>
      <w:r>
        <w:t xml:space="preserve">with severity: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high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|delta|</w:t>
      </w:r>
      <w:r>
        <w:t xml:space="preserve"> </w:t>
      </w:r>
      <w:r>
        <w:t xml:space="preserve">&gt; 2× threshold OR z-score &gt; 2.5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medium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|delta|</w:t>
      </w:r>
      <w:r>
        <w:t xml:space="preserve"> </w:t>
      </w:r>
      <w:r>
        <w:t xml:space="preserve">&gt; threshold OR z-score &gt; 1.5</w:t>
      </w:r>
    </w:p>
    <w:p>
      <w:pPr>
        <w:pStyle w:val="Compact"/>
        <w:numPr>
          <w:ilvl w:val="1"/>
          <w:numId w:val="1024"/>
        </w:numPr>
      </w:pPr>
      <w:r>
        <w:rPr>
          <w:rStyle w:val="VerbatimChar"/>
        </w:rPr>
        <w:t xml:space="preserve">low</w:t>
      </w:r>
      <w:r>
        <w:t xml:space="preserve"> </w:t>
      </w:r>
      <w:r>
        <w:t xml:space="preserve">otherwise</w:t>
      </w:r>
    </w:p>
    <w:p>
      <w:pPr>
        <w:pStyle w:val="Compact"/>
        <w:numPr>
          <w:ilvl w:val="0"/>
          <w:numId w:val="1022"/>
        </w:numPr>
      </w:pPr>
      <w:r>
        <w:t xml:space="preserve">Confidence ≥ 0.7 always (data is structured, low uncertainty)</w:t>
      </w:r>
    </w:p>
    <w:p>
      <w:pPr>
        <w:pStyle w:val="Compact"/>
        <w:numPr>
          <w:ilvl w:val="0"/>
          <w:numId w:val="1022"/>
        </w:numPr>
      </w:pPr>
      <w:r>
        <w:t xml:space="preserve">Routing: see §8.4</w:t>
      </w:r>
    </w:p>
    <w:bookmarkEnd w:id="84"/>
    <w:bookmarkEnd w:id="85"/>
    <w:bookmarkStart w:id="88" w:name="market-trends-tech-swift-finder"/>
    <w:p>
      <w:pPr>
        <w:pStyle w:val="Heading2"/>
      </w:pPr>
      <w:r>
        <w:t xml:space="preserve">7.5 Market Trends &amp; Tech Swift Finder</w:t>
      </w:r>
    </w:p>
    <w:p>
      <w:pPr>
        <w:pStyle w:val="FirstParagraph"/>
      </w:pPr>
      <w:r>
        <w:rPr>
          <w:b/>
          <w:bCs/>
        </w:rPr>
        <w:t xml:space="preserve">Status: planned (Phase 2)</w:t>
      </w:r>
    </w:p>
    <w:bookmarkStart w:id="86" w:name="input-3"/>
    <w:p>
      <w:pPr>
        <w:pStyle w:val="Heading3"/>
      </w:pPr>
      <w:r>
        <w:t xml:space="preserve">Input</w:t>
      </w:r>
    </w:p>
    <w:p>
      <w:pPr>
        <w:pStyle w:val="Compact"/>
        <w:numPr>
          <w:ilvl w:val="0"/>
          <w:numId w:val="1025"/>
        </w:numPr>
      </w:pPr>
      <w:r>
        <w:t xml:space="preserve">Tech blogs, ArXiv abstracts (cable/EE category), patent filings (USPTO, EPO), conference papers</w:t>
      </w:r>
    </w:p>
    <w:p>
      <w:pPr>
        <w:pStyle w:val="Compact"/>
        <w:numPr>
          <w:ilvl w:val="0"/>
          <w:numId w:val="1025"/>
        </w:numPr>
      </w:pPr>
      <w:r>
        <w:t xml:space="preserve">Keywords: HVDC, solid-state, subsea, high-voltage, smart grid, …</w:t>
      </w:r>
    </w:p>
    <w:bookmarkEnd w:id="86"/>
    <w:bookmarkStart w:id="87" w:name="processing-3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26"/>
        </w:numPr>
      </w:pPr>
      <w:r>
        <w:t xml:space="preserve">Compute embeddings on each candidate (Voyage-3-large)</w:t>
      </w:r>
    </w:p>
    <w:p>
      <w:pPr>
        <w:pStyle w:val="Compact"/>
        <w:numPr>
          <w:ilvl w:val="0"/>
          <w:numId w:val="1026"/>
        </w:numPr>
      </w:pPr>
      <w:r>
        <w:t xml:space="preserve">Cosine similarity against Prysmian’s tech-radar topic vectors (curated by R&amp;D team)</w:t>
      </w:r>
    </w:p>
    <w:p>
      <w:pPr>
        <w:pStyle w:val="Compact"/>
        <w:numPr>
          <w:ilvl w:val="0"/>
          <w:numId w:val="1026"/>
        </w:numPr>
      </w:pPr>
      <w:r>
        <w:t xml:space="preserve">Top-K with similarity &gt; 0.7 → Review Queue as</w:t>
      </w:r>
      <w:r>
        <w:t xml:space="preserve"> </w:t>
      </w:r>
      <w:r>
        <w:rPr>
          <w:rStyle w:val="VerbatimChar"/>
        </w:rPr>
        <w:t xml:space="preserve">swift_finder</w:t>
      </w:r>
      <w:r>
        <w:t xml:space="preserve"> </w:t>
      </w:r>
      <w:r>
        <w:t xml:space="preserve">drafts</w:t>
      </w:r>
    </w:p>
    <w:p>
      <w:pPr>
        <w:pStyle w:val="Compact"/>
        <w:numPr>
          <w:ilvl w:val="0"/>
          <w:numId w:val="1026"/>
        </w:numPr>
      </w:pPr>
      <w:r>
        <w:t xml:space="preserve">LLM summarizes</w:t>
      </w:r>
      <w:r>
        <w:t xml:space="preserve"> </w:t>
      </w:r>
      <w:r>
        <w:t xml:space="preserve">“what’s new”</w:t>
      </w:r>
      <w:r>
        <w:t xml:space="preserve"> </w:t>
      </w:r>
      <w:r>
        <w:t xml:space="preserve">and</w:t>
      </w:r>
      <w:r>
        <w:t xml:space="preserve"> </w:t>
      </w:r>
      <w:r>
        <w:t xml:space="preserve">“why it matters for Prysmian”</w:t>
      </w:r>
    </w:p>
    <w:bookmarkEnd w:id="87"/>
    <w:bookmarkEnd w:id="88"/>
    <w:bookmarkStart w:id="91" w:name="customer-monitoring"/>
    <w:p>
      <w:pPr>
        <w:pStyle w:val="Heading2"/>
      </w:pPr>
      <w:r>
        <w:t xml:space="preserve">7.6 Customer Monitoring</w:t>
      </w:r>
    </w:p>
    <w:p>
      <w:pPr>
        <w:pStyle w:val="FirstParagraph"/>
      </w:pPr>
      <w:r>
        <w:rPr>
          <w:b/>
          <w:bCs/>
        </w:rPr>
        <w:t xml:space="preserve">Status: planned (Phase 2)</w:t>
      </w:r>
    </w:p>
    <w:bookmarkStart w:id="89" w:name="input-4"/>
    <w:p>
      <w:pPr>
        <w:pStyle w:val="Heading3"/>
      </w:pPr>
      <w:r>
        <w:t xml:space="preserve">Input</w:t>
      </w:r>
    </w:p>
    <w:p>
      <w:pPr>
        <w:pStyle w:val="Compact"/>
        <w:numPr>
          <w:ilvl w:val="0"/>
          <w:numId w:val="1027"/>
        </w:numPr>
      </w:pPr>
      <w:r>
        <w:t xml:space="preserve">Subscribed customer list (Terna, Enel, EDF, RWE, TenneT) — synced from Salesforce nightly</w:t>
      </w:r>
    </w:p>
    <w:p>
      <w:pPr>
        <w:pStyle w:val="Compact"/>
        <w:numPr>
          <w:ilvl w:val="0"/>
          <w:numId w:val="1027"/>
        </w:numPr>
      </w:pPr>
      <w:r>
        <w:t xml:space="preserve">Salesforce account list</w:t>
      </w:r>
    </w:p>
    <w:bookmarkEnd w:id="89"/>
    <w:bookmarkStart w:id="90" w:name="processing-4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28"/>
        </w:numPr>
      </w:pPr>
      <w:r>
        <w:t xml:space="preserve">Per-customer: news + filings (SEC/CONSOB) + LinkedIn execs feed</w:t>
      </w:r>
    </w:p>
    <w:p>
      <w:pPr>
        <w:pStyle w:val="Compact"/>
        <w:numPr>
          <w:ilvl w:val="0"/>
          <w:numId w:val="1028"/>
        </w:numPr>
      </w:pPr>
      <w:r>
        <w:t xml:space="preserve">Event extraction: project wins, leadership changes, capacity expansion, capex announcements</w:t>
      </w:r>
    </w:p>
    <w:p>
      <w:pPr>
        <w:pStyle w:val="Compact"/>
        <w:numPr>
          <w:ilvl w:val="0"/>
          <w:numId w:val="1028"/>
        </w:numPr>
      </w:pPr>
      <w:r>
        <w:t xml:space="preserve">Each event becomes a</w:t>
      </w:r>
      <w:r>
        <w:t xml:space="preserve"> </w:t>
      </w:r>
      <w:r>
        <w:rPr>
          <w:rStyle w:val="VerbatimChar"/>
        </w:rPr>
        <w:t xml:space="preserve">customer_event</w:t>
      </w:r>
      <w:r>
        <w:t xml:space="preserve"> </w:t>
      </w:r>
      <w:r>
        <w:t xml:space="preserve">row + alert if subscribed</w:t>
      </w:r>
    </w:p>
    <w:p>
      <w:pPr>
        <w:pStyle w:val="Compact"/>
        <w:numPr>
          <w:ilvl w:val="0"/>
          <w:numId w:val="1028"/>
        </w:numPr>
      </w:pPr>
      <w:r>
        <w:t xml:space="preserve">Severity: events that change the customer’s procurement profile → high</w:t>
      </w:r>
    </w:p>
    <w:bookmarkEnd w:id="90"/>
    <w:bookmarkEnd w:id="91"/>
    <w:bookmarkStart w:id="94" w:name="competitor-monitoring"/>
    <w:p>
      <w:pPr>
        <w:pStyle w:val="Heading2"/>
      </w:pPr>
      <w:r>
        <w:t xml:space="preserve">7.7 Competitor Monitoring</w:t>
      </w:r>
    </w:p>
    <w:p>
      <w:pPr>
        <w:pStyle w:val="FirstParagraph"/>
      </w:pPr>
      <w:r>
        <w:rPr>
          <w:b/>
          <w:bCs/>
        </w:rPr>
        <w:t xml:space="preserve">Status: planned (Phase 2)</w:t>
      </w:r>
    </w:p>
    <w:bookmarkStart w:id="92" w:name="input-5"/>
    <w:p>
      <w:pPr>
        <w:pStyle w:val="Heading3"/>
      </w:pPr>
      <w:r>
        <w:t xml:space="preserve">Input</w:t>
      </w:r>
    </w:p>
    <w:p>
      <w:pPr>
        <w:pStyle w:val="Compact"/>
        <w:numPr>
          <w:ilvl w:val="0"/>
          <w:numId w:val="1029"/>
        </w:numPr>
      </w:pPr>
      <w:r>
        <w:t xml:space="preserve">Competitor list: Nexans, NKT, Hellenic Cables, LS Cable, …</w:t>
      </w:r>
    </w:p>
    <w:bookmarkEnd w:id="92"/>
    <w:bookmarkStart w:id="93" w:name="processing-5"/>
    <w:p>
      <w:pPr>
        <w:pStyle w:val="Heading3"/>
      </w:pPr>
      <w:r>
        <w:t xml:space="preserve">Processing</w:t>
      </w:r>
    </w:p>
    <w:p>
      <w:pPr>
        <w:pStyle w:val="Compact"/>
        <w:numPr>
          <w:ilvl w:val="0"/>
          <w:numId w:val="1030"/>
        </w:numPr>
      </w:pPr>
      <w:r>
        <w:t xml:space="preserve">Same pipeline as Customer Monitoring but classified by</w:t>
      </w:r>
      <w:r>
        <w:t xml:space="preserve"> </w:t>
      </w:r>
      <w:r>
        <w:rPr>
          <w:rStyle w:val="VerbatimChar"/>
        </w:rPr>
        <w:t xml:space="preserve">competitor</w:t>
      </w:r>
      <w:r>
        <w:t xml:space="preserve"> </w:t>
      </w:r>
      <w:r>
        <w:t xml:space="preserve">keyword</w:t>
      </w:r>
    </w:p>
    <w:p>
      <w:pPr>
        <w:pStyle w:val="Compact"/>
        <w:numPr>
          <w:ilvl w:val="0"/>
          <w:numId w:val="1030"/>
        </w:numPr>
      </w:pPr>
      <w:r>
        <w:t xml:space="preserve">Events: pricing moves, M&amp;A, capacity, financials</w:t>
      </w:r>
    </w:p>
    <w:p>
      <w:pPr>
        <w:pStyle w:val="Compact"/>
        <w:numPr>
          <w:ilvl w:val="0"/>
          <w:numId w:val="1030"/>
        </w:numPr>
      </w:pPr>
      <w:r>
        <w:t xml:space="preserve">All competitor news routes to</w:t>
      </w:r>
      <w:r>
        <w:t xml:space="preserve"> </w:t>
      </w:r>
      <w:r>
        <w:rPr>
          <w:rStyle w:val="VerbatimChar"/>
        </w:rPr>
        <w:t xml:space="preserve">competitor</w:t>
      </w:r>
      <w:r>
        <w:t xml:space="preserve"> </w:t>
      </w:r>
      <w:r>
        <w:t xml:space="preserve">alert type with severity computed from event class</w:t>
      </w:r>
    </w:p>
    <w:bookmarkEnd w:id="93"/>
    <w:bookmarkEnd w:id="94"/>
    <w:bookmarkStart w:id="95" w:name="agent-control-endpoints"/>
    <w:p>
      <w:pPr>
        <w:pStyle w:val="Heading2"/>
      </w:pPr>
      <w:r>
        <w:t xml:space="preserve">7.8 Agent control 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47"/>
        <w:gridCol w:w="711"/>
        <w:gridCol w:w="43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/api/agents/catalog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All 6 agents enriched with last-run, runs_count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/api/agents/{id}/toggle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Flip</w:t>
            </w:r>
            <w:r>
              <w:t xml:space="preserve"> </w:t>
            </w:r>
            <w:r>
              <w:rPr>
                <w:rStyle w:val="VerbatimChar"/>
              </w:rPr>
              <w:t xml:space="preserve">enabled</w:t>
            </w:r>
            <w:r>
              <w:t xml:space="preserve"> </w:t>
            </w: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/api/agents/{name}/run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Trigger background bounded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/api/agents/runs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Last 50 runs from</w:t>
            </w:r>
            <w:r>
              <w:t xml:space="preserve"> </w:t>
            </w:r>
            <w:r>
              <w:rPr>
                <w:rStyle w:val="VerbatimChar"/>
              </w:rPr>
              <w:t xml:space="preserve">audit.agent_runs</w:t>
            </w:r>
          </w:p>
        </w:tc>
      </w:tr>
    </w:tbl>
    <w:bookmarkEnd w:id="95"/>
    <w:bookmarkStart w:id="96" w:name="agent-card-ui-logic"/>
    <w:p>
      <w:pPr>
        <w:pStyle w:val="Heading2"/>
      </w:pPr>
      <w:r>
        <w:t xml:space="preserve">7.9 Agent card UI logic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58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 shown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badge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enabled &amp;&amp; implemented</w:t>
            </w:r>
            <w:r>
              <w:t xml:space="preserve"> </w:t>
            </w:r>
            <w:r>
              <w:t xml:space="preserve">→ running,</w:t>
            </w:r>
            <w:r>
              <w:t xml:space="preserve"> </w:t>
            </w:r>
            <w:r>
              <w:rPr>
                <w:rStyle w:val="VerbatimChar"/>
              </w:rPr>
              <w:t xml:space="preserve">!enabled &amp;&amp; implemented</w:t>
            </w:r>
            <w:r>
              <w:t xml:space="preserve"> </w:t>
            </w:r>
            <w:r>
              <w:t xml:space="preserve">→ paused,</w:t>
            </w:r>
            <w:r>
              <w:t xml:space="preserve"> </w:t>
            </w:r>
            <w:r>
              <w:rPr>
                <w:rStyle w:val="VerbatimChar"/>
              </w:rPr>
              <w:t xml:space="preserve">!implemented</w:t>
            </w:r>
            <w:r>
              <w:t xml:space="preserve"> </w:t>
            </w:r>
            <w:r>
              <w:t xml:space="preserve">→ 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static config string (</w:t>
            </w:r>
            <w:r>
              <w:t xml:space="preserve">“Every 6h”</w:t>
            </w:r>
            <w:r>
              <w:t xml:space="preserve">,</w:t>
            </w:r>
            <w:r>
              <w:t xml:space="preserve"> </w:t>
            </w:r>
            <w:r>
              <w:t xml:space="preserve">“Daily”</w:t>
            </w:r>
            <w:r>
              <w:t xml:space="preserve">, etc)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run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relTime(last_run)</w:t>
            </w:r>
            <w:r>
              <w:t xml:space="preserve"> </w:t>
            </w:r>
            <w:r>
              <w:t xml:space="preserve">from latest</w:t>
            </w:r>
            <w:r>
              <w:t xml:space="preserve"> </w:t>
            </w:r>
            <w:r>
              <w:rPr>
                <w:rStyle w:val="VerbatimChar"/>
              </w:rPr>
              <w:t xml:space="preserve">audit.agent_runs</w:t>
            </w:r>
            <w:r>
              <w:t xml:space="preserve"> </w:t>
            </w:r>
            <w:r>
              <w:t xml:space="preserve">row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run status icon</w:t>
            </w:r>
          </w:p>
        </w:tc>
        <w:tc>
          <w:tcPr/>
          <w:p>
            <w:pPr>
              <w:pStyle w:val="Compact"/>
            </w:pPr>
            <w:r>
              <w:t xml:space="preserve">green check / red X /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Feedback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round(feedback_score * 100)</w:t>
            </w:r>
          </w:p>
        </w:tc>
      </w:tr>
    </w:tbl>
    <w:bookmarkEnd w:id="96"/>
    <w:bookmarkStart w:id="100" w:name="agent-config-drawer"/>
    <w:p>
      <w:pPr>
        <w:pStyle w:val="Heading2"/>
      </w:pPr>
      <w:r>
        <w:t xml:space="preserve">7.10 Agent config drawer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Agent config drawer" title="" id="98" name="Picture"/>
            <a:graphic>
              <a:graphicData uri="http://schemas.openxmlformats.org/drawingml/2006/picture">
                <pic:pic>
                  <pic:nvPicPr>
                    <pic:cNvPr descr="manual-screenshots/07-agent-config.jp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 config drawer</w:t>
      </w:r>
    </w:p>
    <w:p>
      <w:pPr>
        <w:pStyle w:val="BodyText"/>
      </w:pPr>
      <w:r>
        <w:t xml:space="preserve">Configurable fields (Phase 1, persisted to</w:t>
      </w:r>
      <w:r>
        <w:t xml:space="preserve"> </w:t>
      </w:r>
      <w:r>
        <w:rPr>
          <w:rStyle w:val="VerbatimChar"/>
        </w:rPr>
        <w:t xml:space="preserve">runtime.agent_config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93"/>
        <w:gridCol w:w="1463"/>
        <w:gridCol w:w="4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Keywords</w:t>
            </w:r>
          </w:p>
        </w:tc>
        <w:tc>
          <w:tcPr/>
          <w:p>
            <w:pPr>
              <w:pStyle w:val="Compact"/>
            </w:pPr>
            <w:r>
              <w:t xml:space="preserve">chip list</w:t>
            </w:r>
          </w:p>
        </w:tc>
        <w:tc>
          <w:tcPr/>
          <w:p>
            <w:pPr>
              <w:pStyle w:val="Compact"/>
            </w:pPr>
            <w:r>
              <w:t xml:space="preserve">mining, grid, data center, …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Geography filter</w:t>
            </w:r>
          </w:p>
        </w:tc>
        <w:tc>
          <w:tcPr/>
          <w:p>
            <w:pPr>
              <w:pStyle w:val="Compact"/>
            </w:pPr>
            <w:r>
              <w:t xml:space="preserve">chip list</w:t>
            </w:r>
          </w:p>
        </w:tc>
        <w:tc>
          <w:tcPr/>
          <w:p>
            <w:pPr>
              <w:pStyle w:val="Compact"/>
            </w:pPr>
            <w:r>
              <w:t xml:space="preserve">EU, UK, MENA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cron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 */6 * * *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 channels</w:t>
            </w:r>
          </w:p>
        </w:tc>
        <w:tc>
          <w:tcPr/>
          <w:p>
            <w:pPr>
              <w:pStyle w:val="Compact"/>
            </w:pPr>
            <w:r>
              <w:t xml:space="preserve">bool×3</w:t>
            </w:r>
          </w:p>
        </w:tc>
        <w:tc>
          <w:tcPr/>
          <w:p>
            <w:pPr>
              <w:pStyle w:val="Compact"/>
            </w:pPr>
            <w:r>
              <w:t xml:space="preserve">in_app, email, teams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threshold</w:t>
            </w:r>
          </w:p>
        </w:tc>
        <w:tc>
          <w:tcPr/>
          <w:p>
            <w:pPr>
              <w:pStyle w:val="Compact"/>
            </w:pPr>
            <w:r>
              <w:t xml:space="preserve">slider 50–95</w:t>
            </w:r>
          </w:p>
        </w:tc>
        <w:tc>
          <w:tcPr/>
          <w:p>
            <w:pPr>
              <w:pStyle w:val="Compact"/>
            </w:pPr>
            <w:r>
              <w:t xml:space="preserve">default 70</w:t>
            </w:r>
          </w:p>
        </w:tc>
      </w:tr>
    </w:tbl>
    <w:p>
      <w:pPr>
        <w:pStyle w:val="BodyText"/>
      </w:pPr>
      <w:r>
        <w:t xml:space="preserve">Changes here re-deploy the agent’s runtime config without code change (taxonomy as data, not code).</w:t>
      </w:r>
    </w:p>
    <w:bookmarkEnd w:id="100"/>
    <w:bookmarkStart w:id="101" w:name="acceptance-criteria-agents"/>
    <w:p>
      <w:pPr>
        <w:pStyle w:val="Heading2"/>
      </w:pPr>
      <w:r>
        <w:t xml:space="preserve">7.11 Acceptance criteria — Agents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1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AC-ID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AGT-1</w:t>
            </w:r>
          </w:p>
        </w:tc>
        <w:tc>
          <w:tcPr/>
          <w:p>
            <w:pPr>
              <w:pStyle w:val="Compact"/>
            </w:pPr>
            <w:r>
              <w:t xml:space="preserve">Catalog lists exactly 6 agents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AGT-2</w:t>
            </w:r>
          </w:p>
        </w:tc>
        <w:tc>
          <w:tcPr/>
          <w:p>
            <w:pPr>
              <w:pStyle w:val="Compact"/>
            </w:pPr>
            <w:r>
              <w:t xml:space="preserve">Implemented agents show</w:t>
            </w:r>
            <w:r>
              <w:t xml:space="preserve"> </w:t>
            </w:r>
            <w:r>
              <w:t xml:space="preserve">“running”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“paused”</w:t>
            </w:r>
            <w:r>
              <w:t xml:space="preserve">; planned agents show</w:t>
            </w:r>
            <w:r>
              <w:t xml:space="preserve"> </w:t>
            </w:r>
            <w:r>
              <w:t xml:space="preserve">“Phase 2 · Coming soon”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AGT-3</w:t>
            </w:r>
          </w:p>
        </w:tc>
        <w:tc>
          <w:tcPr/>
          <w:p>
            <w:pPr>
              <w:pStyle w:val="Compact"/>
            </w:pPr>
            <w:r>
              <w:t xml:space="preserve">“Run now”</w:t>
            </w:r>
            <w:r>
              <w:t xml:space="preserve"> </w:t>
            </w:r>
            <w:r>
              <w:t xml:space="preserve">triggers a bounded run; status visible within 30s in Last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AGT-4</w:t>
            </w:r>
          </w:p>
        </w:tc>
        <w:tc>
          <w:tcPr/>
          <w:p>
            <w:pPr>
              <w:pStyle w:val="Compact"/>
            </w:pPr>
            <w:r>
              <w:t xml:space="preserve">Pause sets enabled=false, scheduled runs do not fire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AGT-5</w:t>
            </w:r>
          </w:p>
        </w:tc>
        <w:tc>
          <w:tcPr/>
          <w:p>
            <w:pPr>
              <w:pStyle w:val="Compact"/>
            </w:pPr>
            <w:r>
              <w:t xml:space="preserve">Config save persists across page reloads (Phase 1: DB)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AGT-6</w:t>
            </w:r>
          </w:p>
        </w:tc>
        <w:tc>
          <w:tcPr/>
          <w:p>
            <w:pPr>
              <w:pStyle w:val="Compact"/>
            </w:pPr>
            <w:r>
              <w:t xml:space="preserve">Audit trail entry created for every run, success or failure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1"/>
    <w:bookmarkEnd w:id="102"/>
    <w:bookmarkStart w:id="119" w:name="X2bd132f6477e7d9f4fad9a11aceada475d546d3"/>
    <w:p>
      <w:pPr>
        <w:pStyle w:val="Heading1"/>
      </w:pPr>
      <w:r>
        <w:t xml:space="preserve">8. Alerts engine — triggering, severity, routing</w:t>
      </w:r>
    </w:p>
    <w:p>
      <w:pPr>
        <w:pStyle w:val="CaptionedFigure"/>
      </w:pPr>
      <w:r>
        <w:drawing>
          <wp:inline>
            <wp:extent cx="5334000" cy="14327716"/>
            <wp:effectExtent b="0" l="0" r="0" t="0"/>
            <wp:docPr descr="Alerts inbox" title="" id="104" name="Picture"/>
            <a:graphic>
              <a:graphicData uri="http://schemas.openxmlformats.org/drawingml/2006/picture">
                <pic:pic>
                  <pic:nvPicPr>
                    <pic:cNvPr descr="manual-screenshots/08-alerts.jp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27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Alerts inbox</w:t>
      </w:r>
    </w:p>
    <w:bookmarkStart w:id="106" w:name="alert-sources"/>
    <w:p>
      <w:pPr>
        <w:pStyle w:val="Heading2"/>
      </w:pPr>
      <w:r>
        <w:t xml:space="preserve">8.1 Alert sources</w:t>
      </w:r>
    </w:p>
    <w:p>
      <w:pPr>
        <w:pStyle w:val="FirstParagraph"/>
      </w:pPr>
      <w:r>
        <w:t xml:space="preserve">Alerts are</w:t>
      </w:r>
      <w:r>
        <w:t xml:space="preserve"> </w:t>
      </w:r>
      <w:r>
        <w:rPr>
          <w:b/>
          <w:bCs/>
        </w:rPr>
        <w:t xml:space="preserve">synthesized</w:t>
      </w:r>
      <w:r>
        <w:t xml:space="preserve"> </w:t>
      </w:r>
      <w:r>
        <w:t xml:space="preserve">from existing data (demo) or emitted by KPI agent (Phase 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9"/>
        <w:gridCol w:w="2953"/>
        <w:gridCol w:w="40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Alert type</w:t>
            </w:r>
          </w:p>
        </w:tc>
        <w:tc>
          <w:tcPr/>
          <w:p>
            <w:pPr>
              <w:pStyle w:val="Compact"/>
            </w:pPr>
            <w:r>
              <w:t xml:space="preserve">Source data</w:t>
            </w:r>
          </w:p>
        </w:tc>
        <w:tc>
          <w:tcPr/>
          <w:p>
            <w:pPr>
              <w:pStyle w:val="Compact"/>
            </w:pPr>
            <w:r>
              <w:t xml:space="preserve">Trigger condition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gold.mining_projects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flagged_of_interest = true</w:t>
            </w:r>
            <w:r>
              <w:t xml:space="preserve"> </w:t>
            </w:r>
            <w:r>
              <w:t xml:space="preserve">AND created in last N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gold.news_curated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relevance_score &gt;= 0.65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competitor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gold.news_curated</w:t>
            </w:r>
            <w:r>
              <w:t xml:space="preserve"> </w:t>
            </w:r>
            <w:r>
              <w:t xml:space="preserve">(sub-classified)</w:t>
            </w:r>
          </w:p>
        </w:tc>
        <w:tc>
          <w:tcPr/>
          <w:p>
            <w:pPr>
              <w:pStyle w:val="Compact"/>
            </w:pPr>
            <w:r>
              <w:t xml:space="preserve">news title matches competitor keyword regex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gold.commodity_indicators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gold.market_trends</w:t>
            </w:r>
          </w:p>
        </w:tc>
        <w:tc>
          <w:tcPr/>
          <w:p>
            <w:pPr>
              <w:pStyle w:val="Compact"/>
            </w:pPr>
            <w:r>
              <w:t xml:space="preserve">threshold rule matched</w:t>
            </w:r>
          </w:p>
        </w:tc>
      </w:tr>
    </w:tbl>
    <w:bookmarkEnd w:id="106"/>
    <w:bookmarkStart w:id="107" w:name="severity-classification"/>
    <w:p>
      <w:pPr>
        <w:pStyle w:val="Heading2"/>
      </w:pPr>
      <w:r>
        <w:t xml:space="preserve">8.2 Severity classification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_classify_severity(score: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score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</w:p>
    <w:p>
      <w:pPr>
        <w:pStyle w:val="FirstParagraph"/>
      </w:pPr>
      <w:r>
        <w:t xml:space="preserve">Per type-specific scoring: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news/competitor</w:t>
      </w:r>
      <w:r>
        <w:t xml:space="preserve">:</w:t>
      </w:r>
      <w:r>
        <w:t xml:space="preserve"> </w:t>
      </w:r>
      <w:r>
        <w:rPr>
          <w:rStyle w:val="VerbatimChar"/>
        </w:rPr>
        <w:t xml:space="preserve">relevance_score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project</w:t>
      </w:r>
      <w:r>
        <w:t xml:space="preserve">: derived →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if CAPEX &gt; $500M,</w:t>
      </w:r>
      <w:r>
        <w:t xml:space="preserve"> </w:t>
      </w:r>
      <w:r>
        <w:rPr>
          <w:rStyle w:val="VerbatimChar"/>
        </w:rPr>
        <w:t xml:space="preserve">medium</w:t>
      </w:r>
      <w:r>
        <w:t xml:space="preserve"> </w:t>
      </w:r>
      <w:r>
        <w:t xml:space="preserve">otherwise (currently fixed; Phase 1 adds BU exposure factor)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KPI</w:t>
      </w:r>
      <w:r>
        <w:t xml:space="preserve">: derived →</w:t>
      </w:r>
      <w:r>
        <w:t xml:space="preserve"> </w:t>
      </w:r>
      <w:r>
        <w:rPr>
          <w:rStyle w:val="VerbatimChar"/>
        </w:rPr>
        <w:t xml:space="preserve">high</w:t>
      </w:r>
      <w:r>
        <w:t xml:space="preserve"> </w:t>
      </w:r>
      <w:r>
        <w:t xml:space="preserve">if |delta| &gt; 2× threshold else</w:t>
      </w:r>
      <w:r>
        <w:t xml:space="preserve"> </w:t>
      </w:r>
      <w:r>
        <w:rPr>
          <w:rStyle w:val="VerbatimChar"/>
        </w:rPr>
        <w:t xml:space="preserve">medium</w:t>
      </w:r>
    </w:p>
    <w:bookmarkEnd w:id="107"/>
    <w:bookmarkStart w:id="108" w:name="trigger-reason-transparency"/>
    <w:p>
      <w:pPr>
        <w:pStyle w:val="Heading2"/>
      </w:pPr>
      <w:r>
        <w:t xml:space="preserve">8.3 Trigger reason (transparency)</w:t>
      </w:r>
    </w:p>
    <w:p>
      <w:pPr>
        <w:pStyle w:val="FirstParagraph"/>
      </w:pPr>
      <w:r>
        <w:t xml:space="preserve">Every alert exposes a structured</w:t>
      </w:r>
      <w:r>
        <w:t xml:space="preserve"> </w:t>
      </w:r>
      <w:r>
        <w:rPr>
          <w:rStyle w:val="VerbatimChar"/>
        </w:rPr>
        <w:t xml:space="preserve">trigger_reason</w:t>
      </w:r>
      <w:r>
        <w:t xml:space="preserve"> </w:t>
      </w:r>
      <w:r>
        <w:t xml:space="preserve">string:</w:t>
      </w:r>
    </w:p>
    <w:p>
      <w:pPr>
        <w:pStyle w:val="Compact"/>
        <w:numPr>
          <w:ilvl w:val="0"/>
          <w:numId w:val="1032"/>
        </w:numPr>
      </w:pPr>
      <w:r>
        <w:t xml:space="preserve">News/competitor:</w:t>
      </w:r>
      <w:r>
        <w:t xml:space="preserve"> </w:t>
      </w:r>
      <w:r>
        <w:rPr>
          <w:i/>
          <w:iCs/>
        </w:rPr>
        <w:t xml:space="preserve">“Relevance score 0.78 above 0.65 threshold.”</w:t>
      </w:r>
    </w:p>
    <w:p>
      <w:pPr>
        <w:pStyle w:val="Compact"/>
        <w:numPr>
          <w:ilvl w:val="0"/>
          <w:numId w:val="1032"/>
        </w:numPr>
      </w:pPr>
      <w:r>
        <w:t xml:space="preserve">Project:</w:t>
      </w:r>
      <w:r>
        <w:t xml:space="preserve"> </w:t>
      </w:r>
      <w:r>
        <w:rPr>
          <w:i/>
          <w:iCs/>
        </w:rPr>
        <w:t xml:space="preserve">“Strategic flag triggered — high CAPEX and Prysmian BU exposure.”</w:t>
      </w:r>
    </w:p>
    <w:p>
      <w:pPr>
        <w:pStyle w:val="Compact"/>
        <w:numPr>
          <w:ilvl w:val="0"/>
          <w:numId w:val="1032"/>
        </w:numPr>
      </w:pPr>
      <w:r>
        <w:t xml:space="preserve">KPI:</w:t>
      </w:r>
      <w:r>
        <w:t xml:space="preserve"> </w:t>
      </w:r>
      <w:r>
        <w:rPr>
          <w:i/>
          <w:iCs/>
        </w:rPr>
        <w:t xml:space="preserve">“Threshold rule: copper_lme MoM &gt; +5%. Confidence 0.92.”</w:t>
      </w:r>
    </w:p>
    <w:p>
      <w:pPr>
        <w:pStyle w:val="FirstParagraph"/>
      </w:pPr>
      <w:r>
        <w:t xml:space="preserve">Intentionally</w:t>
      </w:r>
      <w:r>
        <w:t xml:space="preserve"> </w:t>
      </w:r>
      <w:r>
        <w:rPr>
          <w:b/>
          <w:bCs/>
        </w:rPr>
        <w:t xml:space="preserve">machine-readable</w:t>
      </w:r>
      <w:r>
        <w:t xml:space="preserve"> </w:t>
      </w:r>
      <w:r>
        <w:t xml:space="preserve">(agent name + rule that fired) so MI can identify and tune the rule directly.</w:t>
      </w:r>
    </w:p>
    <w:bookmarkEnd w:id="108"/>
    <w:bookmarkStart w:id="112" w:name="subscriptions-routing"/>
    <w:p>
      <w:pPr>
        <w:pStyle w:val="Heading2"/>
      </w:pPr>
      <w:r>
        <w:t xml:space="preserve">8.4 Subscriptions &amp; routing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ubscriptions drawer" title="" id="110" name="Picture"/>
            <a:graphic>
              <a:graphicData uri="http://schemas.openxmlformats.org/drawingml/2006/picture">
                <pic:pic>
                  <pic:nvPicPr>
                    <pic:cNvPr descr="manual-screenshots/09-subscriptions.jp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Subscriptions drawer</w:t>
      </w:r>
    </w:p>
    <w:p>
      <w:pPr>
        <w:pStyle w:val="BodyText"/>
      </w:pPr>
      <w:r>
        <w:t xml:space="preserve">The user’s subscription preferences gate which alerts land where:</w:t>
      </w:r>
    </w:p>
    <w:p>
      <w:pPr>
        <w:pStyle w:val="SourceCode"/>
      </w:pPr>
      <w:r>
        <w:rPr>
          <w:rStyle w:val="NormalTok"/>
        </w:rPr>
        <w:t xml:space="preserve">alert_visible_to_user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severity_rank(alert.severity)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severity_rank(user.min_severity)</w:t>
      </w:r>
      <w:r>
        <w:br/>
      </w:r>
      <w:r>
        <w:rPr>
          <w:rStyle w:val="NormalTok"/>
        </w:rPr>
        <w:t xml:space="preserve">    AND (</w:t>
      </w:r>
      <w:r>
        <w:br/>
      </w:r>
      <w:r>
        <w:rPr>
          <w:rStyle w:val="NormalTok"/>
        </w:rPr>
        <w:t xml:space="preserve">        alert.country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user.subscribed_countries</w:t>
      </w:r>
      <w:r>
        <w:br/>
      </w:r>
      <w:r>
        <w:rPr>
          <w:rStyle w:val="NormalTok"/>
        </w:rPr>
        <w:t xml:space="preserve">        OR (alert.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'kpi'</w:t>
      </w:r>
      <w:r>
        <w:rPr>
          <w:rStyle w:val="NormalTok"/>
        </w:rPr>
        <w:t xml:space="preserve"> AND alert.bu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user.subscribed_bus)</w:t>
      </w:r>
      <w:r>
        <w:br/>
      </w:r>
      <w:r>
        <w:rPr>
          <w:rStyle w:val="NormalTok"/>
        </w:rPr>
        <w:t xml:space="preserve">        OR (alert.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'competitor'</w:t>
      </w:r>
      <w:r>
        <w:rPr>
          <w:rStyle w:val="NormalTok"/>
        </w:rPr>
        <w:t xml:space="preserve">} AND alert.topic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user.subscribed_topics)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AND user.channels.in_app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at minimum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severity_rank('low')=1</w:t>
      </w:r>
      <w:r>
        <w:t xml:space="preserve">,</w:t>
      </w:r>
      <w:r>
        <w:t xml:space="preserve"> </w:t>
      </w:r>
      <w:r>
        <w:rPr>
          <w:rStyle w:val="VerbatimChar"/>
        </w:rPr>
        <w:t xml:space="preserve">'medium'=2</w:t>
      </w:r>
      <w:r>
        <w:t xml:space="preserve">,</w:t>
      </w:r>
      <w:r>
        <w:t xml:space="preserve"> </w:t>
      </w:r>
      <w:r>
        <w:rPr>
          <w:rStyle w:val="VerbatimChar"/>
        </w:rPr>
        <w:t xml:space="preserve">'high'=3</w:t>
      </w:r>
      <w:r>
        <w:t xml:space="preserve">.</w:t>
      </w:r>
    </w:p>
    <w:p>
      <w:pPr>
        <w:pStyle w:val="BodyText"/>
      </w:pPr>
      <w:r>
        <w:t xml:space="preserve">Same rule applies per channel (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teams</w:t>
      </w:r>
      <w:r>
        <w:t xml:space="preserve">): if user has email disabled, the alert lands in-app only.</w:t>
      </w:r>
    </w:p>
    <w:bookmarkEnd w:id="112"/>
    <w:bookmarkStart w:id="113" w:name="subscription-persistence"/>
    <w:p>
      <w:pPr>
        <w:pStyle w:val="Heading2"/>
      </w:pPr>
      <w:r>
        <w:t xml:space="preserve">8.5 Subscription persistence</w:t>
      </w:r>
    </w:p>
    <w:p>
      <w:pPr>
        <w:pStyle w:val="FirstParagraph"/>
      </w:pPr>
      <w:r>
        <w:t xml:space="preserve">Demo: in-memory single user (</w:t>
      </w:r>
      <w:r>
        <w:rPr>
          <w:rStyle w:val="VerbatimChar"/>
        </w:rPr>
        <w:t xml:space="preserve">_SUBSCRIPTIONS</w:t>
      </w:r>
      <w:r>
        <w:t xml:space="preserve"> </w:t>
      </w:r>
      <w:r>
        <w:t xml:space="preserve">dict in</w:t>
      </w:r>
      <w:r>
        <w:t xml:space="preserve"> </w:t>
      </w:r>
      <w:r>
        <w:rPr>
          <w:rStyle w:val="VerbatimChar"/>
        </w:rPr>
        <w:t xml:space="preserve">backend/api/alerts.py</w:t>
      </w:r>
      <w:r>
        <w:t xml:space="preserve">).</w:t>
      </w:r>
    </w:p>
    <w:p>
      <w:pPr>
        <w:pStyle w:val="BodyText"/>
      </w:pPr>
      <w:r>
        <w:t xml:space="preserve">Phase 1: per-user JSON in</w:t>
      </w:r>
      <w:r>
        <w:t xml:space="preserve"> </w:t>
      </w:r>
      <w:r>
        <w:rPr>
          <w:rStyle w:val="VerbatimChar"/>
        </w:rPr>
        <w:t xml:space="preserve">users.preferences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"in_app"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"transmission"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"renewables"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"Italy"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"France"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"Germany"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"topics"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"copper"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"permits"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"competitor_moves"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"new_projects"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"min_severity"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PUT to</w:t>
      </w:r>
      <w:r>
        <w:t xml:space="preserve"> </w:t>
      </w:r>
      <w:r>
        <w:rPr>
          <w:rStyle w:val="VerbatimChar"/>
        </w:rPr>
        <w:t xml:space="preserve">/api/alerts/subscriptions</w:t>
      </w:r>
      <w:r>
        <w:t xml:space="preserve"> </w:t>
      </w:r>
      <w:r>
        <w:t xml:space="preserve">with partial body updates only the provided fields.</w:t>
      </w:r>
    </w:p>
    <w:bookmarkEnd w:id="113"/>
    <w:bookmarkStart w:id="114" w:name="read-state"/>
    <w:p>
      <w:pPr>
        <w:pStyle w:val="Heading2"/>
      </w:pPr>
      <w:r>
        <w:t xml:space="preserve">8.6 Read-state</w:t>
      </w:r>
    </w:p>
    <w:p>
      <w:pPr>
        <w:pStyle w:val="FirstParagraph"/>
      </w:pPr>
      <w:r>
        <w:t xml:space="preserve">An alert’s</w:t>
      </w:r>
      <w:r>
        <w:t xml:space="preserve"> </w:t>
      </w:r>
      <w:r>
        <w:rPr>
          <w:rStyle w:val="VerbatimChar"/>
        </w:rPr>
        <w:t xml:space="preserve">read</w:t>
      </w:r>
      <w:r>
        <w:t xml:space="preserve"> </w:t>
      </w:r>
      <w:r>
        <w:t xml:space="preserve">flag is per-user. Demo: in-memory set; Phase 1: join table</w:t>
      </w:r>
      <w:r>
        <w:t xml:space="preserve"> </w:t>
      </w:r>
      <w:r>
        <w:rPr>
          <w:rStyle w:val="VerbatimChar"/>
        </w:rPr>
        <w:t xml:space="preserve">(user_id, alert_id, read_at)</w:t>
      </w:r>
      <w:r>
        <w:t xml:space="preserve">.</w:t>
      </w:r>
    </w:p>
    <w:p>
      <w:pPr>
        <w:pStyle w:val="BodyTex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/api/alerts/{alert_id}/read</w:t>
      </w:r>
      <w:r>
        <w:t xml:space="preserve"> </w:t>
      </w:r>
      <w:r>
        <w:t xml:space="preserve">with body</w:t>
      </w:r>
      <w:r>
        <w:t xml:space="preserve"> </w:t>
      </w:r>
      <w:r>
        <w:rPr>
          <w:rStyle w:val="VerbatimChar"/>
        </w:rPr>
        <w:t xml:space="preserve">{ "read": true|false }</w:t>
      </w:r>
      <w:r>
        <w:t xml:space="preserve">.</w:t>
      </w:r>
    </w:p>
    <w:bookmarkEnd w:id="114"/>
    <w:bookmarkStart w:id="115" w:name="default-subscription-policy"/>
    <w:p>
      <w:pPr>
        <w:pStyle w:val="Heading2"/>
      </w:pPr>
      <w:r>
        <w:t xml:space="preserve">8.7 Default subscription policy</w:t>
      </w:r>
    </w:p>
    <w:p>
      <w:pPr>
        <w:pStyle w:val="FirstParagraph"/>
      </w:pPr>
      <w:r>
        <w:t xml:space="preserve">New users get a sensible default:</w:t>
      </w:r>
    </w:p>
    <w:p>
      <w:pPr>
        <w:pStyle w:val="SourceCode"/>
      </w:pPr>
      <w:r>
        <w:rPr>
          <w:rStyle w:val="VerbatimChar"/>
        </w:rPr>
        <w:t xml:space="preserve">channels: { in_app: true, email: false, teams: false }</w:t>
      </w:r>
      <w:r>
        <w:br/>
      </w:r>
      <w:r>
        <w:rPr>
          <w:rStyle w:val="VerbatimChar"/>
        </w:rPr>
        <w:t xml:space="preserve">bu: ["transmission", "grid", "renewables"]</w:t>
      </w:r>
      <w:r>
        <w:br/>
      </w:r>
      <w:r>
        <w:rPr>
          <w:rStyle w:val="VerbatimChar"/>
        </w:rPr>
        <w:t xml:space="preserve">countries: [user's country from HR feed]</w:t>
      </w:r>
      <w:r>
        <w:br/>
      </w:r>
      <w:r>
        <w:rPr>
          <w:rStyle w:val="VerbatimChar"/>
        </w:rPr>
        <w:t xml:space="preserve">topics: ["copper", "permits", "new_projects", "competitor_moves"]</w:t>
      </w:r>
      <w:r>
        <w:br/>
      </w:r>
      <w:r>
        <w:rPr>
          <w:rStyle w:val="VerbatimChar"/>
        </w:rPr>
        <w:t xml:space="preserve">min_severity: "medium"</w:t>
      </w:r>
    </w:p>
    <w:p>
      <w:pPr>
        <w:pStyle w:val="FirstParagraph"/>
      </w:pPr>
      <w:r>
        <w:t xml:space="preserve">MI lead role onboarding sets this from Entra/HR attributes; user can override.</w:t>
      </w:r>
    </w:p>
    <w:bookmarkEnd w:id="115"/>
    <w:bookmarkStart w:id="116" w:name="card-rendering"/>
    <w:p>
      <w:pPr>
        <w:pStyle w:val="Heading2"/>
      </w:pPr>
      <w:r>
        <w:t xml:space="preserve">8.8 Card rendering</w:t>
      </w:r>
    </w:p>
    <w:p>
      <w:pPr>
        <w:pStyle w:val="FirstParagraph"/>
      </w:pPr>
      <w:r>
        <w:t xml:space="preserve">Per alert in the inbox: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57"/>
        <w:gridCol w:w="59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icon</w:t>
            </w:r>
          </w:p>
        </w:tc>
        <w:tc>
          <w:tcPr/>
          <w:p>
            <w:pPr>
              <w:pStyle w:val="Compact"/>
            </w:pPr>
            <w:r>
              <w:t xml:space="preserve">type-based: TrendingUp (kpi), Building2 (project), Newspaper (news), Swords (competitor)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Severity badge</w:t>
            </w:r>
          </w:p>
        </w:tc>
        <w:tc>
          <w:tcPr/>
          <w:p>
            <w:pPr>
              <w:pStyle w:val="Compact"/>
            </w:pPr>
            <w:r>
              <w:t xml:space="preserve">tone 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chip</w:t>
            </w:r>
          </w:p>
        </w:tc>
        <w:tc>
          <w:tcPr/>
          <w:p>
            <w:pPr>
              <w:pStyle w:val="Compact"/>
            </w:pPr>
            <w:r>
              <w:t xml:space="preserve">static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chip</w:t>
            </w:r>
          </w:p>
        </w:tc>
        <w:tc>
          <w:tcPr/>
          <w:p>
            <w:pPr>
              <w:pStyle w:val="Compact"/>
            </w:pPr>
            <w:r>
              <w:t xml:space="preserve">if 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chip</w:t>
            </w:r>
          </w:p>
        </w:tc>
        <w:tc>
          <w:tcPr/>
          <w:p>
            <w:pPr>
              <w:pStyle w:val="Compact"/>
            </w:pPr>
            <w:r>
              <w:t xml:space="preserve">sparkle icon +</w:t>
            </w:r>
            <w:r>
              <w:t xml:space="preserve"> </w:t>
            </w:r>
            <w:r>
              <w:rPr>
                <w:rStyle w:val="VerbatimChar"/>
              </w:rPr>
              <w:t xml:space="preserve">{confidence}%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chip</w:t>
            </w:r>
          </w:p>
        </w:tc>
        <w:tc>
          <w:tcPr/>
          <w:p>
            <w:pPr>
              <w:pStyle w:val="Compact"/>
            </w:pP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!read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(bold)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(2 lines)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Trigger callout</w:t>
            </w:r>
          </w:p>
        </w:tc>
        <w:tc>
          <w:tcPr/>
          <w:p>
            <w:pPr>
              <w:pStyle w:val="Compact"/>
            </w:pPr>
            <w:r>
              <w:t xml:space="preserve">sparkle icon +</w:t>
            </w:r>
            <w:r>
              <w:t xml:space="preserve"> </w:t>
            </w:r>
            <w:r>
              <w:rPr>
                <w:rStyle w:val="VerbatimChar"/>
              </w:rPr>
              <w:t xml:space="preserve">Trigger: {trigger_reason}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link</w:t>
            </w:r>
          </w:p>
        </w:tc>
        <w:tc>
          <w:tcPr/>
          <w:p>
            <w:pPr>
              <w:pStyle w:val="Compact"/>
            </w:pPr>
            <w:r>
              <w:t xml:space="preserve">internal route (</w:t>
            </w:r>
            <w:r>
              <w:rPr>
                <w:rStyle w:val="VerbatimChar"/>
              </w:rPr>
              <w:t xml:space="preserve">startsWith('/')</w:t>
            </w:r>
            <w:r>
              <w:t xml:space="preserve">) or external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 read/unread</w:t>
            </w:r>
          </w:p>
        </w:tc>
        <w:tc>
          <w:tcPr/>
          <w:p>
            <w:pPr>
              <w:pStyle w:val="Compact"/>
            </w:pPr>
            <w:r>
              <w:t xml:space="preserve">toggle button</w:t>
            </w:r>
          </w:p>
        </w:tc>
      </w:tr>
    </w:tbl>
    <w:p>
      <w:pPr>
        <w:pStyle w:val="BodyText"/>
      </w:pPr>
      <w:r>
        <w:t xml:space="preserve">Read items get 60% opacity (</w:t>
      </w:r>
      <w:r>
        <w:rPr>
          <w:rStyle w:val="VerbatimChar"/>
        </w:rPr>
        <w:t xml:space="preserve">opacity-60</w:t>
      </w:r>
      <w:r>
        <w:t xml:space="preserve">) so unread items stand out.</w:t>
      </w:r>
    </w:p>
    <w:bookmarkEnd w:id="116"/>
    <w:bookmarkStart w:id="117" w:name="api-surface-alerts"/>
    <w:p>
      <w:pPr>
        <w:pStyle w:val="Heading2"/>
      </w:pPr>
      <w:r>
        <w:t xml:space="preserve">8.9 API surface — Alerts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3"/>
        <w:gridCol w:w="555"/>
        <w:gridCol w:w="2987"/>
        <w:gridCol w:w="21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Body / Query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type_filter?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alerts[], total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total, unread, by_type, by_severity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/api/alerts/{id}/read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read: bool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id, read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/api/alerts/subscriptions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channels, bu, countries, topics, min_severity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/api/alerts/subscriptions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partial Subscriptions</w:t>
            </w:r>
          </w:p>
        </w:tc>
        <w:tc>
          <w:tcPr/>
          <w:p>
            <w:pPr>
              <w:pStyle w:val="Compact"/>
            </w:pPr>
            <w:r>
              <w:t xml:space="preserve">merged Subscriptions</w:t>
            </w:r>
          </w:p>
        </w:tc>
      </w:tr>
    </w:tbl>
    <w:bookmarkEnd w:id="117"/>
    <w:bookmarkStart w:id="118" w:name="acceptance-criteria-alerts"/>
    <w:p>
      <w:pPr>
        <w:pStyle w:val="Heading2"/>
      </w:pPr>
      <w:r>
        <w:t xml:space="preserve">8.10 Acceptance criteria — Alerts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1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AC-ID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ALT-1</w:t>
            </w:r>
          </w:p>
        </w:tc>
        <w:tc>
          <w:tcPr/>
          <w:p>
            <w:pPr>
              <w:pStyle w:val="Compact"/>
            </w:pPr>
            <w:r>
              <w:t xml:space="preserve">Stats counters match alerts list under same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ALT-2</w:t>
            </w:r>
          </w:p>
        </w:tc>
        <w:tc>
          <w:tcPr/>
          <w:p>
            <w:pPr>
              <w:pStyle w:val="Compact"/>
            </w:pPr>
            <w:r>
              <w:t xml:space="preserve">Marking read decreases unread count; refresh interval ≤ 30s for header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ALT-3</w:t>
            </w:r>
          </w:p>
        </w:tc>
        <w:tc>
          <w:tcPr/>
          <w:p>
            <w:pPr>
              <w:pStyle w:val="Compact"/>
            </w:pPr>
            <w:r>
              <w:t xml:space="preserve">Filter chips combine (AND between type and severity, OR within each)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ALT-4</w:t>
            </w:r>
          </w:p>
        </w:tc>
        <w:tc>
          <w:tcPr/>
          <w:p>
            <w:pPr>
              <w:pStyle w:val="Compact"/>
            </w:pPr>
            <w:r>
              <w:t xml:space="preserve">Subscriptions PUT with partial body only updates provided fields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ALT-5</w:t>
            </w:r>
          </w:p>
        </w:tc>
        <w:tc>
          <w:tcPr/>
          <w:p>
            <w:pPr>
              <w:pStyle w:val="Compact"/>
            </w:pPr>
            <w:r>
              <w:t xml:space="preserve">Open button routes to internal page for</w:t>
            </w:r>
            <w:r>
              <w:t xml:space="preserve"> </w:t>
            </w:r>
            <w:r>
              <w:rPr>
                <w:rStyle w:val="VerbatimChar"/>
              </w:rPr>
              <w:t xml:space="preserve">/...</w:t>
            </w:r>
            <w:r>
              <w:t xml:space="preserve"> </w:t>
            </w:r>
            <w:r>
              <w:t xml:space="preserve">links, opens new tab for</w:t>
            </w:r>
            <w:r>
              <w:t xml:space="preserve"> </w:t>
            </w:r>
            <w:r>
              <w:rPr>
                <w:rStyle w:val="VerbatimChar"/>
              </w:rPr>
              <w:t xml:space="preserve">http*</w:t>
            </w:r>
            <w:r>
              <w:t xml:space="preserve"> </w:t>
            </w:r>
            <w:r>
              <w:t xml:space="preserve">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ALT-6</w:t>
            </w:r>
          </w:p>
        </w:tc>
        <w:tc>
          <w:tcPr/>
          <w:p>
            <w:pPr>
              <w:pStyle w:val="Compact"/>
            </w:pPr>
            <w:r>
              <w:t xml:space="preserve">Phase 1: alerts below</w:t>
            </w:r>
            <w:r>
              <w:t xml:space="preserve"> </w:t>
            </w:r>
            <w:r>
              <w:rPr>
                <w:rStyle w:val="VerbatimChar"/>
              </w:rPr>
              <w:t xml:space="preserve">min_severity</w:t>
            </w:r>
            <w:r>
              <w:t xml:space="preserve"> </w:t>
            </w:r>
            <w:r>
              <w:t xml:space="preserve">are filtered out at the API layer, not just UI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35" w:name="country-id-full-calculation-reference"/>
    <w:p>
      <w:pPr>
        <w:pStyle w:val="Heading1"/>
      </w:pPr>
      <w:r>
        <w:t xml:space="preserve">9. Country ID — full calculation reference</w:t>
      </w:r>
    </w:p>
    <w:p>
      <w:pPr>
        <w:pStyle w:val="CaptionedFigure"/>
      </w:pPr>
      <w:r>
        <w:drawing>
          <wp:inline>
            <wp:extent cx="5334000" cy="7723187"/>
            <wp:effectExtent b="0" l="0" r="0" t="0"/>
            <wp:docPr descr="Country ID Italy" title="" id="121" name="Picture"/>
            <a:graphic>
              <a:graphicData uri="http://schemas.openxmlformats.org/drawingml/2006/picture">
                <pic:pic>
                  <pic:nvPicPr>
                    <pic:cNvPr descr="manual-screenshots/10-country-italy.jp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23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Country ID Italy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Country Identity Card</w:t>
      </w:r>
      <w:r>
        <w:t xml:space="preserve"> </w:t>
      </w:r>
      <w:r>
        <w:t xml:space="preserve">is the most metric-dense screen. Every number is documented here.</w:t>
      </w:r>
    </w:p>
    <w:bookmarkStart w:id="123" w:name="country-switcher"/>
    <w:p>
      <w:pPr>
        <w:pStyle w:val="Heading2"/>
      </w:pPr>
      <w:r>
        <w:t xml:space="preserve">9.1 Country switcher</w:t>
      </w:r>
    </w:p>
    <w:p>
      <w:pPr>
        <w:pStyle w:val="Compact"/>
        <w:numPr>
          <w:ilvl w:val="0"/>
          <w:numId w:val="1033"/>
        </w:numPr>
      </w:pPr>
      <w:r>
        <w:t xml:space="preserve">5 countries: Italy (live), France, Germany, Spain, Netherlands (Phase 2 placeholder)</w:t>
      </w:r>
    </w:p>
    <w:p>
      <w:pPr>
        <w:pStyle w:val="Compact"/>
        <w:numPr>
          <w:ilvl w:val="0"/>
          <w:numId w:val="1033"/>
        </w:numPr>
      </w:pPr>
      <w:r>
        <w:t xml:space="preserve">Active country: green pill</w:t>
      </w:r>
    </w:p>
    <w:p>
      <w:pPr>
        <w:pStyle w:val="Compact"/>
        <w:numPr>
          <w:ilvl w:val="0"/>
          <w:numId w:val="1033"/>
        </w:numPr>
      </w:pPr>
      <w:r>
        <w:t xml:space="preserve">Phase 2 countries: outline pill +</w:t>
      </w:r>
      <w:r>
        <w:t xml:space="preserve"> </w:t>
      </w:r>
      <w:r>
        <w:rPr>
          <w:rStyle w:val="VerbatimChar"/>
        </w:rPr>
        <w:t xml:space="preserve">P2</w:t>
      </w:r>
      <w:r>
        <w:t xml:space="preserve"> </w:t>
      </w:r>
      <w:r>
        <w:t xml:space="preserve">chip + opacity 70%</w:t>
      </w:r>
    </w:p>
    <w:p>
      <w:pPr>
        <w:pStyle w:val="Compact"/>
        <w:numPr>
          <w:ilvl w:val="0"/>
          <w:numId w:val="1033"/>
        </w:numPr>
      </w:pPr>
      <w:r>
        <w:t xml:space="preserve">Right-aligned: link to</w:t>
      </w:r>
      <w:r>
        <w:t xml:space="preserve"> </w:t>
      </w:r>
      <w:r>
        <w:rPr>
          <w:rStyle w:val="VerbatimChar"/>
        </w:rPr>
        <w:t xml:space="preserve">/compare</w:t>
      </w:r>
    </w:p>
    <w:p>
      <w:pPr>
        <w:pStyle w:val="FirstParagraph"/>
      </w:pPr>
      <w:r>
        <w:t xml:space="preserve">When user clicks a Phase 2 country, the page renders a placeholder card with two CTAs:</w:t>
      </w:r>
      <w:r>
        <w:t xml:space="preserve"> </w:t>
      </w:r>
      <w:r>
        <w:t xml:space="preserve">-</w:t>
      </w:r>
      <w:r>
        <w:t xml:space="preserve"> </w:t>
      </w:r>
      <w:r>
        <w:t xml:space="preserve">“Country news”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/news</w:t>
      </w:r>
      <w:r>
        <w:t xml:space="preserve"> </w:t>
      </w:r>
      <w:r>
        <w:t xml:space="preserve">-</w:t>
      </w:r>
      <w:r>
        <w:t xml:space="preserve"> </w:t>
      </w:r>
      <w:r>
        <w:t xml:space="preserve">“Country projects”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/projects?country={name}</w:t>
      </w:r>
      <w:r>
        <w:t xml:space="preserve"> </w:t>
      </w:r>
      <w:r>
        <w:t xml:space="preserve">(filter pre-applied)</w:t>
      </w:r>
    </w:p>
    <w:bookmarkEnd w:id="123"/>
    <w:bookmarkStart w:id="124" w:name="ai-country-insight-banner"/>
    <w:p>
      <w:pPr>
        <w:pStyle w:val="Heading2"/>
      </w:pPr>
      <w:r>
        <w:t xml:space="preserve">9.2 AI Country Insight banner</w:t>
      </w:r>
    </w:p>
    <w:p>
      <w:pPr>
        <w:pStyle w:val="FirstParagraph"/>
      </w:pPr>
      <w:r>
        <w:t xml:space="preserve">Templated paragraph. Inputs (</w:t>
      </w:r>
      <w:r>
        <w:rPr>
          <w:rStyle w:val="VerbatimChar"/>
        </w:rPr>
        <w:t xml:space="preserve">Italy</w:t>
      </w:r>
      <w:r>
        <w:t xml:space="preserve"> </w:t>
      </w:r>
      <w:r>
        <w:t xml:space="preserve">example, live numbers):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72"/>
        <w:gridCol w:w="62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total_sow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total_mySales / total_marketValue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len(sales_by_customer)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total_market_value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 market_value_by_customer.value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total_white_space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total_market_value - total_mySales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top_gap.name</w:t>
            </w:r>
          </w:p>
        </w:tc>
        <w:tc>
          <w:tcPr/>
          <w:p>
            <w:pPr>
              <w:pStyle w:val="Compact"/>
            </w:pPr>
            <w:r>
              <w:t xml:space="preserve">first row of</w:t>
            </w:r>
            <w:r>
              <w:t xml:space="preserve"> </w:t>
            </w:r>
            <w:r>
              <w:rPr>
                <w:rStyle w:val="VerbatimChar"/>
              </w:rPr>
              <w:t xml:space="preserve">sow[]</w:t>
            </w:r>
            <w:r>
              <w:t xml:space="preserve"> </w:t>
            </w:r>
            <w:r>
              <w:t xml:space="preserve">sorted by</w:t>
            </w:r>
            <w:r>
              <w:t xml:space="preserve"> </w:t>
            </w:r>
            <w:r>
              <w:rPr>
                <w:rStyle w:val="VerbatimChar"/>
              </w:rPr>
              <w:t xml:space="preserve">gap</w:t>
            </w:r>
            <w:r>
              <w:t xml:space="preserve"> </w:t>
            </w:r>
            <w:r>
              <w:t xml:space="preserve">desc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top_gap.share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top_gap.mySales / top_gap.market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top_gap.gap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top_gap.market - top_gap.mySales</w:t>
            </w:r>
          </w:p>
        </w:tc>
      </w:tr>
    </w:tbl>
    <w:p>
      <w:pPr>
        <w:pStyle w:val="BodyText"/>
      </w:pPr>
      <w:r>
        <w:t xml:space="preserve">Template:</w:t>
      </w:r>
    </w:p>
    <w:p>
      <w:pPr>
        <w:pStyle w:val="SourceCode"/>
      </w:pPr>
      <w:r>
        <w:rPr>
          <w:rStyle w:val="VerbatimChar"/>
        </w:rPr>
        <w:t xml:space="preserve">Prysmian holds a {total_sow:.0%} average share-of-wallet across the top {n} customers,</w:t>
      </w:r>
      <w:r>
        <w:br/>
      </w:r>
      <w:r>
        <w:rPr>
          <w:rStyle w:val="VerbatimChar"/>
        </w:rPr>
        <w:t xml:space="preserve">on a tracked market of €{total_market_value/1000:.0f}k.</w:t>
      </w:r>
      <w:r>
        <w:br/>
      </w:r>
      <w:r>
        <w:rPr>
          <w:rStyle w:val="VerbatimChar"/>
        </w:rPr>
        <w:t xml:space="preserve">Total white space ~€{total_white_space/1000:.0f}k across the cluster.</w:t>
      </w:r>
      <w:r>
        <w:br/>
      </w:r>
      <w:r>
        <w:rPr>
          <w:rStyle w:val="VerbatimChar"/>
        </w:rPr>
        <w:t xml:space="preserve">Highest gap: {top_gap.name} (only {top_gap.share:.0%} share, €{top_gap.gap/1000:.0f}k untapped)</w:t>
      </w:r>
      <w:r>
        <w:br/>
      </w:r>
      <w:r>
        <w:rPr>
          <w:rStyle w:val="VerbatimChar"/>
        </w:rPr>
        <w:t xml:space="preserve">— recommended priority for sales expansion.</w:t>
      </w:r>
    </w:p>
    <w:p>
      <w:pPr>
        <w:pStyle w:val="FirstParagraph"/>
      </w:pPr>
      <w:r>
        <w:t xml:space="preserve">Why templated, not LLM-generated?</w:t>
      </w:r>
      <w:r>
        <w:t xml:space="preserve"> </w:t>
      </w:r>
      <w:r>
        <w:rPr>
          <w:b/>
          <w:bCs/>
        </w:rPr>
        <w:t xml:space="preserve">Determinism + audit safety</w:t>
      </w:r>
      <w:r>
        <w:t xml:space="preserve">. The numbers are always provably correct because they come from the same data the user sees. In Phase 1 an LLM can wrap stylistic variety around the same template, but the underlying calculation stays auditable.</w:t>
      </w:r>
    </w:p>
    <w:bookmarkEnd w:id="124"/>
    <w:bookmarkStart w:id="125" w:name="macro-snapshot-tiles"/>
    <w:p>
      <w:pPr>
        <w:pStyle w:val="Heading2"/>
      </w:pPr>
      <w:r>
        <w:t xml:space="preserve">9.3 Macro snapshot tiles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05"/>
        <w:gridCol w:w="561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Tile</w:t>
            </w:r>
          </w:p>
        </w:tc>
        <w:tc>
          <w:tcPr/>
          <w:p>
            <w:pPr>
              <w:pStyle w:val="Compac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share of wallet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total_mySales / total_marketValue</w:t>
            </w:r>
            <w:r>
              <w:t xml:space="preserve"> </w:t>
            </w:r>
            <w:r>
              <w:t xml:space="preserve">(% formatted)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sales (cluster)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 sales_by_customer.value</w:t>
            </w:r>
            <w:r>
              <w:t xml:space="preserve"> </w:t>
            </w:r>
            <w:r>
              <w:t xml:space="preserve">(€XXXk formatted)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 max(0, market_value - my_sales)</w:t>
            </w:r>
            <w:r>
              <w:t xml:space="preserve"> </w:t>
            </w:r>
            <w:r>
              <w:t xml:space="preserve">per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 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trends.indicators['gdp'].series[-1].value</w:t>
            </w:r>
          </w:p>
        </w:tc>
      </w:tr>
    </w:tbl>
    <w:bookmarkEnd w:id="125"/>
    <w:bookmarkStart w:id="126" w:name="filter-bar"/>
    <w:p>
      <w:pPr>
        <w:pStyle w:val="Heading2"/>
      </w:pPr>
      <w:r>
        <w:t xml:space="preserve">9.4 Filter bar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Business Unit chips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I&amp;C</w:t>
      </w:r>
      <w:r>
        <w:t xml:space="preserve">,</w:t>
      </w:r>
      <w:r>
        <w:t xml:space="preserve"> </w:t>
      </w:r>
      <w:r>
        <w:rPr>
          <w:rStyle w:val="VerbatimChar"/>
        </w:rPr>
        <w:t xml:space="preserve">Power Grid</w:t>
      </w:r>
      <w:r>
        <w:t xml:space="preserve">,</w:t>
      </w:r>
      <w:r>
        <w:t xml:space="preserve"> </w:t>
      </w:r>
      <w:r>
        <w:rPr>
          <w:rStyle w:val="VerbatimChar"/>
        </w:rPr>
        <w:t xml:space="preserve">Digital Solutions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Railway</w:t>
      </w:r>
      <w:r>
        <w:t xml:space="preserve">,</w:t>
      </w:r>
      <w:r>
        <w:t xml:space="preserve"> </w:t>
      </w:r>
      <w:r>
        <w:rPr>
          <w:rStyle w:val="VerbatimChar"/>
        </w:rPr>
        <w:t xml:space="preserve">Wind onshore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Solar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Demo</w:t>
      </w:r>
      <w:r>
        <w:t xml:space="preserve">: filter applied but values unchanged; UI shows italic helper text</w:t>
      </w:r>
      <w:r>
        <w:t xml:space="preserve"> </w:t>
      </w:r>
      <w:r>
        <w:t xml:space="preserve">“Filter applied (demo: values unchanged, Phase 1 wires real BU split)”</w:t>
      </w:r>
    </w:p>
    <w:p>
      <w:pPr>
        <w:pStyle w:val="Compact"/>
        <w:numPr>
          <w:ilvl w:val="1"/>
          <w:numId w:val="1035"/>
        </w:numPr>
      </w:pPr>
      <w:r>
        <w:rPr>
          <w:b/>
          <w:bCs/>
        </w:rPr>
        <w:t xml:space="preserve">Phase 1</w:t>
      </w:r>
      <w:r>
        <w:t xml:space="preserve">: queries filter by</w:t>
      </w:r>
      <w:r>
        <w:t xml:space="preserve"> </w:t>
      </w:r>
      <w:r>
        <w:rPr>
          <w:rStyle w:val="VerbatimChar"/>
        </w:rPr>
        <w:t xml:space="preserve">bu_filter</w:t>
      </w:r>
      <w:r>
        <w:t xml:space="preserve"> </w:t>
      </w:r>
      <w:r>
        <w:t xml:space="preserve">parameter; values recompute per BU split stored in silver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Export CSV</w:t>
      </w:r>
      <w:r>
        <w:t xml:space="preserve"> </w:t>
      </w:r>
      <w:r>
        <w:t xml:space="preserve">— client-side blob download with all 4 quadrants flattened to CSV (</w:t>
      </w:r>
      <w:r>
        <w:rPr>
          <w:rStyle w:val="VerbatimChar"/>
        </w:rPr>
        <w:t xml:space="preserve">quadrant, name, value_eur, detail</w:t>
      </w:r>
      <w:r>
        <w:t xml:space="preserve">)</w:t>
      </w:r>
    </w:p>
    <w:bookmarkEnd w:id="126"/>
    <w:bookmarkStart w:id="127" w:name="quadrant-1-sales-by-customer"/>
    <w:p>
      <w:pPr>
        <w:pStyle w:val="Heading2"/>
      </w:pPr>
      <w:r>
        <w:t xml:space="preserve">9.5 Quadrant 1 — Sales by Customer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gold.country_summary.sales_by_customer</w:t>
      </w:r>
      <w:r>
        <w:t xml:space="preserve"> </w:t>
      </w:r>
      <w:r>
        <w:t xml:space="preserve">(CSV seed in demo).</w:t>
      </w:r>
    </w:p>
    <w:p>
      <w:pPr>
        <w:pStyle w:val="BodyText"/>
      </w:pPr>
      <w:r>
        <w:t xml:space="preserve">Per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1"/>
        <w:gridCol w:w="66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#{i+1}</w:t>
            </w:r>
            <w:r>
              <w:t xml:space="preserve"> </w:t>
            </w:r>
            <w:r>
              <w:t xml:space="preserve">from sorted order (input order = pre-sorted by value desc)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(r.value / total_mySales) *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€{r.value:,}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 width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max(2, (r.value / max(*values)) * 100)%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 color</w:t>
            </w:r>
          </w:p>
        </w:tc>
        <w:tc>
          <w:tcPr/>
          <w:p>
            <w:pPr>
              <w:pStyle w:val="Compact"/>
            </w:pPr>
            <w:r>
              <w:t xml:space="preserve">green (Prysmian)</w:t>
            </w:r>
          </w:p>
        </w:tc>
      </w:tr>
    </w:tbl>
    <w:p>
      <w:pPr>
        <w:pStyle w:val="BodyText"/>
      </w:pPr>
      <w:r>
        <w:t xml:space="preserve">Click → drill modal (§10).</w:t>
      </w:r>
    </w:p>
    <w:bookmarkEnd w:id="127"/>
    <w:bookmarkStart w:id="128" w:name="quadrant-2-sales-by-product"/>
    <w:p>
      <w:pPr>
        <w:pStyle w:val="Heading2"/>
      </w:pPr>
      <w:r>
        <w:t xml:space="preserve">9.6 Quadrant 2 — Sales by Product</w:t>
      </w:r>
    </w:p>
    <w:p>
      <w:pPr>
        <w:pStyle w:val="FirstParagraph"/>
      </w:pPr>
      <w:r>
        <w:t xml:space="preserve">Identical structure to Quadrant 1, except: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1"/>
        <w:gridCol w:w="66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 color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Drill modal</w:t>
            </w:r>
          </w:p>
        </w:tc>
        <w:tc>
          <w:tcPr/>
          <w:p>
            <w:pPr>
              <w:pStyle w:val="Compact"/>
            </w:pPr>
            <w:r>
              <w:t xml:space="preserve">SAP material master tab instead of Salesforce account</w:t>
            </w:r>
          </w:p>
        </w:tc>
      </w:tr>
    </w:tbl>
    <w:bookmarkEnd w:id="128"/>
    <w:bookmarkStart w:id="129" w:name="quadrant-3-competitors"/>
    <w:p>
      <w:pPr>
        <w:pStyle w:val="Heading2"/>
      </w:pPr>
      <w:r>
        <w:t xml:space="preserve">9.7 Quadrant 3 — Competitors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gold.country_summary.competitors</w:t>
      </w:r>
      <w:r>
        <w:t xml:space="preserve"> </w:t>
      </w:r>
      <w:r>
        <w:t xml:space="preserve">(only name + tier in seed).</w:t>
      </w:r>
    </w:p>
    <w:p>
      <w:pPr>
        <w:pStyle w:val="BodyText"/>
      </w:pPr>
      <w:r>
        <w:t xml:space="preserve">Synthesized fields (demo only, see §11):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1"/>
        <w:gridCol w:w="6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t xml:space="preserve">parse from</w:t>
            </w:r>
            <w:r>
              <w:t xml:space="preserve"> </w:t>
            </w:r>
            <w:r>
              <w:rPr>
                <w:rStyle w:val="VerbatimChar"/>
              </w:rPr>
              <w:t xml:space="preserve">detail</w:t>
            </w:r>
            <w:r>
              <w:t xml:space="preserve"> </w:t>
            </w:r>
            <w:r>
              <w:t xml:space="preserve">field: contains</w:t>
            </w:r>
            <w:r>
              <w:t xml:space="preserve"> </w:t>
            </w:r>
            <w:r>
              <w:t xml:space="preserve">“1”</w:t>
            </w:r>
            <w:r>
              <w:t xml:space="preserve"> </w:t>
            </w:r>
            <w:r>
              <w:t xml:space="preserve">→ 1 else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share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max(2, base_share + perturbation)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w:r>
              <w:rPr>
                <w:rStyle w:val="VerbatimChar"/>
              </w:rPr>
              <w:t xml:space="preserve">base_share = (18 - i*2)</w:t>
            </w:r>
            <w:r>
              <w:t xml:space="preserve"> </w:t>
            </w:r>
            <w:r>
              <w:t xml:space="preserve">for Tier 1,</w:t>
            </w:r>
            <w:r>
              <w:t xml:space="preserve"> </w:t>
            </w:r>
            <w:r>
              <w:rPr>
                <w:rStyle w:val="VerbatimChar"/>
              </w:rPr>
              <w:t xml:space="preserve">(9 - i)</w:t>
            </w:r>
            <w:r>
              <w:t xml:space="preserve"> </w:t>
            </w:r>
            <w:r>
              <w:t xml:space="preserve">for Tier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i%3 == 0</w:t>
            </w:r>
            <w:r>
              <w:t xml:space="preserve"> </w:t>
            </w:r>
            <w:r>
              <w:t xml:space="preserve">→ up (threat),</w:t>
            </w:r>
            <w:r>
              <w:t xml:space="preserve"> </w:t>
            </w:r>
            <w:r>
              <w:rPr>
                <w:rStyle w:val="VerbatimChar"/>
              </w:rPr>
              <w:t xml:space="preserve">== 1</w:t>
            </w:r>
            <w:r>
              <w:t xml:space="preserve"> </w:t>
            </w:r>
            <w:r>
              <w:t xml:space="preserve">→ down (favourable),</w:t>
            </w:r>
            <w:r>
              <w:t xml:space="preserve"> </w:t>
            </w:r>
            <w:r>
              <w:rPr>
                <w:rStyle w:val="VerbatimChar"/>
              </w:rPr>
              <w:t xml:space="preserve">== 2</w:t>
            </w:r>
            <w:r>
              <w:t xml:space="preserve"> </w:t>
            </w:r>
            <w:r>
              <w:t xml:space="preserve">→ flat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 color</w:t>
            </w:r>
          </w:p>
        </w:tc>
        <w:tc>
          <w:tcPr/>
          <w:p>
            <w:pPr>
              <w:pStyle w:val="Compact"/>
            </w:pPr>
            <w:r>
              <w:t xml:space="preserve">red (Prysmian competitor)</w:t>
            </w:r>
          </w:p>
        </w:tc>
      </w:tr>
    </w:tbl>
    <w:bookmarkEnd w:id="129"/>
    <w:bookmarkStart w:id="130" w:name="quadrant-4-share-of-wallet-ai-insight"/>
    <w:p>
      <w:pPr>
        <w:pStyle w:val="Heading2"/>
      </w:pPr>
      <w:r>
        <w:t xml:space="preserve">9.8 Quadrant 4 — Share of Wallet (AI insight)</w:t>
      </w:r>
    </w:p>
    <w:p>
      <w:pPr>
        <w:pStyle w:val="FirstParagraph"/>
      </w:pPr>
      <w:r>
        <w:t xml:space="preserve">The killer view. Computed client-side from quadrants 1 and 4 of the original brief: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mvbcMap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(market_value_by_customer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sales_by_customer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mySales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market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mvbcMap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market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mySales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market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mySales)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mySales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market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gap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biggest gap on top</w:t>
      </w:r>
    </w:p>
    <w:p>
      <w:pPr>
        <w:pStyle w:val="FirstParagraph"/>
      </w:pPr>
      <w:r>
        <w:t xml:space="preserve">Per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31"/>
        <w:gridCol w:w="64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r.name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SoW chip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 40%</w:t>
            </w:r>
            <w:r>
              <w:t xml:space="preserve"> </w:t>
            </w:r>
            <w:r>
              <w:t xml:space="preserve">amber,</w:t>
            </w:r>
            <w:r>
              <w:t xml:space="preserve"> </w:t>
            </w:r>
            <w:r>
              <w:rPr>
                <w:rStyle w:val="VerbatimChar"/>
              </w:rPr>
              <w:t xml:space="preserve">40–69%</w:t>
            </w:r>
            <w:r>
              <w:t xml:space="preserve"> </w:t>
            </w:r>
            <w:r>
              <w:t xml:space="preserve">blue,</w:t>
            </w:r>
            <w:r>
              <w:t xml:space="preserve"> </w:t>
            </w:r>
            <w:r>
              <w:rPr>
                <w:rStyle w:val="VerbatimChar"/>
              </w:rPr>
              <w:t xml:space="preserve">≥ 70%</w:t>
            </w:r>
            <w:r>
              <w:t xml:space="preserve"> </w:t>
            </w:r>
            <w:r>
              <w:t xml:space="preserve">green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Gap 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€{r.gap:,}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Stacked bar</w:t>
            </w:r>
          </w:p>
        </w:tc>
        <w:tc>
          <w:tcPr/>
          <w:p>
            <w:pPr>
              <w:pStyle w:val="Compact"/>
            </w:pPr>
            <w:r>
              <w:t xml:space="preserve">green portion =</w:t>
            </w:r>
            <w:r>
              <w:t xml:space="preserve"> </w:t>
            </w:r>
            <w:r>
              <w:rPr>
                <w:rStyle w:val="VerbatimChar"/>
              </w:rPr>
              <w:t xml:space="preserve">mySales/maxMarket</w:t>
            </w:r>
            <w:r>
              <w:t xml:space="preserve">, amber portion =</w:t>
            </w:r>
            <w:r>
              <w:t xml:space="preserve"> </w:t>
            </w:r>
            <w:r>
              <w:rPr>
                <w:rStyle w:val="VerbatimChar"/>
              </w:rPr>
              <w:t xml:space="preserve">gap/maxMarket</w:t>
            </w:r>
          </w:p>
        </w:tc>
      </w:tr>
    </w:tbl>
    <w:p>
      <w:pPr>
        <w:pStyle w:val="BodyText"/>
      </w:pPr>
      <w:r>
        <w:t xml:space="preserve">The bar visually communicates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current footprint and untapped opportunity in a single horizontal element.</w:t>
      </w:r>
    </w:p>
    <w:bookmarkEnd w:id="130"/>
    <w:bookmarkStart w:id="131" w:name="sow-band-classification"/>
    <w:p>
      <w:pPr>
        <w:pStyle w:val="Heading2"/>
      </w:pPr>
      <w:r>
        <w:t xml:space="preserve">9.9 SoW band classification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5"/>
        <w:gridCol w:w="4382"/>
        <w:gridCol w:w="26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Band</w:t>
            </w:r>
          </w:p>
        </w:tc>
        <w:tc>
          <w:tcPr/>
          <w:p>
            <w:pPr>
              <w:pStyle w:val="Compact"/>
            </w:pPr>
            <w:r>
              <w:t xml:space="preserve">Interpretation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 40%</w:t>
            </w:r>
          </w:p>
        </w:tc>
        <w:tc>
          <w:tcPr/>
          <w:p>
            <w:pPr>
              <w:pStyle w:val="Compact"/>
            </w:pPr>
            <w:r>
              <w:t xml:space="preserve">Low penetration</w:t>
            </w:r>
          </w:p>
        </w:tc>
        <w:tc>
          <w:tcPr/>
          <w:p>
            <w:pPr>
              <w:pStyle w:val="Compact"/>
            </w:pPr>
            <w:r>
              <w:t xml:space="preserve">Share-shift initiative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40–69%</w:t>
            </w:r>
          </w:p>
        </w:tc>
        <w:tc>
          <w:tcPr/>
          <w:p>
            <w:pPr>
              <w:pStyle w:val="Compact"/>
            </w:pPr>
            <w:r>
              <w:t xml:space="preserve">Mid-share</w:t>
            </w:r>
          </w:p>
        </w:tc>
        <w:tc>
          <w:tcPr/>
          <w:p>
            <w:pPr>
              <w:pStyle w:val="Compact"/>
            </w:pPr>
            <w:r>
              <w:t xml:space="preserve">Cross-sell room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70%</w:t>
            </w:r>
          </w:p>
        </w:tc>
        <w:tc>
          <w:tcPr/>
          <w:p>
            <w:pPr>
              <w:pStyle w:val="Compact"/>
            </w:pPr>
            <w:r>
              <w:t xml:space="preserve">Incumbent</w:t>
            </w:r>
          </w:p>
        </w:tc>
        <w:tc>
          <w:tcPr/>
          <w:p>
            <w:pPr>
              <w:pStyle w:val="Compact"/>
            </w:pPr>
            <w:r>
              <w:t xml:space="preserve">Defend &amp; protect margin</w:t>
            </w:r>
          </w:p>
        </w:tc>
      </w:tr>
    </w:tbl>
    <w:bookmarkEnd w:id="131"/>
    <w:bookmarkStart w:id="132" w:name="country-news-active-alerts-bottom-panels"/>
    <w:p>
      <w:pPr>
        <w:pStyle w:val="Heading2"/>
      </w:pPr>
      <w:r>
        <w:t xml:space="preserve">9.10 Country news + Active alerts (bottom panels)</w:t>
      </w:r>
    </w:p>
    <w:p>
      <w:pPr>
        <w:pStyle w:val="FirstParagraph"/>
      </w:pPr>
      <w:r>
        <w:rPr>
          <w:b/>
          <w:bCs/>
        </w:rPr>
        <w:t xml:space="preserve">Latest news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useNews()</w:t>
      </w:r>
      <w:r>
        <w:t xml:space="preserve"> </w:t>
      </w:r>
      <w:r>
        <w:t xml:space="preserve">filtered client-side:</w:t>
      </w:r>
    </w:p>
    <w:p>
      <w:pPr>
        <w:pStyle w:val="SourceCode"/>
      </w:pPr>
      <w:r>
        <w:rPr>
          <w:rStyle w:val="NormalTok"/>
        </w:rPr>
        <w:t xml:space="preserve">news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countries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Per row: source, time,</w:t>
      </w:r>
      <w:r>
        <w:t xml:space="preserve"> </w:t>
      </w:r>
      <w:r>
        <w:t xml:space="preserve">“High”</w:t>
      </w:r>
      <w:r>
        <w:t xml:space="preserve"> </w:t>
      </w:r>
      <w:r>
        <w:t xml:space="preserve">relevance chip if score ≥ 0.7, title, summary.</w:t>
      </w:r>
    </w:p>
    <w:p>
      <w:pPr>
        <w:pStyle w:val="BodyText"/>
      </w:pPr>
      <w:r>
        <w:rPr>
          <w:b/>
          <w:bCs/>
        </w:rPr>
        <w:t xml:space="preserve">Active alerts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/api/alerts</w:t>
      </w:r>
      <w:r>
        <w:t xml:space="preserve"> </w:t>
      </w:r>
      <w:r>
        <w:t xml:space="preserve">filtered client-side by country (or null country = global):</w:t>
      </w:r>
    </w:p>
    <w:p>
      <w:pPr>
        <w:pStyle w:val="SourceCode"/>
      </w:pPr>
      <w:r>
        <w:rPr>
          <w:rStyle w:val="NormalTok"/>
        </w:rPr>
        <w:t xml:space="preserve">alerts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country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country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Per row: severity icon + badge, type, title, agent label, confidence %.</w:t>
      </w:r>
    </w:p>
    <w:bookmarkEnd w:id="132"/>
    <w:bookmarkStart w:id="133" w:name="api-surface-country-id"/>
    <w:p>
      <w:pPr>
        <w:pStyle w:val="Heading2"/>
      </w:pPr>
      <w:r>
        <w:t xml:space="preserve">9.11 API surface — Country 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61"/>
        <w:gridCol w:w="745"/>
        <w:gridCol w:w="391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/api/countries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of country IDs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/api/countries/{id}/summary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country, sales_by_customer[], sales_by_product[], competitors[], market_value_by_customer[]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/api/trends/{country}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macro indicators (used for GDP tile)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news list (filtered client-side)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alerts list (filtered client-side)</w:t>
            </w:r>
          </w:p>
        </w:tc>
      </w:tr>
    </w:tbl>
    <w:bookmarkEnd w:id="133"/>
    <w:bookmarkStart w:id="134" w:name="acceptance-criteria-country-id"/>
    <w:p>
      <w:pPr>
        <w:pStyle w:val="Heading2"/>
      </w:pPr>
      <w:r>
        <w:t xml:space="preserve">9.12 Acceptance criteria — Country ID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1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AC-ID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CTY-1</w:t>
            </w:r>
          </w:p>
        </w:tc>
        <w:tc>
          <w:tcPr/>
          <w:p>
            <w:pPr>
              <w:pStyle w:val="Compact"/>
            </w:pPr>
            <w:r>
              <w:t xml:space="preserve">AI banner uses live numbers matching the macro tiles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CTY-2</w:t>
            </w:r>
          </w:p>
        </w:tc>
        <w:tc>
          <w:tcPr/>
          <w:p>
            <w:pPr>
              <w:pStyle w:val="Compact"/>
            </w:pPr>
            <w:r>
              <w:t xml:space="preserve">SoW quadrant rows sorted by</w:t>
            </w:r>
            <w:r>
              <w:t xml:space="preserve"> </w:t>
            </w:r>
            <w:r>
              <w:rPr>
                <w:rStyle w:val="VerbatimChar"/>
              </w:rPr>
              <w:t xml:space="preserve">gap</w:t>
            </w:r>
            <w:r>
              <w:t xml:space="preserve"> </w:t>
            </w:r>
            <w:r>
              <w:t xml:space="preserve">desc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CTY-3</w:t>
            </w:r>
          </w:p>
        </w:tc>
        <w:tc>
          <w:tcPr/>
          <w:p>
            <w:pPr>
              <w:pStyle w:val="Compact"/>
            </w:pPr>
            <w:r>
              <w:t xml:space="preserve">Customer drill-down opens SF tab; product drill-down opens SAP tab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CTY-4</w:t>
            </w:r>
          </w:p>
        </w:tc>
        <w:tc>
          <w:tcPr/>
          <w:p>
            <w:pPr>
              <w:pStyle w:val="Compact"/>
            </w:pPr>
            <w:r>
              <w:t xml:space="preserve">Export CSV produces valid CSV with all 4 quadrants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CTY-5</w:t>
            </w:r>
          </w:p>
        </w:tc>
        <w:tc>
          <w:tcPr/>
          <w:p>
            <w:pPr>
              <w:pStyle w:val="Compact"/>
            </w:pPr>
            <w:r>
              <w:t xml:space="preserve">Phase 2 country page does NOT 404 — shows informative placeholder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CTY-6</w:t>
            </w:r>
          </w:p>
        </w:tc>
        <w:tc>
          <w:tcPr/>
          <w:p>
            <w:pPr>
              <w:pStyle w:val="Compact"/>
            </w:pPr>
            <w:r>
              <w:t xml:space="preserve">News + Alerts panels show count=0 message when empty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4"/>
    <w:bookmarkEnd w:id="135"/>
    <w:bookmarkStart w:id="153" w:name="drill-down-modals-salesforce-sap"/>
    <w:p>
      <w:pPr>
        <w:pStyle w:val="Heading1"/>
      </w:pPr>
      <w:r>
        <w:t xml:space="preserve">10. Drill-down modals — Salesforce + SAP</w:t>
      </w:r>
    </w:p>
    <w:bookmarkStart w:id="139" w:name="modal-layout"/>
    <w:p>
      <w:pPr>
        <w:pStyle w:val="Heading2"/>
      </w:pPr>
      <w:r>
        <w:t xml:space="preserve">10.1 Modal layout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MI Hub overview tab" title="" id="137" name="Picture"/>
            <a:graphic>
              <a:graphicData uri="http://schemas.openxmlformats.org/drawingml/2006/picture">
                <pic:pic>
                  <pic:nvPicPr>
                    <pic:cNvPr descr="manual-screenshots/11-country-drill-overview.jp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MI Hub overview tab</w:t>
      </w:r>
    </w:p>
    <w:p>
      <w:pPr>
        <w:pStyle w:val="BodyText"/>
      </w:pPr>
      <w:r>
        <w:t xml:space="preserve">Two tabs: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MI Hub overview</w:t>
      </w:r>
      <w:r>
        <w:t xml:space="preserve"> </w:t>
      </w:r>
      <w:r>
        <w:t xml:space="preserve">— Prysmian-internal view (value, SoW, AI suggestion)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Salesforce record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SAP material master</w:t>
      </w:r>
      <w:r>
        <w:t xml:space="preserve"> </w:t>
      </w:r>
      <w:r>
        <w:t xml:space="preserve">— system-of-record view</w:t>
      </w:r>
    </w:p>
    <w:p>
      <w:pPr>
        <w:pStyle w:val="FirstParagraph"/>
      </w:pPr>
      <w:r>
        <w:t xml:space="preserve">Header: type icon, kind chip, name (bold), country sub-line, close X.</w:t>
      </w:r>
      <w:r>
        <w:t xml:space="preserve"> </w:t>
      </w:r>
      <w:r>
        <w:t xml:space="preserve">Footer: Close + dynamic primary CTA (Salesforce / SAP / Competitor dossier).</w:t>
      </w:r>
    </w:p>
    <w:bookmarkEnd w:id="139"/>
    <w:bookmarkStart w:id="140" w:name="mi-hub-overview-tab"/>
    <w:p>
      <w:pPr>
        <w:pStyle w:val="Heading2"/>
      </w:pPr>
      <w:r>
        <w:t xml:space="preserve">10.2 MI Hub overview tab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36"/>
        <w:gridCol w:w="59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Tracked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€{item.value:,}</w:t>
            </w:r>
            <w:r>
              <w:t xml:space="preserve"> </w:t>
            </w:r>
            <w:r>
              <w:t xml:space="preserve">if not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SoW bar</w:t>
            </w:r>
          </w:p>
        </w:tc>
        <w:tc>
          <w:tcPr/>
          <w:p>
            <w:pPr>
              <w:pStyle w:val="Compact"/>
            </w:pPr>
            <w:r>
              <w:t xml:space="preserve">only if</w:t>
            </w:r>
            <w:r>
              <w:t xml:space="preserve"> </w:t>
            </w:r>
            <w:r>
              <w:rPr>
                <w:rStyle w:val="VerbatimChar"/>
              </w:rPr>
              <w:t xml:space="preserve">item.sow != null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line</w:t>
            </w:r>
          </w:p>
        </w:tc>
        <w:tc>
          <w:tcPr/>
          <w:p>
            <w:pPr>
              <w:pStyle w:val="Compact"/>
            </w:pPr>
            <w:r>
              <w:t xml:space="preserve">passed 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suggestion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drillSuggestion(item)</w:t>
            </w:r>
            <w:r>
              <w:t xml:space="preserve"> </w:t>
            </w:r>
            <w:r>
              <w:t xml:space="preserve">(see §10.5)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hint</w:t>
            </w:r>
          </w:p>
        </w:tc>
        <w:tc>
          <w:tcPr/>
          <w:p>
            <w:pPr>
              <w:pStyle w:val="Compact"/>
            </w:pPr>
            <w:r>
              <w:t xml:space="preserve">static</w:t>
            </w:r>
            <w:r>
              <w:t xml:space="preserve"> </w:t>
            </w:r>
            <w:r>
              <w:t xml:space="preserve">“Phase 1 unlocks: order history, contract list, pipeline, evidence trail.”</w:t>
            </w:r>
          </w:p>
        </w:tc>
      </w:tr>
    </w:tbl>
    <w:bookmarkEnd w:id="140"/>
    <w:bookmarkStart w:id="145" w:name="salesforce-record-tab"/>
    <w:p>
      <w:pPr>
        <w:pStyle w:val="Heading2"/>
      </w:pPr>
      <w:r>
        <w:t xml:space="preserve">10.3 Salesforce record tab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alesforce record" title="" id="142" name="Picture"/>
            <a:graphic>
              <a:graphicData uri="http://schemas.openxmlformats.org/drawingml/2006/picture">
                <pic:pic>
                  <pic:nvPicPr>
                    <pic:cNvPr descr="manual-screenshots/12-salesforce-record.jp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Salesforce record</w:t>
      </w:r>
    </w:p>
    <w:p>
      <w:pPr>
        <w:pStyle w:val="BodyText"/>
      </w:pPr>
      <w:r>
        <w:t xml:space="preserve">Salesforce-style account page.</w:t>
      </w:r>
      <w:r>
        <w:t xml:space="preserve"> </w:t>
      </w:r>
      <w:r>
        <w:rPr>
          <w:b/>
          <w:bCs/>
        </w:rPr>
        <w:t xml:space="preserve">Deterministic synthetic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hashCode(name)</w:t>
      </w:r>
      <w:r>
        <w:t xml:space="preserve"> </w:t>
      </w:r>
      <w:r>
        <w:t xml:space="preserve">(see §11.1).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27"/>
        <w:gridCol w:w="56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Breadcrumb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Accounts › {name}</w:t>
            </w:r>
            <w:r>
              <w:t xml:space="preserve"> </w:t>
            </w:r>
            <w:r>
              <w:t xml:space="preserve">in SF blue (</w:t>
            </w:r>
            <w:r>
              <w:rPr>
                <w:rStyle w:val="VerbatimChar"/>
              </w:rPr>
              <w:t xml:space="preserve">#006DCC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initials of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words (max 2), blue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0015e0000{hash%99999:05}AAA</w:t>
            </w:r>
            <w:r>
              <w:t xml:space="preserve"> </w:t>
            </w:r>
            <w:r>
              <w:t xml:space="preserve">mimicking SF ID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Highlight strip (4 cols)</w:t>
            </w:r>
          </w:p>
        </w:tc>
        <w:tc>
          <w:tcPr/>
          <w:p>
            <w:pPr>
              <w:pStyle w:val="Compact"/>
            </w:pPr>
            <w:r>
              <w:t xml:space="preserve">Type, Account Owner (Italian names list), Industry, Customer since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information panel</w:t>
            </w:r>
          </w:p>
        </w:tc>
        <w:tc>
          <w:tcPr/>
          <w:p>
            <w:pPr>
              <w:pStyle w:val="Compact"/>
            </w:pPr>
            <w:r>
              <w:t xml:space="preserve">name, phone, website, billing country, annual revenue, employees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Prysmian relationship panel</w:t>
            </w:r>
          </w:p>
        </w:tc>
        <w:tc>
          <w:tcPr/>
          <w:p>
            <w:pPr>
              <w:pStyle w:val="Compact"/>
            </w:pPr>
            <w:r>
              <w:t xml:space="preserve">tier, sales YTD, SoW %, open opps, closed/won YTD, last 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contacts (full row)</w:t>
            </w:r>
          </w:p>
        </w:tc>
        <w:tc>
          <w:tcPr/>
          <w:p>
            <w:pPr>
              <w:pStyle w:val="Compact"/>
            </w:pPr>
            <w:r>
              <w:t xml:space="preserve">2 contacts with initials avatars, role, clickable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opportunities table</w:t>
            </w:r>
          </w:p>
        </w:tc>
        <w:tc>
          <w:tcPr/>
          <w:p>
            <w:pPr>
              <w:pStyle w:val="Compact"/>
            </w:pPr>
            <w:r>
              <w:t xml:space="preserve">3 mock opps with stage (Qualification/Proposal/Negotiation), amount, close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hint</w:t>
            </w:r>
          </w:p>
        </w:tc>
        <w:tc>
          <w:tcPr/>
          <w:p>
            <w:pPr>
              <w:pStyle w:val="Compact"/>
            </w:pPr>
            <w:r>
              <w:t xml:space="preserve">“Demo view · in Phase 1 this opens the live record at {name}.my.salesforce.com”</w:t>
            </w:r>
          </w:p>
        </w:tc>
      </w:tr>
    </w:tbl>
    <w:bookmarkStart w:id="144" w:name="phase-1-integration"/>
    <w:p>
      <w:pPr>
        <w:pStyle w:val="Heading3"/>
      </w:pPr>
      <w:r>
        <w:t xml:space="preserve">Phase 1 integration</w:t>
      </w:r>
    </w:p>
    <w:p>
      <w:pPr>
        <w:pStyle w:val="SourceCode"/>
      </w:pPr>
      <w:r>
        <w:rPr>
          <w:rStyle w:val="VerbatimChar"/>
        </w:rPr>
        <w:t xml:space="preserve">GET https://prysmian.my.salesforce.com/services/data/v59.0/sobjects/Account/{salesforce_id}</w:t>
      </w:r>
      <w:r>
        <w:br/>
      </w:r>
      <w:r>
        <w:rPr>
          <w:rStyle w:val="VerbatimChar"/>
        </w:rPr>
        <w:t xml:space="preserve">Authorization: Bearer {oauth_token}</w:t>
      </w:r>
    </w:p>
    <w:p>
      <w:pPr>
        <w:pStyle w:val="FirstParagraph"/>
      </w:pPr>
      <w:r>
        <w:t xml:space="preserve">Cached for 15 minutes. Editable fields write back through the same API with full audit.</w:t>
      </w:r>
    </w:p>
    <w:bookmarkEnd w:id="144"/>
    <w:bookmarkEnd w:id="145"/>
    <w:bookmarkStart w:id="150" w:name="sap-material-master-tab"/>
    <w:p>
      <w:pPr>
        <w:pStyle w:val="Heading2"/>
      </w:pPr>
      <w:r>
        <w:t xml:space="preserve">10.4 SAP material master tab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SAP material master" title="" id="147" name="Picture"/>
            <a:graphic>
              <a:graphicData uri="http://schemas.openxmlformats.org/drawingml/2006/picture">
                <pic:pic>
                  <pic:nvPicPr>
                    <pic:cNvPr descr="manual-screenshots/13-sap-material.jp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SAP material master</w:t>
      </w:r>
    </w:p>
    <w:p>
      <w:pPr>
        <w:pStyle w:val="BodyText"/>
      </w:pPr>
      <w:r>
        <w:t xml:space="preserve">SAP-Fiori-style material master.</w:t>
      </w:r>
      <w:r>
        <w:t xml:space="preserve"> </w:t>
      </w:r>
      <w:r>
        <w:rPr>
          <w:b/>
          <w:bCs/>
        </w:rPr>
        <w:t xml:space="preserve">Deterministic synthetic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34"/>
        <w:gridCol w:w="60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bar (SAP blue)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SAP › Material Master · Display › {matNo}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Client 100 · EUR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header</w:t>
            </w:r>
          </w:p>
        </w:tc>
        <w:tc>
          <w:tcPr/>
          <w:p>
            <w:pPr>
              <w:pStyle w:val="Compact"/>
            </w:pPr>
            <w:r>
              <w:t xml:space="preserve">mono</w:t>
            </w:r>
            <w:r>
              <w:t xml:space="preserve"> </w:t>
            </w:r>
            <w:r>
              <w:rPr>
                <w:rStyle w:val="VerbatimChar"/>
              </w:rPr>
              <w:t xml:space="preserve">PRY-{type}-{hash%99999:05}</w:t>
            </w:r>
            <w:r>
              <w:t xml:space="preserve">, material type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metadata cells</w:t>
            </w:r>
          </w:p>
        </w:tc>
        <w:tc>
          <w:tcPr/>
          <w:p>
            <w:pPr>
              <w:pStyle w:val="Compact"/>
            </w:pPr>
            <w:r>
              <w:t xml:space="preserve">material group, base UoM (KM/M/KG), industry sector, plant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Basic data 1 panel</w:t>
            </w:r>
          </w:p>
        </w:tc>
        <w:tc>
          <w:tcPr/>
          <w:p>
            <w:pPr>
              <w:pStyle w:val="Compact"/>
            </w:pPr>
            <w:r>
              <w:t xml:space="preserve">material #, description, type, group, base UoM, gross 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Sales: sales org panel</w:t>
            </w:r>
          </w:p>
        </w:tc>
        <w:tc>
          <w:tcPr/>
          <w:p>
            <w:pPr>
              <w:pStyle w:val="Compact"/>
            </w:pPr>
            <w:r>
              <w:t xml:space="preserve">sales org (IT00 — Prysmian Italia / EU00 — Prysmian Europe), distribution channel, standard price, moving avg price, tax classification, sales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Plants &amp; storage table</w:t>
            </w:r>
          </w:p>
        </w:tc>
        <w:tc>
          <w:tcPr/>
          <w:p>
            <w:pPr>
              <w:pStyle w:val="Compact"/>
            </w:pPr>
            <w:r>
              <w:t xml:space="preserve">plant codes (IT01 — Pignataro Maggiore, IT02 — Battipaglia, IT05 — Livorno for Italy; DE01/FR01 for others), storage location, MRP type, stock, lead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 Hub link tile</w:t>
            </w:r>
          </w:p>
        </w:tc>
        <w:tc>
          <w:tcPr/>
          <w:p>
            <w:pPr>
              <w:pStyle w:val="Compact"/>
            </w:pPr>
            <w:r>
              <w:t xml:space="preserve">sales YTD, volume YTD, top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Footer hint</w:t>
            </w:r>
          </w:p>
        </w:tc>
        <w:tc>
          <w:tcPr/>
          <w:p>
            <w:pPr>
              <w:pStyle w:val="Compact"/>
            </w:pPr>
            <w:r>
              <w:t xml:space="preserve">“Demo view · in Phase 1 this calls SAP RFC</w:t>
            </w:r>
            <w:r>
              <w:t xml:space="preserve"> </w:t>
            </w:r>
            <w:r>
              <w:rPr>
                <w:rStyle w:val="VerbatimChar"/>
              </w:rPr>
              <w:t xml:space="preserve">BAPI_MATERIAL_GET_DETAIL</w:t>
            </w:r>
            <w:r>
              <w:t xml:space="preserve"> </w:t>
            </w:r>
            <w:r>
              <w:t xml:space="preserve">for live data”</w:t>
            </w:r>
          </w:p>
        </w:tc>
      </w:tr>
    </w:tbl>
    <w:bookmarkStart w:id="149" w:name="phase-1-integration-1"/>
    <w:p>
      <w:pPr>
        <w:pStyle w:val="Heading3"/>
      </w:pPr>
      <w:r>
        <w:t xml:space="preserve">Phase 1 integration</w:t>
      </w:r>
    </w:p>
    <w:p>
      <w:pPr>
        <w:pStyle w:val="SourceCode"/>
      </w:pPr>
      <w:r>
        <w:rPr>
          <w:rStyle w:val="VerbatimChar"/>
        </w:rPr>
        <w:t xml:space="preserve">RFC: BAPI_MATERIAL_GET_DETAIL</w:t>
      </w:r>
      <w:r>
        <w:br/>
      </w:r>
      <w:r>
        <w:rPr>
          <w:rStyle w:val="VerbatimChar"/>
        </w:rPr>
        <w:t xml:space="preserve">Input: MATERIAL = PRY-MV-45489</w:t>
      </w:r>
      <w:r>
        <w:br/>
      </w:r>
      <w:r>
        <w:rPr>
          <w:rStyle w:val="VerbatimChar"/>
        </w:rPr>
        <w:t xml:space="preserve">        PLANT = IT01</w:t>
      </w:r>
      <w:r>
        <w:br/>
      </w:r>
      <w:r>
        <w:rPr>
          <w:rStyle w:val="VerbatimChar"/>
        </w:rPr>
        <w:t xml:space="preserve">Returns full material master record + plants + storage locations</w:t>
      </w:r>
    </w:p>
    <w:p>
      <w:pPr>
        <w:pStyle w:val="FirstParagraph"/>
      </w:pPr>
      <w:r>
        <w:t xml:space="preserve">Cached for 1 hour. Standard price reads are common; full master data refresh nightly.</w:t>
      </w:r>
    </w:p>
    <w:bookmarkEnd w:id="149"/>
    <w:bookmarkEnd w:id="150"/>
    <w:bookmarkStart w:id="151" w:name="ai-suggestion-rules-deterministic"/>
    <w:p>
      <w:pPr>
        <w:pStyle w:val="Heading2"/>
      </w:pPr>
      <w:r>
        <w:t xml:space="preserve">10.5 AI suggestion rules (deterministic)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suggestion(kind, sow):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share … propose share-shift initiative for Q3."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sow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: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"Stable mid-share. Cross-sell adjacent product lines (HV, accessories) to lift wallet."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"Strong incumbent. Defend with multi-year framework and protect margin."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"Competitor"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"Monitor for pricing moves and capacity changes — flagged in Competitor Monitoring agent."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kind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"Watch demand signals tied to this product — link to Trends for macro context."</w:t>
      </w:r>
    </w:p>
    <w:p>
      <w:pPr>
        <w:pStyle w:val="FirstParagraph"/>
      </w:pPr>
      <w:r>
        <w:t xml:space="preserve">In Phase 1 these become LLM-generated with grounded prompting (RAG over CRM + history). The deterministic rules remain as a fallback when LLM is unavailable.</w:t>
      </w:r>
    </w:p>
    <w:bookmarkEnd w:id="151"/>
    <w:bookmarkStart w:id="152" w:name="acceptance-criteria-drill-modals"/>
    <w:p>
      <w:pPr>
        <w:pStyle w:val="Heading2"/>
      </w:pPr>
      <w:r>
        <w:t xml:space="preserve">10.6 Acceptance criteria — Drill modals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70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AC-ID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DRL-1</w:t>
            </w:r>
          </w:p>
        </w:tc>
        <w:tc>
          <w:tcPr/>
          <w:p>
            <w:pPr>
              <w:pStyle w:val="Compact"/>
            </w:pPr>
            <w:r>
              <w:t xml:space="preserve">Same customer name always produces the same SF record (deterministic hash)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DRL-2</w:t>
            </w:r>
          </w:p>
        </w:tc>
        <w:tc>
          <w:tcPr/>
          <w:p>
            <w:pPr>
              <w:pStyle w:val="Compact"/>
            </w:pPr>
            <w:r>
              <w:t xml:space="preserve">Same product name always produces the same SAP master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DRL-3</w:t>
            </w:r>
          </w:p>
        </w:tc>
        <w:tc>
          <w:tcPr/>
          <w:p>
            <w:pPr>
              <w:pStyle w:val="Compact"/>
            </w:pPr>
            <w:r>
              <w:t xml:space="preserve">Tab switch preserves modal context (no reset of which item)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DRL-4</w:t>
            </w:r>
          </w:p>
        </w:tc>
        <w:tc>
          <w:tcPr/>
          <w:p>
            <w:pPr>
              <w:pStyle w:val="Compact"/>
            </w:pPr>
            <w:r>
              <w:t xml:space="preserve">SoW bar only renders for customers, not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DRL-5</w:t>
            </w:r>
          </w:p>
        </w:tc>
        <w:tc>
          <w:tcPr/>
          <w:p>
            <w:pPr>
              <w:pStyle w:val="Compact"/>
            </w:pPr>
            <w:r>
              <w:t xml:space="preserve">All field labels match the system-of-record conventions (Account, Material, etc)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End w:id="153"/>
    <w:bookmarkStart w:id="159" w:name="synthetic-data-engineering"/>
    <w:p>
      <w:pPr>
        <w:pStyle w:val="Heading1"/>
      </w:pPr>
      <w:r>
        <w:t xml:space="preserve">11. Synthetic data engineering</w:t>
      </w:r>
    </w:p>
    <w:p>
      <w:pPr>
        <w:pStyle w:val="FirstParagraph"/>
      </w:pPr>
      <w:r>
        <w:t xml:space="preserve">The demo uses</w:t>
      </w:r>
      <w:r>
        <w:t xml:space="preserve"> </w:t>
      </w:r>
      <w:r>
        <w:rPr>
          <w:b/>
          <w:bCs/>
        </w:rPr>
        <w:t xml:space="preserve">deterministic synthetic</w:t>
      </w:r>
      <w:r>
        <w:t xml:space="preserve"> </w:t>
      </w:r>
      <w:r>
        <w:t xml:space="preserve">data wherever live integrations are not yet in place (Salesforce, SAP, competitor share, etc).</w:t>
      </w:r>
    </w:p>
    <w:bookmarkStart w:id="154" w:name="the-hash-function"/>
    <w:p>
      <w:pPr>
        <w:pStyle w:val="Heading2"/>
      </w:pPr>
      <w:r>
        <w:t xml:space="preserve">11.1 The hash function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hashCode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((h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charCodeAt</w:t>
      </w:r>
      <w:r>
        <w:rPr>
          <w:rStyle w:val="NormalTok"/>
        </w:rPr>
        <w:t xml:space="preserve">(i)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(seed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T[])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arr[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(seed)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This is a 32-bit FNV-like hash.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(same input → same hash → same synthetic data across all renders and all sessions). Critical for demo coherence.</w:t>
      </w:r>
    </w:p>
    <w:bookmarkEnd w:id="154"/>
    <w:bookmarkStart w:id="155" w:name="salesforce-account-synthesis"/>
    <w:p>
      <w:pPr>
        <w:pStyle w:val="Heading2"/>
      </w:pPr>
      <w:r>
        <w:t xml:space="preserve">11.2 Salesforce account synthesis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3"/>
        <w:gridCol w:w="64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0015e0000{(|hash| % 99999):05}AAA</w:t>
            </w:r>
            <w:r>
              <w:t xml:space="preserve"> </w:t>
            </w:r>
            <w:r>
              <w:t xml:space="preserve">— mimics Salesforce ID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pick(seed, ["Utility · Transmission", "Utility · Distribution", "Renewable energy", "Industrial · OEM", "Data center operator", "Infrastructure contractor"])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pick(seed, ["Tier 1 · Strategic", "Tier 1 · Key", "Tier 2 · Growth"])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Owner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pick(seed, ["Marco Bianchi", "Giulia Romano", "Luca Ferrari", "Sofia Conti"])</w:t>
            </w:r>
            <w:r>
              <w:t xml:space="preserve"> </w:t>
            </w:r>
            <w:r>
              <w:t xml:space="preserve">(Italian names list)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since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2005 + (|hash| % 18)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(5 + (|hash| % 95)) *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revenue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(|hash| % 4500) + 200</w:t>
            </w:r>
            <w:r>
              <w:t xml:space="preserve"> </w:t>
            </w:r>
            <w:r>
              <w:t xml:space="preserve">(in MEUR)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opps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(|hash| % 7) + 1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Closed/Won YTD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round((customer.value / 1000) * 0.6)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activity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(|hash| % 14) + 1</w:t>
            </w:r>
            <w:r>
              <w:t xml:space="preserve"> </w:t>
            </w:r>
            <w:r>
              <w:t xml:space="preserve">days 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+39 0{(|hash|%9)+1} {1M + (|hash| % 8.999M)}</w:t>
            </w:r>
          </w:p>
        </w:tc>
      </w:tr>
    </w:tbl>
    <w:bookmarkEnd w:id="155"/>
    <w:bookmarkStart w:id="156" w:name="sap-material-master-synthesis"/>
    <w:p>
      <w:pPr>
        <w:pStyle w:val="Heading2"/>
      </w:pPr>
      <w:r>
        <w:t xml:space="preserve">11.3 SAP material master synthesis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84"/>
        <w:gridCol w:w="65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Derivation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number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PRY-{pick(["MV","HV","LV","OPT"])}-{(|hash| % 99999):05}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pick(["FERT — Finished good", "HALB — Semi-finished", "ROH — Raw material"])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Material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pick(["CBL-MV-EU", "CBL-HV-EU", "CBL-LV-EU", "OPT-FBR-EU", "ACC-MV-EU"])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UoM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pick(["KM", "M", "KG"])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Standard 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(|hash| % 5000) + 500</w:t>
            </w:r>
            <w:r>
              <w:t xml:space="preserve"> </w:t>
            </w:r>
            <w:r>
              <w:t xml:space="preserve">(€ / UoM)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Moving avg price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std_price + (hash%200 - 100)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Plants</w:t>
            </w:r>
          </w:p>
        </w:tc>
        <w:tc>
          <w:tcPr/>
          <w:p>
            <w:pPr>
              <w:pStyle w:val="Compact"/>
            </w:pPr>
            <w:r>
              <w:t xml:space="preserve">Country-specific (Italy →</w:t>
            </w:r>
            <w:r>
              <w:t xml:space="preserve"> </w:t>
            </w:r>
            <w:r>
              <w:rPr>
                <w:rStyle w:val="VerbatimChar"/>
              </w:rPr>
              <w:t xml:space="preserve">IT01 Pignataro Maggiore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IT02 Battipaglia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IT05 Livorno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per plant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((|hash| + i*17) % 5000) + 100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(i+1) * 7</w:t>
            </w:r>
            <w:r>
              <w:t xml:space="preserve"> </w:t>
            </w:r>
            <w:r>
              <w:t xml:space="preserve">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YTD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((|hash| % 1500) + 100) * 10</w:t>
            </w:r>
          </w:p>
        </w:tc>
      </w:tr>
    </w:tbl>
    <w:bookmarkEnd w:id="156"/>
    <w:bookmarkStart w:id="157" w:name="competitor-share-synthesis"/>
    <w:p>
      <w:pPr>
        <w:pStyle w:val="Heading2"/>
      </w:pPr>
      <w:r>
        <w:t xml:space="preserve">11.4 Competitor share synthesis</w:t>
      </w:r>
    </w:p>
    <w:p>
      <w:pPr>
        <w:pStyle w:val="SourceCode"/>
      </w:pPr>
      <w:r>
        <w:rPr>
          <w:rStyle w:val="NormalTok"/>
        </w:rPr>
        <w:t xml:space="preserve">tier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detail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base_share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        </w:t>
      </w:r>
      <w:r>
        <w:rPr>
          <w:rStyle w:val="CommentTok"/>
        </w:rPr>
        <w:t xml:space="preserve"># i = rank index in seed list</w:t>
      </w:r>
      <w:r>
        <w:br/>
      </w:r>
      <w:r>
        <w:rPr>
          <w:rStyle w:val="NormalTok"/>
        </w:rPr>
        <w:t xml:space="preserve">share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base_share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trend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%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==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"flat"</w:t>
      </w:r>
    </w:p>
    <w:p>
      <w:pPr>
        <w:pStyle w:val="FirstParagraph"/>
      </w:pPr>
      <w:r>
        <w:t xml:space="preserve">In Phase 1, market share is sourced from external syndicated reports (e.g. CRU, S&amp;P Platts) and momentum from rolling 90-day deal volume.</w:t>
      </w:r>
    </w:p>
    <w:bookmarkEnd w:id="157"/>
    <w:bookmarkStart w:id="158" w:name="the-labeling-contract"/>
    <w:p>
      <w:pPr>
        <w:pStyle w:val="Heading2"/>
      </w:pPr>
      <w:r>
        <w:t xml:space="preserve">11.5 The labeling contract</w:t>
      </w:r>
    </w:p>
    <w:p>
      <w:pPr>
        <w:pStyle w:val="FirstParagraph"/>
      </w:pPr>
      <w:r>
        <w:t xml:space="preserve">The platform’s contract is that any</w:t>
      </w:r>
      <w:r>
        <w:t xml:space="preserve"> </w:t>
      </w:r>
      <w:r>
        <w:rPr>
          <w:i/>
          <w:iCs/>
        </w:rPr>
        <w:t xml:space="preserve">synthetic</w:t>
      </w:r>
      <w:r>
        <w:t xml:space="preserve"> </w:t>
      </w:r>
      <w:r>
        <w:t xml:space="preserve">value is</w:t>
      </w:r>
      <w:r>
        <w:t xml:space="preserve"> </w:t>
      </w:r>
      <w:r>
        <w:rPr>
          <w:b/>
          <w:bCs/>
        </w:rPr>
        <w:t xml:space="preserve">clearly labeled</w:t>
      </w:r>
      <w:r>
        <w:t xml:space="preserve"> </w:t>
      </w:r>
      <w:r>
        <w:t xml:space="preserve">in the UI:</w:t>
      </w:r>
    </w:p>
    <w:p>
      <w:pPr>
        <w:pStyle w:val="Compact"/>
        <w:numPr>
          <w:ilvl w:val="0"/>
          <w:numId w:val="1037"/>
        </w:numPr>
      </w:pPr>
      <w:r>
        <w:t xml:space="preserve">“Demo view”</w:t>
      </w:r>
      <w:r>
        <w:t xml:space="preserve"> </w:t>
      </w:r>
      <w:r>
        <w:t xml:space="preserve">footer in drill modals</w:t>
      </w:r>
    </w:p>
    <w:p>
      <w:pPr>
        <w:pStyle w:val="Compact"/>
        <w:numPr>
          <w:ilvl w:val="0"/>
          <w:numId w:val="1037"/>
        </w:numPr>
      </w:pPr>
      <w:r>
        <w:t xml:space="preserve">“Phase 1 unlocks…”</w:t>
      </w:r>
      <w:r>
        <w:t xml:space="preserve"> </w:t>
      </w:r>
      <w:r>
        <w:t xml:space="preserve">hints</w:t>
      </w:r>
    </w:p>
    <w:p>
      <w:pPr>
        <w:pStyle w:val="Compact"/>
        <w:numPr>
          <w:ilvl w:val="0"/>
          <w:numId w:val="1037"/>
        </w:numPr>
      </w:pPr>
      <w:r>
        <w:t xml:space="preserve">“P2”</w:t>
      </w:r>
      <w:r>
        <w:t xml:space="preserve"> </w:t>
      </w:r>
      <w:r>
        <w:t xml:space="preserve">chips on placeholder countries</w:t>
      </w:r>
    </w:p>
    <w:p>
      <w:pPr>
        <w:pStyle w:val="Compact"/>
        <w:numPr>
          <w:ilvl w:val="0"/>
          <w:numId w:val="1037"/>
        </w:numPr>
      </w:pPr>
      <w:r>
        <w:t xml:space="preserve">“demo: values unchanged, Phase 1 wires real BU split”</w:t>
      </w:r>
      <w:r>
        <w:t xml:space="preserve"> </w:t>
      </w:r>
      <w:r>
        <w:t xml:space="preserve">helper text on filters</w:t>
      </w:r>
    </w:p>
    <w:p>
      <w:pPr>
        <w:pStyle w:val="FirstParagraph"/>
      </w:pPr>
      <w:r>
        <w:rPr>
          <w:b/>
          <w:bCs/>
        </w:rPr>
        <w:t xml:space="preserve">No fake number is rendered as if it were real.</w:t>
      </w:r>
      <w:r>
        <w:t xml:space="preserve"> </w:t>
      </w:r>
      <w:r>
        <w:t xml:space="preserve">This is a deliberate design constraint to preserve trust during demos.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9" w:name="compare-page"/>
    <w:p>
      <w:pPr>
        <w:pStyle w:val="Heading1"/>
      </w:pPr>
      <w:r>
        <w:t xml:space="preserve">12. Compare page</w:t>
      </w:r>
    </w:p>
    <w:p>
      <w:pPr>
        <w:pStyle w:val="CaptionedFigure"/>
      </w:pPr>
      <w:r>
        <w:drawing>
          <wp:inline>
            <wp:extent cx="5334000" cy="4541308"/>
            <wp:effectExtent b="0" l="0" r="0" t="0"/>
            <wp:docPr descr="Compare view" title="" id="161" name="Picture"/>
            <a:graphic>
              <a:graphicData uri="http://schemas.openxmlformats.org/drawingml/2006/picture">
                <pic:pic>
                  <pic:nvPicPr>
                    <pic:cNvPr descr="manual-screenshots/14-compare.jp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41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Compare view</w:t>
      </w:r>
    </w:p>
    <w:p>
      <w:pPr>
        <w:pStyle w:val="BodyText"/>
      </w:pPr>
      <w:r>
        <w:t xml:space="preserve">Side-by-side comparison of up to 4 countries.</w:t>
      </w:r>
    </w:p>
    <w:bookmarkStart w:id="163" w:name="country-selector"/>
    <w:p>
      <w:pPr>
        <w:pStyle w:val="Heading2"/>
      </w:pPr>
      <w:r>
        <w:t xml:space="preserve">12.1 Country selector</w:t>
      </w:r>
    </w:p>
    <w:p>
      <w:pPr>
        <w:pStyle w:val="FirstParagraph"/>
      </w:pPr>
      <w:r>
        <w:t xml:space="preserve">5 countries with flag emojis. Click toggles in/out of the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 </w:t>
      </w:r>
      <w:r>
        <w:t xml:space="preserve">list (max 4). When at 4, others are disabled with</w:t>
      </w:r>
      <w:r>
        <w:t xml:space="preserve"> </w:t>
      </w:r>
      <w:r>
        <w:rPr>
          <w:rStyle w:val="VerbatimChar"/>
        </w:rPr>
        <w:t xml:space="preserve">opacity-50 cursor-not-allowed</w:t>
      </w:r>
      <w:r>
        <w:t xml:space="preserve">.</w:t>
      </w:r>
    </w:p>
    <w:bookmarkEnd w:id="163"/>
    <w:bookmarkStart w:id="164" w:name="per-country-aggregates"/>
    <w:p>
      <w:pPr>
        <w:pStyle w:val="Heading2"/>
      </w:pPr>
      <w:r>
        <w:t xml:space="preserve">12.2 Per-country aggregates</w:t>
      </w:r>
    </w:p>
    <w:p>
      <w:pPr>
        <w:pStyle w:val="FirstParagraph"/>
      </w:pPr>
      <w:r>
        <w:t xml:space="preserve">For each country in</w:t>
      </w:r>
      <w:r>
        <w:t xml:space="preserve"> </w:t>
      </w:r>
      <w:r>
        <w:rPr>
          <w:rStyle w:val="VerbatimChar"/>
        </w:rPr>
        <w:t xml:space="preserve">selected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projectsCount</w:t>
      </w:r>
      <w:r>
        <w:rPr>
          <w:rStyle w:val="NormalTok"/>
        </w:rPr>
        <w:t xml:space="preserve">(c)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mining_projects</w:t>
      </w:r>
      <w:r>
        <w:rPr>
          <w:rStyle w:val="NormalTok"/>
        </w:rPr>
        <w:t xml:space="preserve"> WHERE country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|</w:t>
      </w:r>
      <w:r>
        <w:br/>
      </w:r>
      <w:r>
        <w:rPr>
          <w:rStyle w:val="FunctionTok"/>
        </w:rPr>
        <w:t xml:space="preserve">capex</w:t>
      </w:r>
      <w:r>
        <w:rPr>
          <w:rStyle w:val="NormalTok"/>
        </w:rPr>
        <w:t xml:space="preserve">(c)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Σ projects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capex_estimate_musd</w:t>
      </w:r>
      <w:r>
        <w:rPr>
          <w:rStyle w:val="NormalTok"/>
        </w:rPr>
        <w:t xml:space="preserve"> WHERE country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br/>
      </w:r>
      <w:r>
        <w:rPr>
          <w:rStyle w:val="FunctionTok"/>
        </w:rPr>
        <w:t xml:space="preserve">cable</w:t>
      </w:r>
      <w:r>
        <w:rPr>
          <w:rStyle w:val="NormalTok"/>
        </w:rPr>
        <w:t xml:space="preserve">(c)  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Σ projects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cable_demand_estimate_km</w:t>
      </w:r>
      <w:r>
        <w:rPr>
          <w:rStyle w:val="NormalTok"/>
        </w:rPr>
        <w:t xml:space="preserve"> WHERE country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br/>
      </w:r>
      <w:r>
        <w:rPr>
          <w:rStyle w:val="FunctionTok"/>
        </w:rPr>
        <w:t xml:space="preserve">flagged</w:t>
      </w:r>
      <w:r>
        <w:rPr>
          <w:rStyle w:val="NormalTok"/>
        </w:rPr>
        <w:t xml:space="preserve">(c) 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projects WHERE country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 AND flagged_of_interest </w:t>
      </w:r>
      <w:r>
        <w:rPr>
          <w:rStyle w:val="OperatorTok"/>
        </w:rPr>
        <w:t xml:space="preserve">|</w:t>
      </w:r>
      <w:r>
        <w:br/>
      </w:r>
      <w:r>
        <w:rPr>
          <w:rStyle w:val="FunctionTok"/>
        </w:rPr>
        <w:t xml:space="preserve">newsCount</w:t>
      </w:r>
      <w:r>
        <w:rPr>
          <w:rStyle w:val="NormalTok"/>
        </w:rPr>
        <w:t xml:space="preserve">(c)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gold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news_curated</w:t>
      </w:r>
      <w:r>
        <w:rPr>
          <w:rStyle w:val="NormalTok"/>
        </w:rPr>
        <w:t xml:space="preserve"> WHERE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countries </w:t>
      </w:r>
      <w:r>
        <w:rPr>
          <w:rStyle w:val="OperatorTok"/>
        </w:rPr>
        <w:t xml:space="preserve">|</w:t>
      </w:r>
      <w:r>
        <w:br/>
      </w:r>
      <w:r>
        <w:rPr>
          <w:rStyle w:val="FunctionTok"/>
        </w:rPr>
        <w:t xml:space="preserve">topProjects</w:t>
      </w:r>
      <w:r>
        <w:rPr>
          <w:rStyle w:val="NormalTok"/>
        </w:rPr>
        <w:t xml:space="preserve">(c)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projects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</w:t>
      </w:r>
      <w:r>
        <w:br/>
      </w:r>
      <w:r>
        <w:rPr>
          <w:rStyle w:val="FunctionTok"/>
        </w:rPr>
        <w:t xml:space="preserve">recentNews</w:t>
      </w:r>
      <w:r>
        <w:rPr>
          <w:rStyle w:val="NormalTok"/>
        </w:rPr>
        <w:t xml:space="preserve">(c)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news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</w:t>
      </w:r>
    </w:p>
    <w:bookmarkEnd w:id="164"/>
    <w:bookmarkStart w:id="165" w:name="header-tiles"/>
    <w:p>
      <w:pPr>
        <w:pStyle w:val="Heading2"/>
      </w:pPr>
      <w:r>
        <w:t xml:space="preserve">12.3 Header tiles</w:t>
      </w:r>
    </w:p>
    <w:p>
      <w:pPr>
        <w:pStyle w:val="FirstParagraph"/>
      </w:pPr>
      <w:r>
        <w:t xml:space="preserve">Navy gradient card per country: flag, name, focus tagline,</w:t>
      </w:r>
      <w:r>
        <w:t xml:space="preserve"> </w:t>
      </w:r>
      <w:r>
        <w:t xml:space="preserve">“Country ID →”</w:t>
      </w:r>
      <w:r>
        <w:t xml:space="preserve"> </w:t>
      </w:r>
      <w:r>
        <w:t xml:space="preserve">link to</w:t>
      </w:r>
      <w:r>
        <w:t xml:space="preserve"> </w:t>
      </w:r>
      <w:r>
        <w:rPr>
          <w:rStyle w:val="VerbatimChar"/>
        </w:rPr>
        <w:t xml:space="preserve">/country/{id}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Focus tagline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Italy</w:t>
            </w:r>
          </w:p>
        </w:tc>
        <w:tc>
          <w:tcPr/>
          <w:p>
            <w:pPr>
              <w:pStyle w:val="Compact"/>
            </w:pPr>
            <w:r>
              <w:t xml:space="preserve">Cable manufacturing hub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France</w:t>
            </w:r>
          </w:p>
        </w:tc>
        <w:tc>
          <w:tcPr/>
          <w:p>
            <w:pPr>
              <w:pStyle w:val="Compact"/>
            </w:pPr>
            <w:r>
              <w:t xml:space="preserve">Nuclear + grid investment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Germany</w:t>
            </w:r>
          </w:p>
        </w:tc>
        <w:tc>
          <w:tcPr/>
          <w:p>
            <w:pPr>
              <w:pStyle w:val="Compact"/>
            </w:pPr>
            <w:r>
              <w:t xml:space="preserve">Energiewende leader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Spain</w:t>
            </w:r>
          </w:p>
        </w:tc>
        <w:tc>
          <w:tcPr/>
          <w:p>
            <w:pPr>
              <w:pStyle w:val="Compact"/>
            </w:pPr>
            <w:r>
              <w:t xml:space="preserve">Renewable boom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Netherlands</w:t>
            </w:r>
          </w:p>
        </w:tc>
        <w:tc>
          <w:tcPr/>
          <w:p>
            <w:pPr>
              <w:pStyle w:val="Compact"/>
            </w:pPr>
            <w:r>
              <w:t xml:space="preserve">Offshore wind</w:t>
            </w:r>
          </w:p>
        </w:tc>
      </w:tr>
    </w:tbl>
    <w:bookmarkEnd w:id="165"/>
    <w:bookmarkStart w:id="166" w:name="comparable-metric-rows-5-rows"/>
    <w:p>
      <w:pPr>
        <w:pStyle w:val="Heading2"/>
      </w:pPr>
      <w:r>
        <w:t xml:space="preserve">12.4 Comparable metric rows (5 rows)</w:t>
      </w:r>
    </w:p>
    <w:p>
      <w:pPr>
        <w:pStyle w:val="FirstParagraph"/>
      </w:pPr>
      <w:r>
        <w:t xml:space="preserve">Each row: 220px label column + N equal-width value columns (where N = selected count).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71"/>
        <w:gridCol w:w="1863"/>
        <w:gridCol w:w="24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Bar color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Mining projects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XX projects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 exposure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$XXM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$X.Xk M</w:t>
            </w:r>
            <w:r>
              <w:t xml:space="preserve"> </w:t>
            </w:r>
            <w:r>
              <w:t xml:space="preserve">compact when ≥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 demand est.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XX km</w:t>
            </w:r>
            <w:r>
              <w:t xml:space="preserve"> </w:t>
            </w:r>
            <w:r>
              <w:t xml:space="preserve">or compact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mentions (30d)</w:t>
            </w:r>
          </w:p>
        </w:tc>
        <w:tc>
          <w:tcPr/>
          <w:p>
            <w:pPr>
              <w:pStyle w:val="Compact"/>
            </w:pPr>
            <w:r>
              <w:t xml:space="preserve">neutral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XX 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Flagged of interest</w:t>
            </w:r>
          </w:p>
        </w:tc>
        <w:tc>
          <w:tcPr/>
          <w:p>
            <w:pPr>
              <w:pStyle w:val="Compact"/>
            </w:pPr>
            <w:r>
              <w:t xml:space="preserve">amber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XX flagged</w:t>
            </w:r>
          </w:p>
        </w:tc>
      </w:tr>
    </w:tbl>
    <w:p>
      <w:pPr>
        <w:pStyle w:val="BodyText"/>
      </w:pPr>
      <w:r>
        <w:rPr>
          <w:b/>
          <w:bCs/>
        </w:rPr>
        <w:t xml:space="preserve">Bar width</w:t>
      </w:r>
      <w:r>
        <w:t xml:space="preserve"> </w:t>
      </w:r>
      <w:r>
        <w:t xml:space="preserve">in the comparison rows is proportional to the max across selected countries:</w:t>
      </w:r>
    </w:p>
    <w:p>
      <w:pPr>
        <w:pStyle w:val="SourceCode"/>
      </w:pPr>
      <w:r>
        <w:rPr>
          <w:rStyle w:val="FunctionTok"/>
        </w:rPr>
        <w:t xml:space="preserve">bar_width_pct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metric)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metric</w:t>
      </w:r>
      <w:r>
        <w:rPr>
          <w:rStyle w:val="NormalTok"/>
        </w:rPr>
        <w:t xml:space="preserve">(c)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metric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selected)))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max(2, …)</w:t>
      </w:r>
      <w:r>
        <w:t xml:space="preserve"> </w:t>
      </w:r>
      <w:r>
        <w:t xml:space="preserve">ensures even zero values show a visible nub.</w:t>
      </w:r>
    </w:p>
    <w:bookmarkEnd w:id="166"/>
    <w:bookmarkStart w:id="167" w:name="top-signals-per-country-row"/>
    <w:p>
      <w:pPr>
        <w:pStyle w:val="Heading2"/>
      </w:pPr>
      <w:r>
        <w:t xml:space="preserve">12.5</w:t>
      </w:r>
      <w:r>
        <w:t xml:space="preserve"> </w:t>
      </w:r>
      <w:r>
        <w:t xml:space="preserve">“Top signals per country”</w:t>
      </w:r>
      <w:r>
        <w:t xml:space="preserve"> </w:t>
      </w:r>
      <w:r>
        <w:t xml:space="preserve">row</w:t>
      </w:r>
    </w:p>
    <w:p>
      <w:pPr>
        <w:pStyle w:val="FirstParagraph"/>
      </w:pPr>
      <w:r>
        <w:t xml:space="preserve">Per country, a card with:</w:t>
      </w:r>
    </w:p>
    <w:p>
      <w:pPr>
        <w:pStyle w:val="Compact"/>
        <w:numPr>
          <w:ilvl w:val="0"/>
          <w:numId w:val="1038"/>
        </w:numPr>
      </w:pPr>
      <w:r>
        <w:t xml:space="preserve">“Top projects”</w:t>
      </w:r>
      <w:r>
        <w:t xml:space="preserve"> </w:t>
      </w:r>
      <w:r>
        <w:t xml:space="preserve">— first 3 from</w:t>
      </w:r>
      <w:r>
        <w:t xml:space="preserve"> </w:t>
      </w:r>
      <w:r>
        <w:rPr>
          <w:rStyle w:val="VerbatimChar"/>
        </w:rPr>
        <w:t xml:space="preserve">gold.mining_projects</w:t>
      </w:r>
      <w:r>
        <w:t xml:space="preserve"> </w:t>
      </w:r>
      <w:r>
        <w:t xml:space="preserve">filtered by country</w:t>
      </w:r>
    </w:p>
    <w:p>
      <w:pPr>
        <w:pStyle w:val="Compact"/>
        <w:numPr>
          <w:ilvl w:val="0"/>
          <w:numId w:val="1038"/>
        </w:numPr>
      </w:pPr>
      <w:r>
        <w:t xml:space="preserve">“Recent news”</w:t>
      </w:r>
      <w:r>
        <w:t xml:space="preserve"> </w:t>
      </w:r>
      <w:r>
        <w:t xml:space="preserve">— first 3 from</w:t>
      </w:r>
      <w:r>
        <w:t xml:space="preserve"> </w:t>
      </w:r>
      <w:r>
        <w:rPr>
          <w:rStyle w:val="VerbatimChar"/>
        </w:rPr>
        <w:t xml:space="preserve">gold.news_curated</w:t>
      </w:r>
      <w:r>
        <w:t xml:space="preserve"> </w:t>
      </w:r>
      <w:r>
        <w:t xml:space="preserve">filtered by country</w:t>
      </w:r>
    </w:p>
    <w:p>
      <w:pPr>
        <w:pStyle w:val="FirstParagraph"/>
      </w:pPr>
      <w:r>
        <w:t xml:space="preserve">Both fall back to italic</w:t>
      </w:r>
      <w:r>
        <w:t xml:space="preserve"> </w:t>
      </w:r>
      <w:r>
        <w:t xml:space="preserve">“No projects/news tracked”</w:t>
      </w:r>
      <w:r>
        <w:t xml:space="preserve"> </w:t>
      </w:r>
      <w:r>
        <w:t xml:space="preserve">if empty.</w:t>
      </w:r>
    </w:p>
    <w:bookmarkEnd w:id="167"/>
    <w:bookmarkStart w:id="168" w:name="acceptance-criteria-compare"/>
    <w:p>
      <w:pPr>
        <w:pStyle w:val="Heading2"/>
      </w:pPr>
      <w:r>
        <w:t xml:space="preserve">12.6 Acceptance criteria — Compare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54"/>
        <w:gridCol w:w="71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AC-ID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CMP-1</w:t>
            </w:r>
          </w:p>
        </w:tc>
        <w:tc>
          <w:tcPr/>
          <w:p>
            <w:pPr>
              <w:pStyle w:val="Compact"/>
            </w:pPr>
            <w:r>
              <w:t xml:space="preserve">Selecting 5th country is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CMP-2</w:t>
            </w:r>
          </w:p>
        </w:tc>
        <w:tc>
          <w:tcPr/>
          <w:p>
            <w:pPr>
              <w:pStyle w:val="Compact"/>
            </w:pPr>
            <w:r>
              <w:t xml:space="preserve">Deselecting all shows empty-state card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CMP-3</w:t>
            </w:r>
          </w:p>
        </w:tc>
        <w:tc>
          <w:tcPr/>
          <w:p>
            <w:pPr>
              <w:pStyle w:val="Compact"/>
            </w:pPr>
            <w:r>
              <w:t xml:space="preserve">Bar widths are relative to the max of selected (not global)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CMP-4</w:t>
            </w:r>
          </w:p>
        </w:tc>
        <w:tc>
          <w:tcPr/>
          <w:p>
            <w:pPr>
              <w:pStyle w:val="Compact"/>
            </w:pPr>
            <w:r>
              <w:t xml:space="preserve">Grid columns equal selected count (no empty columns when 1-2 selected)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End w:id="169"/>
    <w:bookmarkStart w:id="180" w:name="market-trends-chart-logic"/>
    <w:p>
      <w:pPr>
        <w:pStyle w:val="Heading1"/>
      </w:pPr>
      <w:r>
        <w:t xml:space="preserve">13. Market Trends — chart logic</w:t>
      </w:r>
    </w:p>
    <w:p>
      <w:pPr>
        <w:pStyle w:val="CaptionedFigure"/>
      </w:pPr>
      <w:r>
        <w:drawing>
          <wp:inline>
            <wp:extent cx="5334000" cy="4967287"/>
            <wp:effectExtent b="0" l="0" r="0" t="0"/>
            <wp:docPr descr="Trends" title="" id="171" name="Picture"/>
            <a:graphic>
              <a:graphicData uri="http://schemas.openxmlformats.org/drawingml/2006/picture">
                <pic:pic>
                  <pic:nvPicPr>
                    <pic:cNvPr descr="manual-screenshots/15-trends.jpg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67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Trends</w:t>
      </w:r>
    </w:p>
    <w:bookmarkStart w:id="173" w:name="top-controls"/>
    <w:p>
      <w:pPr>
        <w:pStyle w:val="Heading2"/>
      </w:pPr>
      <w:r>
        <w:t xml:space="preserve">13.1 Top controls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Country switcher</w:t>
      </w:r>
      <w:r>
        <w:t xml:space="preserve"> </w:t>
      </w:r>
      <w:r>
        <w:t xml:space="preserve">— segmented control for 5 EU countries; default Italy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Time range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12M / 24M / All</w:t>
      </w:r>
      <w:r>
        <w:t xml:space="preserve"> </w:t>
      </w:r>
      <w:r>
        <w:t xml:space="preserve">→ clips series to last N points (12, 24, 999)</w:t>
      </w:r>
    </w:p>
    <w:bookmarkEnd w:id="173"/>
    <w:bookmarkStart w:id="174" w:name="time-range-clipping"/>
    <w:p>
      <w:pPr>
        <w:pStyle w:val="Heading2"/>
      </w:pPr>
      <w:r>
        <w:t xml:space="preserve">13.2 Time range clipping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points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RANGES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range)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clipped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points))</w:t>
      </w:r>
      <w:r>
        <w:rPr>
          <w:rStyle w:val="OperatorTok"/>
        </w:rPr>
        <w:t xml:space="preserve">;</w:t>
      </w:r>
    </w:p>
    <w:bookmarkEnd w:id="174"/>
    <w:bookmarkStart w:id="175" w:name="copper-hero-card"/>
    <w:p>
      <w:pPr>
        <w:pStyle w:val="Heading2"/>
      </w:pPr>
      <w:r>
        <w:t xml:space="preserve">13.3 Copper hero card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59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Latest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series[-1].value</w:t>
            </w:r>
            <w:r>
              <w:t xml:space="preserve"> </w:t>
            </w:r>
            <w:r>
              <w:t xml:space="preserve">formatted as</w:t>
            </w:r>
            <w:r>
              <w:t xml:space="preserve"> </w:t>
            </w:r>
            <w:r>
              <w:rPr>
                <w:rStyle w:val="VerbatimChar"/>
              </w:rPr>
              <w:t xml:space="preserve">$X,XXX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chip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((last - first) / first) * 100</w:t>
            </w:r>
            <w:r>
              <w:t xml:space="preserve"> </w:t>
            </w:r>
            <w:r>
              <w:t xml:space="preserve">% over the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Area chart</w:t>
            </w:r>
          </w:p>
        </w:tc>
        <w:tc>
          <w:tcPr/>
          <w:p>
            <w:pPr>
              <w:pStyle w:val="Compact"/>
            </w:pPr>
            <w:r>
              <w:t xml:space="preserve">Recharts</w:t>
            </w:r>
            <w:r>
              <w:t xml:space="preserve"> </w:t>
            </w:r>
            <w:r>
              <w:rPr>
                <w:rStyle w:val="VerbatimChar"/>
              </w:rPr>
              <w:t xml:space="preserve">AreaChart</w:t>
            </w:r>
            <w:r>
              <w:t xml:space="preserve">, green gradient (Prysmian green @ 35% → 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indicator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  <w:r>
              <w:t xml:space="preserve"> </w:t>
            </w:r>
            <w:r>
              <w:rPr>
                <w:rStyle w:val="VerbatimChar"/>
              </w:rPr>
              <w:t xml:space="preserve">ReferenceDot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(maxPeriod, max)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annotation strip</w:t>
            </w:r>
          </w:p>
        </w:tc>
        <w:tc>
          <w:tcPr/>
          <w:p>
            <w:pPr>
              <w:pStyle w:val="Compact"/>
            </w:pPr>
            <w:r>
              <w:t xml:space="preserve">template with</w:t>
            </w:r>
            <w:r>
              <w:t xml:space="preserve"> </w:t>
            </w:r>
            <w:r>
              <w:rPr>
                <w:rStyle w:val="VerbatimChar"/>
              </w:rPr>
              <w:t xml:space="preserve">maxPeriod</w:t>
            </w:r>
            <w:r>
              <w:t xml:space="preserve"> </w:t>
            </w:r>
            <w:r>
              <w:t xml:space="preserve">interpolated</w:t>
            </w:r>
          </w:p>
        </w:tc>
      </w:tr>
    </w:tbl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maxIdx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findIndex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max)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ReferenceDot at series[maxIdx]</w:t>
      </w:r>
    </w:p>
    <w:bookmarkEnd w:id="175"/>
    <w:bookmarkStart w:id="176" w:name="indicator-cards-4-macro-indicators"/>
    <w:p>
      <w:pPr>
        <w:pStyle w:val="Heading2"/>
      </w:pPr>
      <w:r>
        <w:t xml:space="preserve">13.4 Indicator cards (4 macro indicators)</w:t>
      </w:r>
    </w:p>
    <w:p>
      <w:pPr>
        <w:pStyle w:val="FirstParagraph"/>
      </w:pPr>
      <w:r>
        <w:t xml:space="preserve">Per indicator (</w:t>
      </w:r>
      <w:r>
        <w:rPr>
          <w:rStyle w:val="VerbatimChar"/>
        </w:rPr>
        <w:t xml:space="preserve">construction_output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non_residential_market_output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residential_market_output</w:t>
      </w:r>
      <w:r>
        <w:t xml:space="preserve">,</w:t>
      </w:r>
      <w:r>
        <w:t xml:space="preserve"> </w:t>
      </w:r>
      <w:r>
        <w:rPr>
          <w:rStyle w:val="VerbatimChar"/>
        </w:rPr>
        <w:t xml:space="preserve">gdp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64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Logic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prettify(indicator_key)</w:t>
            </w:r>
            <w:r>
              <w:t xml:space="preserve"> </w:t>
            </w:r>
            <w:r>
              <w:t xml:space="preserve">— replaces</w:t>
            </w:r>
            <w:r>
              <w:t xml:space="preserve"> </w:t>
            </w:r>
            <w:r>
              <w:rPr>
                <w:rStyle w:val="VerbatimChar"/>
              </w:rPr>
              <w:t xml:space="preserve">_</w:t>
            </w:r>
            <w:r>
              <w:t xml:space="preserve"> </w:t>
            </w:r>
            <w:r>
              <w:t xml:space="preserve">with space, title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Latest value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series[-1].value</w:t>
            </w:r>
            <w:r>
              <w:t xml:space="preserve"> </w:t>
            </w:r>
            <w:r>
              <w:t xml:space="preserve">with thousand separator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Delta chip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(last - first) / first * 100</w:t>
            </w:r>
            <w:r>
              <w:t xml:space="preserve"> </w:t>
            </w:r>
            <w:r>
              <w:t xml:space="preserve">over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Sparkline</w:t>
            </w:r>
          </w:p>
        </w:tc>
        <w:tc>
          <w:tcPr/>
          <w:p>
            <w:pPr>
              <w:pStyle w:val="Compact"/>
            </w:pPr>
            <w:r>
              <w:t xml:space="preserve">90px AreaChart, navy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footer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indicator.ai_insight_narrative</w:t>
            </w:r>
            <w:r>
              <w:t xml:space="preserve"> </w:t>
            </w:r>
            <w:r>
              <w:t xml:space="preserve">from gold (one-line)</w:t>
            </w:r>
          </w:p>
        </w:tc>
      </w:tr>
    </w:tbl>
    <w:bookmarkEnd w:id="176"/>
    <w:bookmarkStart w:id="177" w:name="building-permits-bar-chart"/>
    <w:p>
      <w:pPr>
        <w:pStyle w:val="Heading2"/>
      </w:pPr>
      <w:r>
        <w:t xml:space="preserve">13.5 Building permits bar chart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gold.market_trends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country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:country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indicator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'building_permits_ytd'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period;</w:t>
      </w:r>
    </w:p>
    <w:p>
      <w:pPr>
        <w:pStyle w:val="FirstParagraph"/>
      </w:pPr>
      <w:r>
        <w:t xml:space="preserve">Recharts</w:t>
      </w:r>
      <w:r>
        <w:t xml:space="preserve"> </w:t>
      </w:r>
      <w:r>
        <w:rPr>
          <w:rStyle w:val="VerbatimChar"/>
        </w:rPr>
        <w:t xml:space="preserve">BarChart</w:t>
      </w:r>
      <w:r>
        <w:t xml:space="preserve">, blue bars (</w:t>
      </w:r>
      <w:r>
        <w:rPr>
          <w:rStyle w:val="VerbatimChar"/>
        </w:rPr>
        <w:t xml:space="preserve">#2563EB</w:t>
      </w:r>
      <w:r>
        <w:t xml:space="preserve">), rounded top corners. AI footer with the indicator’s narrative.</w:t>
      </w:r>
    </w:p>
    <w:bookmarkEnd w:id="177"/>
    <w:bookmarkStart w:id="178" w:name="custom-tooltip-component"/>
    <w:p>
      <w:pPr>
        <w:pStyle w:val="Heading2"/>
      </w:pPr>
      <w:r>
        <w:t xml:space="preserve">13.6 Custom tooltip component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ChartTooltip</w:t>
      </w:r>
      <w:r>
        <w:rPr>
          <w:rStyle w:val="NormalTok"/>
        </w:rPr>
        <w:t xml:space="preserve">({active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suffix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mini})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border rounded-lg shadow-card px-3 py-2"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"text-[10px] text-ink-subtle font-mono"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{label}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font-semibold tabular-nums"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{payload[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()}{suffix}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Mini variant for sparklines (smaller padding).</w:t>
      </w:r>
    </w:p>
    <w:bookmarkEnd w:id="178"/>
    <w:bookmarkStart w:id="179" w:name="acceptance-criteria-trends"/>
    <w:p>
      <w:pPr>
        <w:pStyle w:val="Heading2"/>
      </w:pPr>
      <w:r>
        <w:t xml:space="preserve">13.7 Acceptance criteria — Trends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1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AC-ID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TRD-1</w:t>
            </w:r>
          </w:p>
        </w:tc>
        <w:tc>
          <w:tcPr/>
          <w:p>
            <w:pPr>
              <w:pStyle w:val="Compact"/>
            </w:pPr>
            <w:r>
              <w:t xml:space="preserve">Switching country reloads all charts under that country’s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TRD-2</w:t>
            </w:r>
          </w:p>
        </w:tc>
        <w:tc>
          <w:tcPr/>
          <w:p>
            <w:pPr>
              <w:pStyle w:val="Compact"/>
            </w:pPr>
            <w:r>
              <w:t xml:space="preserve">Switching range clips series and updates delta chip without full page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TRD-3</w:t>
            </w:r>
          </w:p>
        </w:tc>
        <w:tc>
          <w:tcPr/>
          <w:p>
            <w:pPr>
              <w:pStyle w:val="Compact"/>
            </w:pPr>
            <w:r>
              <w:t xml:space="preserve">Copper card peak dot matches the highest series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TRD-4</w:t>
            </w:r>
          </w:p>
        </w:tc>
        <w:tc>
          <w:tcPr/>
          <w:p>
            <w:pPr>
              <w:pStyle w:val="Compact"/>
            </w:pPr>
            <w:r>
              <w:t xml:space="preserve">Indicator cards each show their AI insight narrative when present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9"/>
    <w:bookmarkEnd w:id="180"/>
    <w:bookmarkStart w:id="195" w:name="projects-pipeline-detail"/>
    <w:p>
      <w:pPr>
        <w:pStyle w:val="Heading1"/>
      </w:pPr>
      <w:r>
        <w:t xml:space="preserve">14. Projects pipeline + detail</w:t>
      </w:r>
    </w:p>
    <w:p>
      <w:pPr>
        <w:pStyle w:val="CaptionedFigure"/>
      </w:pPr>
      <w:r>
        <w:drawing>
          <wp:inline>
            <wp:extent cx="5334000" cy="5511800"/>
            <wp:effectExtent b="0" l="0" r="0" t="0"/>
            <wp:docPr descr="Projects list" title="" id="182" name="Picture"/>
            <a:graphic>
              <a:graphicData uri="http://schemas.openxmlformats.org/drawingml/2006/picture">
                <pic:pic>
                  <pic:nvPicPr>
                    <pic:cNvPr descr="manual-screenshots/16-projects.jpg" id="183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11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Projects list</w:t>
      </w:r>
    </w:p>
    <w:bookmarkStart w:id="184" w:name="top-bar"/>
    <w:p>
      <w:pPr>
        <w:pStyle w:val="Heading2"/>
      </w:pPr>
      <w:r>
        <w:t xml:space="preserve">14.1 Top bar</w:t>
      </w:r>
    </w:p>
    <w:p>
      <w:pPr>
        <w:pStyle w:val="Compact"/>
        <w:numPr>
          <w:ilvl w:val="0"/>
          <w:numId w:val="1040"/>
        </w:numPr>
      </w:pPr>
      <w:r>
        <w:t xml:space="preserve">Page title with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filtered.length</w:t>
      </w:r>
      <w:r>
        <w:t xml:space="preserve"> </w:t>
      </w:r>
      <w:r>
        <w:t xml:space="preserve">counts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Refresh from sources</w:t>
      </w:r>
      <w:r>
        <w:t xml:space="preserve"> </w:t>
      </w:r>
      <w:r>
        <w:t xml:space="preserve">— triggers</w:t>
      </w:r>
      <w:r>
        <w:t xml:space="preserve"> </w:t>
      </w:r>
      <w:r>
        <w:rPr>
          <w:rStyle w:val="VerbatimChar"/>
        </w:rPr>
        <w:t xml:space="preserve">POST /api/agents/mining_cable_specialist/run</w:t>
      </w:r>
      <w:r>
        <w:t xml:space="preserve"> </w:t>
      </w:r>
      <w:r>
        <w:t xml:space="preserve">(bounded: 3 items, 30s) and polls list every 8s</w:t>
      </w:r>
    </w:p>
    <w:bookmarkEnd w:id="184"/>
    <w:bookmarkStart w:id="185" w:name="ai-insight-callout"/>
    <w:p>
      <w:pPr>
        <w:pStyle w:val="Heading2"/>
      </w:pPr>
      <w:r>
        <w:t xml:space="preserve">14.2 AI Insight callout</w:t>
      </w:r>
    </w:p>
    <w:p>
      <w:pPr>
        <w:pStyle w:val="SourceCode"/>
      </w:pPr>
      <w:r>
        <w:rPr>
          <w:rStyle w:val="VerbatimChar"/>
        </w:rPr>
        <w:t xml:space="preserve">"{filtered.length} projects shown.</w:t>
      </w:r>
      <w:r>
        <w:br/>
      </w:r>
      <w:r>
        <w:rPr>
          <w:rStyle w:val="VerbatimChar"/>
        </w:rPr>
        <w:t xml:space="preserve"> Total CAPEX exposure: ${totalCapex:,}M.</w:t>
      </w:r>
      <w:r>
        <w:br/>
      </w:r>
      <w:r>
        <w:rPr>
          <w:rStyle w:val="VerbatimChar"/>
        </w:rPr>
        <w:t xml:space="preserve"> Estimated cable demand: {totalCable:,} km.</w:t>
      </w:r>
      <w:r>
        <w:br/>
      </w:r>
      <w:r>
        <w:rPr>
          <w:rStyle w:val="VerbatimChar"/>
        </w:rPr>
        <w:t xml:space="preserve"> {liveCount} new from last agent run."</w:t>
      </w:r>
    </w:p>
    <w:bookmarkEnd w:id="185"/>
    <w:bookmarkStart w:id="186" w:name="filter-bar-1"/>
    <w:p>
      <w:pPr>
        <w:pStyle w:val="Heading2"/>
      </w:pPr>
      <w:r>
        <w:t xml:space="preserve">14.3 Filter bar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70"/>
        <w:gridCol w:w="1584"/>
        <w:gridCol w:w="45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Filter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client-side filter on</w:t>
            </w:r>
            <w:r>
              <w:t xml:space="preserve"> </w:t>
            </w:r>
            <w:r>
              <w:rPr>
                <w:rStyle w:val="VerbatimChar"/>
              </w:rPr>
              <w:t xml:space="preserve">name/owner/country/status</w:t>
            </w:r>
            <w:r>
              <w:t xml:space="preserve"> </w:t>
            </w:r>
            <w:r>
              <w:t xml:space="preserve">containing q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unique(items.country)</w:t>
            </w:r>
            <w:r>
              <w:t xml:space="preserve"> </w:t>
            </w:r>
            <w:r>
              <w:t xml:space="preserve">sorted 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unique(items.status)</w:t>
            </w:r>
            <w:r>
              <w:t xml:space="preserve"> </w:t>
            </w:r>
            <w:r>
              <w:t xml:space="preserve">sorted 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select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unique(items.owner)</w:t>
            </w:r>
            <w:r>
              <w:t xml:space="preserve"> </w:t>
            </w:r>
            <w:r>
              <w:t xml:space="preserve">sorted alpha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Flagged only</w:t>
            </w:r>
          </w:p>
        </w:tc>
        <w:tc>
          <w:tcPr/>
          <w:p>
            <w:pPr>
              <w:pStyle w:val="Compact"/>
            </w:pPr>
            <w:r>
              <w:t xml:space="preserve">toggle (star)</w:t>
            </w:r>
          </w:p>
        </w:tc>
        <w:tc>
          <w:tcPr/>
          <w:p>
            <w:pPr>
              <w:pStyle w:val="Compact"/>
            </w:pPr>
            <w:r>
              <w:t xml:space="preserve">filter</w:t>
            </w:r>
            <w:r>
              <w:t xml:space="preserve"> </w:t>
            </w:r>
            <w:r>
              <w:rPr>
                <w:rStyle w:val="VerbatimChar"/>
              </w:rPr>
              <w:t xml:space="preserve">flagged_of_interest == 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Clear filters</w:t>
            </w:r>
          </w:p>
        </w:tc>
        <w:tc>
          <w:tcPr/>
          <w:p>
            <w:pPr>
              <w:pStyle w:val="Compact"/>
            </w:pPr>
            <w:r>
              <w:t xml:space="preserve">shows when</w:t>
            </w:r>
            <w:r>
              <w:t xml:space="preserve"> </w:t>
            </w:r>
            <w:r>
              <w:rPr>
                <w:rStyle w:val="VerbatimChar"/>
              </w:rPr>
              <w:t xml:space="preserve">activeCount &gt; 0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search and flagged filter are</w:t>
      </w:r>
      <w:r>
        <w:t xml:space="preserve"> </w:t>
      </w:r>
      <w:r>
        <w:rPr>
          <w:b/>
          <w:bCs/>
        </w:rPr>
        <w:t xml:space="preserve">client-side</w:t>
      </w:r>
      <w:r>
        <w:t xml:space="preserve"> </w:t>
      </w:r>
      <w:r>
        <w:t xml:space="preserve">(already-fetched data). Country/Status/Owner are passed as</w:t>
      </w:r>
      <w:r>
        <w:t xml:space="preserve"> </w:t>
      </w:r>
      <w:r>
        <w:rPr>
          <w:rStyle w:val="VerbatimChar"/>
        </w:rPr>
        <w:t xml:space="preserve">/api/projects?country=X</w:t>
      </w:r>
      <w:r>
        <w:t xml:space="preserve"> </w:t>
      </w:r>
      <w:r>
        <w:t xml:space="preserve">query params (server-side) so the result set narrows.</w:t>
      </w:r>
    </w:p>
    <w:bookmarkEnd w:id="186"/>
    <w:bookmarkStart w:id="188" w:name="table"/>
    <w:p>
      <w:pPr>
        <w:pStyle w:val="Heading2"/>
      </w:pPr>
      <w:r>
        <w:t xml:space="preserve">14.4 Table</w:t>
      </w:r>
    </w:p>
    <w:p>
      <w:pPr>
        <w:pStyle w:val="FirstParagraph"/>
      </w:pPr>
      <w:r>
        <w:t xml:space="preserve">Columns: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18"/>
        <w:gridCol w:w="67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Source /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(link to</w:t>
            </w:r>
            <w:r>
              <w:t xml:space="preserve"> </w:t>
            </w:r>
            <w:r>
              <w:rPr>
                <w:rStyle w:val="VerbatimChar"/>
              </w:rPr>
              <w:t xml:space="preserve">/projects/{id}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owner</w:t>
            </w:r>
            <w:r>
              <w:t xml:space="preserve"> </w:t>
            </w:r>
            <w:r>
              <w:t xml:space="preserve">sub + ⭐ if flagged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colored badge per</w:t>
            </w:r>
            <w:r>
              <w:t xml:space="preserve"> </w:t>
            </w:r>
            <w:r>
              <w:rPr>
                <w:rStyle w:val="VerbatimChar"/>
              </w:rPr>
              <w:t xml:space="preserve">StatusBadge</w:t>
            </w:r>
            <w:r>
              <w:t xml:space="preserve"> </w:t>
            </w:r>
            <w:r>
              <w:t xml:space="preserve">mapping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CAPEX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$XXXM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capex_estimate_musd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XXX MW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rPr>
                <w:rStyle w:val="VerbatimChar"/>
              </w:rPr>
              <w:t xml:space="preserve">capacity_mw</w:t>
            </w:r>
            <w:r>
              <w:t xml:space="preserve"> </w:t>
            </w:r>
            <w:r>
              <w:t xml:space="preserve">present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 km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XXX</w:t>
            </w:r>
            <w:r>
              <w:t xml:space="preserve"> </w:t>
            </w:r>
            <w:r>
              <w:t xml:space="preserve">(no unit, header shows</w:t>
            </w:r>
            <w:r>
              <w:t xml:space="preserve"> </w:t>
            </w:r>
            <w:r>
              <w:t xml:space="preserve">“Cable km”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start_year–end_year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live</w:t>
            </w:r>
            <w:r>
              <w:t xml:space="preserve"> </w:t>
            </w:r>
            <w:r>
              <w:t xml:space="preserve">(green) or</w:t>
            </w:r>
            <w:r>
              <w:t xml:space="preserve"> </w:t>
            </w:r>
            <w:r>
              <w:rPr>
                <w:rStyle w:val="VerbatimChar"/>
              </w:rPr>
              <w:t xml:space="preserve">seed</w:t>
            </w:r>
            <w:r>
              <w:t xml:space="preserve"> </w:t>
            </w:r>
            <w:r>
              <w:t xml:space="preserve">(neutral) badge + external link icon if</w:t>
            </w:r>
            <w:r>
              <w:t xml:space="preserve"> </w:t>
            </w:r>
            <w:r>
              <w:rPr>
                <w:rStyle w:val="VerbatimChar"/>
              </w:rPr>
              <w:t xml:space="preserve">source_url</w:t>
            </w:r>
            <w:r>
              <w:t xml:space="preserve"> </w:t>
            </w:r>
            <w:r>
              <w:t xml:space="preserve">present</w:t>
            </w:r>
          </w:p>
        </w:tc>
      </w:tr>
    </w:tbl>
    <w:bookmarkStart w:id="187" w:name="status-badge-mapping"/>
    <w:p>
      <w:pPr>
        <w:pStyle w:val="Heading3"/>
      </w:pPr>
      <w:r>
        <w:t xml:space="preserve">Status badge mapping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"oper"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"constr"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"build"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"plan"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"explor"</w:t>
      </w:r>
      <w:r>
        <w:rPr>
          <w:rStyle w:val="NormalTok"/>
        </w:rPr>
        <w:t xml:space="preserve">)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"amber"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"neutral"</w:t>
      </w:r>
      <w:r>
        <w:rPr>
          <w:rStyle w:val="OperatorTok"/>
        </w:rPr>
        <w:t xml:space="preserve">;</w:t>
      </w:r>
    </w:p>
    <w:bookmarkEnd w:id="187"/>
    <w:bookmarkEnd w:id="188"/>
    <w:bookmarkStart w:id="189" w:name="project-detail-page"/>
    <w:p>
      <w:pPr>
        <w:pStyle w:val="Heading2"/>
      </w:pPr>
      <w:r>
        <w:t xml:space="preserve">14.5 Project detail page</w:t>
      </w:r>
    </w:p>
    <w:p>
      <w:pPr>
        <w:pStyle w:val="FirstParagraph"/>
      </w:pPr>
      <w:r>
        <w:t xml:space="preserve">A drill-down screen at</w:t>
      </w:r>
      <w:r>
        <w:t xml:space="preserve"> </w:t>
      </w:r>
      <w:r>
        <w:rPr>
          <w:rStyle w:val="VerbatimChar"/>
        </w:rPr>
        <w:t xml:space="preserve">/projects/{id}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58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Breadcrumb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Projects › {name}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</w:t>
            </w:r>
          </w:p>
        </w:tc>
        <w:tc>
          <w:tcPr/>
          <w:p>
            <w:pPr>
              <w:pStyle w:val="Compact"/>
            </w:pPr>
            <w:r>
              <w:t xml:space="preserve">Flagged badge, data source badge, project type badge; name (H1); owner/country/status sub-row; Evidence + Source action buttons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KPI tiles</w:t>
            </w:r>
          </w:p>
        </w:tc>
        <w:tc>
          <w:tcPr/>
          <w:p>
            <w:pPr>
              <w:pStyle w:val="Compact"/>
            </w:pPr>
            <w:r>
              <w:t xml:space="preserve">CAPEX, Capacity, Cable demand,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timeline</w:t>
            </w:r>
          </w:p>
        </w:tc>
        <w:tc>
          <w:tcPr/>
          <w:p>
            <w:pPr>
              <w:pStyle w:val="Compact"/>
            </w:pPr>
            <w:r>
              <w:t xml:space="preserve">inferred milestones with colored dots (see §14.6)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Insight card</w:t>
            </w:r>
          </w:p>
        </w:tc>
        <w:tc>
          <w:tcPr/>
          <w:p>
            <w:pPr>
              <w:pStyle w:val="Compact"/>
            </w:pPr>
            <w:r>
              <w:t xml:space="preserve">templated narrative (see §14.7)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trail entry</w:t>
            </w:r>
          </w:p>
        </w:tc>
        <w:tc>
          <w:tcPr/>
          <w:p>
            <w:pPr>
              <w:pStyle w:val="Compact"/>
            </w:pPr>
            <w:r>
              <w:t xml:space="preserve">opens</w:t>
            </w:r>
            <w:r>
              <w:t xml:space="preserve"> </w:t>
            </w:r>
            <w:r>
              <w:rPr>
                <w:rStyle w:val="VerbatimChar"/>
              </w:rPr>
              <w:t xml:space="preserve">EvidenceMetadataViewer</w:t>
            </w:r>
            <w:r>
              <w:t xml:space="preserve"> </w:t>
            </w:r>
            <w:r>
              <w:t xml:space="preserve">modal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Related news section</w:t>
            </w:r>
          </w:p>
        </w:tc>
        <w:tc>
          <w:tcPr/>
          <w:p>
            <w:pPr>
              <w:pStyle w:val="Compact"/>
            </w:pPr>
            <w:r>
              <w:t xml:space="preserve">news filtered by project country</w:t>
            </w:r>
          </w:p>
        </w:tc>
      </w:tr>
    </w:tbl>
    <w:bookmarkEnd w:id="189"/>
    <w:bookmarkStart w:id="190" w:name="auto-built-timeline"/>
    <w:p>
      <w:pPr>
        <w:pStyle w:val="Heading2"/>
      </w:pPr>
      <w:r>
        <w:t xml:space="preserve">14.6 Auto-built timeline</w:t>
      </w:r>
    </w:p>
    <w:p>
      <w:pPr>
        <w:pStyle w:val="FirstParagraph"/>
      </w:pPr>
      <w:r>
        <w:t xml:space="preserve">Rules in</w:t>
      </w:r>
      <w:r>
        <w:t xml:space="preserve"> </w:t>
      </w:r>
      <w:r>
        <w:rPr>
          <w:rStyle w:val="VerbatimChar"/>
        </w:rPr>
        <w:t xml:space="preserve">buildTimeline(project)</w:t>
      </w:r>
      <w:r>
        <w:t xml:space="preserve">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“Project announced”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start_year − 1</w:t>
      </w:r>
      <w:r>
        <w:t xml:space="preserve"> </w:t>
      </w:r>
      <w:r>
        <w:t xml:space="preserve">(always shown)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“Permitting &amp; construction start”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start_year</w:t>
      </w:r>
      <w:r>
        <w:t xml:space="preserve"> </w:t>
      </w:r>
      <w:r>
        <w:t xml:space="preserve">(if defined)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Current state milestone:</w:t>
      </w:r>
    </w:p>
    <w:p>
      <w:pPr>
        <w:pStyle w:val="Compact"/>
        <w:numPr>
          <w:ilvl w:val="1"/>
          <w:numId w:val="1042"/>
        </w:numPr>
      </w:pPr>
      <w:r>
        <w:t xml:space="preserve">status contains</w:t>
      </w:r>
      <w:r>
        <w:t xml:space="preserve"> </w:t>
      </w:r>
      <w:r>
        <w:t xml:space="preserve">“oper”</w:t>
      </w:r>
      <w:r>
        <w:t xml:space="preserve"> </w:t>
      </w:r>
      <w:r>
        <w:t xml:space="preserve">or</w:t>
      </w:r>
      <w:r>
        <w:t xml:space="preserve"> </w:t>
      </w:r>
      <w:r>
        <w:t xml:space="preserve">“prod”</w:t>
      </w:r>
      <w:r>
        <w:t xml:space="preserve"> </w:t>
      </w:r>
      <w:r>
        <w:t xml:space="preserve">→</w:t>
      </w:r>
      <w:r>
        <w:t xml:space="preserve"> </w:t>
      </w:r>
      <w:r>
        <w:t xml:space="preserve">“Operational”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start_year + 2</w:t>
      </w:r>
    </w:p>
    <w:p>
      <w:pPr>
        <w:pStyle w:val="Compact"/>
        <w:numPr>
          <w:ilvl w:val="1"/>
          <w:numId w:val="1042"/>
        </w:numPr>
      </w:pPr>
      <w:r>
        <w:t xml:space="preserve">status contains</w:t>
      </w:r>
      <w:r>
        <w:t xml:space="preserve"> </w:t>
      </w:r>
      <w:r>
        <w:t xml:space="preserve">“constr”</w:t>
      </w:r>
      <w:r>
        <w:t xml:space="preserve"> </w:t>
      </w:r>
      <w:r>
        <w:t xml:space="preserve">or</w:t>
      </w:r>
      <w:r>
        <w:t xml:space="preserve"> </w:t>
      </w:r>
      <w:r>
        <w:t xml:space="preserve">“build”</w:t>
      </w:r>
      <w:r>
        <w:t xml:space="preserve"> </w:t>
      </w:r>
      <w:r>
        <w:t xml:space="preserve">→</w:t>
      </w:r>
      <w:r>
        <w:t xml:space="preserve"> </w:t>
      </w:r>
      <w:r>
        <w:t xml:space="preserve">“Under construction”</w:t>
      </w:r>
    </w:p>
    <w:p>
      <w:pPr>
        <w:pStyle w:val="Compact"/>
        <w:numPr>
          <w:ilvl w:val="1"/>
          <w:numId w:val="1042"/>
        </w:numPr>
      </w:pPr>
      <w:r>
        <w:t xml:space="preserve">else →</w:t>
      </w:r>
      <w:r>
        <w:t xml:space="preserve"> </w:t>
      </w:r>
      <w:r>
        <w:t xml:space="preserve">“Future milestone”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“Planned end of life”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end_year</w:t>
      </w:r>
      <w:r>
        <w:t xml:space="preserve"> </w:t>
      </w:r>
      <w:r>
        <w:t xml:space="preserve">(if defined)</w:t>
      </w:r>
    </w:p>
    <w:p>
      <w:pPr>
        <w:pStyle w:val="FirstParagraph"/>
      </w:pPr>
      <w:r>
        <w:t xml:space="preserve">Each milestone has a colored dot:</w:t>
      </w:r>
      <w:r>
        <w:t xml:space="preserve"> </w:t>
      </w:r>
      <w:r>
        <w:t xml:space="preserve">- announced → blue</w:t>
      </w:r>
      <w:r>
        <w:t xml:space="preserve"> </w:t>
      </w:r>
      <w:r>
        <w:t xml:space="preserve">- start → green or amber (depending on current status)</w:t>
      </w:r>
      <w:r>
        <w:t xml:space="preserve"> </w:t>
      </w:r>
      <w:r>
        <w:t xml:space="preserve">- operational → green</w:t>
      </w:r>
      <w:r>
        <w:t xml:space="preserve"> </w:t>
      </w:r>
      <w:r>
        <w:t xml:space="preserve">- under construction → blue</w:t>
      </w:r>
      <w:r>
        <w:t xml:space="preserve"> </w:t>
      </w:r>
      <w:r>
        <w:t xml:space="preserve">- future → faint</w:t>
      </w:r>
      <w:r>
        <w:t xml:space="preserve"> </w:t>
      </w:r>
      <w:r>
        <w:t xml:space="preserve">- end of life → faint</w:t>
      </w:r>
    </w:p>
    <w:bookmarkEnd w:id="190"/>
    <w:bookmarkStart w:id="191" w:name="project-ai-insight"/>
    <w:p>
      <w:pPr>
        <w:pStyle w:val="Heading2"/>
      </w:pPr>
      <w:r>
        <w:t xml:space="preserve">14.7 Project AI Insight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aiInsight(p):</w:t>
      </w:r>
      <w:r>
        <w:br/>
      </w:r>
      <w:r>
        <w:rPr>
          <w:rStyle w:val="NormalTok"/>
        </w:rPr>
        <w:t xml:space="preserve">    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f"$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capex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M CAPEX"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p.capex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"undisclosed CAPEX"</w:t>
      </w:r>
      <w:r>
        <w:br/>
      </w:r>
      <w:r>
        <w:rPr>
          <w:rStyle w:val="NormalTok"/>
        </w:rPr>
        <w:t xml:space="preserve">    cable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f"~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cable</w:t>
      </w:r>
      <w:r>
        <w:rPr>
          <w:rStyle w:val="SpecialCharTok"/>
        </w:rPr>
        <w:t xml:space="preserve">:,}</w:t>
      </w:r>
      <w:r>
        <w:rPr>
          <w:rStyle w:val="SpecialStringTok"/>
        </w:rPr>
        <w:t xml:space="preserve"> km of cable demand"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p.cable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 cable exposure"</w:t>
      </w:r>
      <w:r>
        <w:br/>
      </w:r>
      <w:r>
        <w:rPr>
          <w:rStyle w:val="NormalTok"/>
        </w:rPr>
        <w:t xml:space="preserve">    flag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Strategic relevance confirmed by domain expert review."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p.flagged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represents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cap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in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country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'the region'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f"with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cable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over its lifecycle. 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SpecialStringTok"/>
        </w:rPr>
        <w:t xml:space="preserve">f'Current status —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lower()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.'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status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flag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Cross-reference with related news indicates ongoing market momentum."</w:t>
      </w:r>
      <w:r>
        <w:br/>
      </w:r>
      <w:r>
        <w:rPr>
          <w:rStyle w:val="NormalTok"/>
        </w:rPr>
        <w:t xml:space="preserve">    )</w:t>
      </w:r>
    </w:p>
    <w:bookmarkEnd w:id="191"/>
    <w:bookmarkStart w:id="192" w:name="related-news-project-detail"/>
    <w:p>
      <w:pPr>
        <w:pStyle w:val="Heading2"/>
      </w:pPr>
      <w:r>
        <w:t xml:space="preserve">14.8 Related news (project detail)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gold.news_curated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</w:t>
      </w:r>
      <w:r>
        <w:rPr>
          <w:rStyle w:val="CharTok"/>
        </w:rPr>
        <w:t xml:space="preserve">:project_country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LOWER</w:t>
      </w:r>
      <w:r>
        <w:rPr>
          <w:rStyle w:val="NormalTok"/>
        </w:rPr>
        <w:t xml:space="preserve">(countries))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published_at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Simple country-match. Phase 1 will use entity-level matching (owner mentions, project name in title) for higher precision.</w:t>
      </w:r>
    </w:p>
    <w:bookmarkEnd w:id="192"/>
    <w:bookmarkStart w:id="193" w:name="api-surface-projects"/>
    <w:p>
      <w:pPr>
        <w:pStyle w:val="Heading2"/>
      </w:pPr>
      <w:r>
        <w:t xml:space="preserve">14.9 API surface — Projects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7"/>
        <w:gridCol w:w="519"/>
        <w:gridCol w:w="3570"/>
        <w:gridCol w:w="201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Query / Body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owner?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capex_min?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capacity_min?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start_year_min?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items[], total, page, page_size 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MiningProject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/api/agents/mining_cable_specialist/run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bounded, max_items, timeout_seconds 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 agent, status }</w:t>
            </w:r>
          </w:p>
        </w:tc>
      </w:tr>
    </w:tbl>
    <w:bookmarkEnd w:id="193"/>
    <w:bookmarkStart w:id="194" w:name="acceptance-criteria-projects"/>
    <w:p>
      <w:pPr>
        <w:pStyle w:val="Heading2"/>
      </w:pPr>
      <w:r>
        <w:t xml:space="preserve">14.10 Acceptance criteria — Projects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1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AC-ID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PRJ-1</w:t>
            </w:r>
          </w:p>
        </w:tc>
        <w:tc>
          <w:tcPr/>
          <w:p>
            <w:pPr>
              <w:pStyle w:val="Compact"/>
            </w:pPr>
            <w:r>
              <w:t xml:space="preserve">Filters compound (AND across all active filters)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PRJ-2</w:t>
            </w:r>
          </w:p>
        </w:tc>
        <w:tc>
          <w:tcPr/>
          <w:p>
            <w:pPr>
              <w:pStyle w:val="Compact"/>
            </w:pPr>
            <w:r>
              <w:t xml:space="preserve">“Refresh from sources”</w:t>
            </w:r>
            <w:r>
              <w:t xml:space="preserve"> </w:t>
            </w:r>
            <w:r>
              <w:t xml:space="preserve">triggers an agent run; loading state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PRJ-3</w:t>
            </w:r>
          </w:p>
        </w:tc>
        <w:tc>
          <w:tcPr/>
          <w:p>
            <w:pPr>
              <w:pStyle w:val="Compact"/>
            </w:pPr>
            <w:r>
              <w:t xml:space="preserve">Click row → navigate to project detail (no modal hijack)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PRJ-4</w:t>
            </w:r>
          </w:p>
        </w:tc>
        <w:tc>
          <w:tcPr/>
          <w:p>
            <w:pPr>
              <w:pStyle w:val="Compact"/>
            </w:pPr>
            <w:r>
              <w:t xml:space="preserve">Detail page renders without project_type/start_year/end_year/capex (graceful nulls)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PRJ-5</w:t>
            </w:r>
          </w:p>
        </w:tc>
        <w:tc>
          <w:tcPr/>
          <w:p>
            <w:pPr>
              <w:pStyle w:val="Compact"/>
            </w:pPr>
            <w:r>
              <w:t xml:space="preserve">Timeline shows at least 2 milestones for every project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4"/>
    <w:bookmarkEnd w:id="195"/>
    <w:bookmarkStart w:id="203" w:name="derived-fields-confidence"/>
    <w:p>
      <w:pPr>
        <w:pStyle w:val="Heading1"/>
      </w:pPr>
      <w:r>
        <w:t xml:space="preserve">15. Derived fields &amp; confidence</w:t>
      </w:r>
    </w:p>
    <w:bookmarkStart w:id="197" w:name="news-relevance-score"/>
    <w:p>
      <w:pPr>
        <w:pStyle w:val="Heading2"/>
      </w:pPr>
      <w:r>
        <w:t xml:space="preserve">15.1 News relevance score</w:t>
      </w:r>
    </w:p>
    <w:p>
      <w:pPr>
        <w:pStyle w:val="FirstParagraph"/>
      </w:pPr>
      <w:r>
        <w:t xml:space="preserve">Composite [0,1] computed by the News Finder agent:</w:t>
      </w:r>
    </w:p>
    <w:p>
      <w:pPr>
        <w:pStyle w:val="SourceCode"/>
      </w:pPr>
      <w:r>
        <w:rPr>
          <w:rStyle w:val="VerbatimChar"/>
        </w:rPr>
        <w:t xml:space="preserve">relevance_score = 0.30 * taxonomy_match     +  # keyword overlap with config</w:t>
      </w:r>
      <w:r>
        <w:br/>
      </w:r>
      <w:r>
        <w:rPr>
          <w:rStyle w:val="VerbatimChar"/>
        </w:rPr>
        <w:t xml:space="preserve">                  0.25 * geo_relevance      +  # country match with subscribed regions</w:t>
      </w:r>
      <w:r>
        <w:br/>
      </w:r>
      <w:r>
        <w:rPr>
          <w:rStyle w:val="VerbatimChar"/>
        </w:rPr>
        <w:t xml:space="preserve">                  0.20 * source_authority   +  # weighted by source rank</w:t>
      </w:r>
      <w:r>
        <w:br/>
      </w:r>
      <w:r>
        <w:rPr>
          <w:rStyle w:val="VerbatimChar"/>
        </w:rPr>
        <w:t xml:space="preserve">                  0.15 * recency            +  # exponential decay over 30d</w:t>
      </w:r>
      <w:r>
        <w:br/>
      </w:r>
      <w:r>
        <w:rPr>
          <w:rStyle w:val="VerbatimChar"/>
        </w:rPr>
        <w:t xml:space="preserve">                  0.10 * embedding_proximity  # cosine with Prysmian topic vectors</w:t>
      </w:r>
    </w:p>
    <w:p>
      <w:pPr>
        <w:pStyle w:val="FirstParagraph"/>
      </w:pPr>
      <w:r>
        <w:t xml:space="preserve">The weights are</w:t>
      </w:r>
      <w:r>
        <w:t xml:space="preserve"> </w:t>
      </w:r>
      <w:r>
        <w:rPr>
          <w:b/>
          <w:bCs/>
        </w:rPr>
        <w:t xml:space="preserve">configurable per BU</w:t>
      </w:r>
      <w:r>
        <w:t xml:space="preserve"> </w:t>
      </w:r>
      <w:r>
        <w:t xml:space="preserve">(a country team may weight geo higher; the technology team may weight embedding higher).</w:t>
      </w:r>
    </w:p>
    <w:bookmarkStart w:id="196" w:name="sub-scores"/>
    <w:p>
      <w:pPr>
        <w:pStyle w:val="Heading3"/>
      </w:pPr>
      <w:r>
        <w:t xml:space="preserve">Sub-scores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8"/>
        <w:gridCol w:w="58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Sub-score</w:t>
            </w:r>
          </w:p>
        </w:tc>
        <w:tc>
          <w:tcPr/>
          <w:p>
            <w:pPr>
              <w:pStyle w:val="Compact"/>
            </w:pPr>
            <w:r>
              <w:t xml:space="preserve">Computation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taxonomy_match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|matched_keywords ∩ taxonomy| / |taxonomy|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geo_relevance</w:t>
            </w:r>
          </w:p>
        </w:tc>
        <w:tc>
          <w:tcPr/>
          <w:p>
            <w:pPr>
              <w:pStyle w:val="Compact"/>
            </w:pPr>
            <w:r>
              <w:t xml:space="preserve">1.0 if country in subscribed_regions, 0.5 if neighbor, 0.0 else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source_authority</w:t>
            </w:r>
          </w:p>
        </w:tc>
        <w:tc>
          <w:tcPr/>
          <w:p>
            <w:pPr>
              <w:pStyle w:val="Compact"/>
            </w:pPr>
            <w:r>
              <w:t xml:space="preserve">predefined per-source: mining.com = 0.9, Reuters = 1.0, blog = 0.5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exp(-days_since_published / 14)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embedding_proximity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cosine(article_embedding, prysmian_topic_centroid)</w:t>
            </w:r>
          </w:p>
        </w:tc>
      </w:tr>
    </w:tbl>
    <w:bookmarkEnd w:id="196"/>
    <w:bookmarkEnd w:id="197"/>
    <w:bookmarkStart w:id="198" w:name="cable-demand-estimate-mining-projects"/>
    <w:p>
      <w:pPr>
        <w:pStyle w:val="Heading2"/>
      </w:pPr>
      <w:r>
        <w:t xml:space="preserve">15.2 Cable demand estimate (mining projects)</w:t>
      </w:r>
    </w:p>
    <w:p>
      <w:pPr>
        <w:pStyle w:val="FirstParagraph"/>
      </w:pPr>
      <w:r>
        <w:t xml:space="preserve">Derived field — production target × cable intensity ratio per project type:</w:t>
      </w:r>
    </w:p>
    <w:p>
      <w:pPr>
        <w:pStyle w:val="SourceCode"/>
      </w:pPr>
      <w:r>
        <w:rPr>
          <w:rStyle w:val="NormalTok"/>
        </w:rPr>
        <w:t xml:space="preserve">INTENSITY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 </w:t>
      </w:r>
      <w:r>
        <w:rPr>
          <w:rStyle w:val="CommentTok"/>
        </w:rPr>
        <w:t xml:space="preserve"># km of cable per MW or per kt/year of production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"copper"</w:t>
      </w:r>
      <w:r>
        <w:rPr>
          <w:rStyle w:val="NormalTok"/>
        </w:rPr>
        <w:t xml:space="preserve">:      {</w:t>
      </w:r>
      <w:r>
        <w:rPr>
          <w:rStyle w:val="StringTok"/>
        </w:rPr>
        <w:t xml:space="preserve">"per_year_kt"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80m per kt/yr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"lithium"</w:t>
      </w:r>
      <w:r>
        <w:rPr>
          <w:rStyle w:val="NormalTok"/>
        </w:rPr>
        <w:t xml:space="preserve">:     {</w:t>
      </w:r>
      <w:r>
        <w:rPr>
          <w:rStyle w:val="StringTok"/>
        </w:rPr>
        <w:t xml:space="preserve">"per_year_kt"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"nickel"</w:t>
      </w:r>
      <w:r>
        <w:rPr>
          <w:rStyle w:val="NormalTok"/>
        </w:rPr>
        <w:t xml:space="preserve">:      {</w:t>
      </w:r>
      <w:r>
        <w:rPr>
          <w:rStyle w:val="StringTok"/>
        </w:rPr>
        <w:t xml:space="preserve">"per_year_kt"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"data_center"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"per_mw"</w:t>
      </w:r>
      <w:r>
        <w:rPr>
          <w:rStyle w:val="NormalTok"/>
        </w:rPr>
        <w:t xml:space="preserve">:     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},   </w:t>
      </w:r>
      <w:r>
        <w:rPr>
          <w:rStyle w:val="CommentTok"/>
        </w:rPr>
        <w:t xml:space="preserve"># 400m per MW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:        {</w:t>
      </w:r>
      <w:r>
        <w:rPr>
          <w:rStyle w:val="StringTok"/>
        </w:rPr>
        <w:t xml:space="preserve">"per_mw"</w:t>
      </w:r>
      <w:r>
        <w:rPr>
          <w:rStyle w:val="NormalTok"/>
        </w:rPr>
        <w:t xml:space="preserve">:      </w:t>
      </w:r>
      <w:r>
        <w:rPr>
          <w:rStyle w:val="FloatTok"/>
        </w:rPr>
        <w:t xml:space="preserve">1.20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"solar"</w:t>
      </w:r>
      <w:r>
        <w:rPr>
          <w:rStyle w:val="NormalTok"/>
        </w:rPr>
        <w:t xml:space="preserve">:       {</w:t>
      </w:r>
      <w:r>
        <w:rPr>
          <w:rStyle w:val="StringTok"/>
        </w:rPr>
        <w:t xml:space="preserve">"per_mw"</w:t>
      </w:r>
      <w:r>
        <w:rPr>
          <w:rStyle w:val="NormalTok"/>
        </w:rPr>
        <w:t xml:space="preserve">:     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"BESS"</w:t>
      </w:r>
      <w:r>
        <w:rPr>
          <w:rStyle w:val="NormalTok"/>
        </w:rPr>
        <w:t xml:space="preserve">:        {</w:t>
      </w:r>
      <w:r>
        <w:rPr>
          <w:rStyle w:val="StringTok"/>
        </w:rPr>
        <w:t xml:space="preserve">"per_mw"</w:t>
      </w:r>
      <w:r>
        <w:rPr>
          <w:rStyle w:val="NormalTok"/>
        </w:rPr>
        <w:t xml:space="preserve">:     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:        {</w:t>
      </w:r>
      <w:r>
        <w:rPr>
          <w:rStyle w:val="StringTok"/>
        </w:rPr>
        <w:t xml:space="preserve">"per_mw"</w:t>
      </w:r>
      <w:r>
        <w:rPr>
          <w:rStyle w:val="NormalTok"/>
        </w:rPr>
        <w:t xml:space="preserve">:      </w:t>
      </w:r>
      <w:r>
        <w:rPr>
          <w:rStyle w:val="FloatTok"/>
        </w:rPr>
        <w:t xml:space="preserve">2.00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Applied at silver → gold: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project_type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"data_center"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cable_km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capacity_mw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INTENSITY[</w:t>
      </w:r>
      <w:r>
        <w:rPr>
          <w:rStyle w:val="StringTok"/>
        </w:rPr>
        <w:t xml:space="preserve">"data_center"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"per_mw"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project_type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"copper"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"lithium"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"nickel"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cable_km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production_kt_per_yr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INTENSITY[project_type][</w:t>
      </w:r>
      <w:r>
        <w:rPr>
          <w:rStyle w:val="StringTok"/>
        </w:rPr>
        <w:t xml:space="preserve">"per_year_kt"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project_type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"wind"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"solar"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"grid"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cable_km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capacity_mw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INTENSITY[project_type][</w:t>
      </w:r>
      <w:r>
        <w:rPr>
          <w:rStyle w:val="StringTok"/>
        </w:rPr>
        <w:t xml:space="preserve">"per_mw"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etc.</w:t>
      </w:r>
    </w:p>
    <w:p>
      <w:pPr>
        <w:pStyle w:val="FirstParagraph"/>
      </w:pPr>
      <w:r>
        <w:t xml:space="preserve">These ratios come from Prysmian’s existing internal heuristics (Phase 0 input). They’re tracked</w:t>
      </w:r>
      <w:r>
        <w:t xml:space="preserve"> </w:t>
      </w:r>
      <w:r>
        <w:rPr>
          <w:b/>
          <w:bCs/>
        </w:rPr>
        <w:t xml:space="preserve">as data</w:t>
      </w:r>
      <w:r>
        <w:t xml:space="preserve">, not code, so MI team can adjust them without a deploy.</w:t>
      </w:r>
    </w:p>
    <w:bookmarkEnd w:id="198"/>
    <w:bookmarkStart w:id="199" w:name="flagged_of_interest-rule"/>
    <w:p>
      <w:pPr>
        <w:pStyle w:val="Heading2"/>
      </w:pPr>
      <w:r>
        <w:t xml:space="preserve">15.3 flagged_of_interest rule</w:t>
      </w:r>
    </w:p>
    <w:p>
      <w:pPr>
        <w:pStyle w:val="FirstParagraph"/>
      </w:pPr>
      <w:r>
        <w:t xml:space="preserve">A project is flagged iff:</w:t>
      </w:r>
    </w:p>
    <w:p>
      <w:pPr>
        <w:pStyle w:val="SourceCode"/>
      </w:pPr>
      <w:r>
        <w:rPr>
          <w:rStyle w:val="VerbatimChar"/>
        </w:rPr>
        <w:t xml:space="preserve">flagged_of_interest = (</w:t>
      </w:r>
      <w:r>
        <w:br/>
      </w:r>
      <w:r>
        <w:rPr>
          <w:rStyle w:val="VerbatimChar"/>
        </w:rPr>
        <w:t xml:space="preserve">    cable_demand_estimate_km &gt;= 100        # material exposure</w:t>
      </w:r>
      <w:r>
        <w:br/>
      </w:r>
      <w:r>
        <w:rPr>
          <w:rStyle w:val="VerbatimChar"/>
        </w:rPr>
        <w:t xml:space="preserve">    AND country in PRYSMIAN_PRIORITY_COUNTRIES</w:t>
      </w:r>
      <w:r>
        <w:br/>
      </w:r>
      <w:r>
        <w:rPr>
          <w:rStyle w:val="VerbatimChar"/>
        </w:rPr>
        <w:t xml:space="preserve">    AND status in {"planning", "construction"}  # actionable lifecycle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OR</w:t>
      </w:r>
      <w:r>
        <w:br/>
      </w:r>
      <w:r>
        <w:rPr>
          <w:rStyle w:val="VerbatimChar"/>
        </w:rPr>
        <w:t xml:space="preserve">    LLM_judgment(name+owner+description) == "strategic"  # AI-suggested</w:t>
      </w:r>
    </w:p>
    <w:p>
      <w:pPr>
        <w:pStyle w:val="FirstParagraph"/>
      </w:pPr>
      <w:r>
        <w:t xml:space="preserve">The LLM judgment is invoked only if the rule-based check fails — so it’s a</w:t>
      </w:r>
      <w:r>
        <w:t xml:space="preserve"> </w:t>
      </w:r>
      <w:r>
        <w:rPr>
          <w:i/>
          <w:iCs/>
        </w:rPr>
        <w:t xml:space="preserve">secondary</w:t>
      </w:r>
      <w:r>
        <w:t xml:space="preserve"> </w:t>
      </w:r>
      <w:r>
        <w:t xml:space="preserve">signal.</w:t>
      </w:r>
    </w:p>
    <w:p>
      <w:pPr>
        <w:pStyle w:val="BodyText"/>
      </w:pPr>
      <w:r>
        <w:rPr>
          <w:rStyle w:val="VerbatimChar"/>
        </w:rPr>
        <w:t xml:space="preserve">PRYSMIAN_PRIORITY_COUNTRIES</w:t>
      </w:r>
      <w:r>
        <w:t xml:space="preserve"> </w:t>
      </w:r>
      <w:r>
        <w:t xml:space="preserve">is configurable per quarter (currently: EU + UK + MENA core).</w:t>
      </w:r>
    </w:p>
    <w:bookmarkEnd w:id="199"/>
    <w:bookmarkStart w:id="201" w:name="composite-confidence-score-any-ai-output"/>
    <w:p>
      <w:pPr>
        <w:pStyle w:val="Heading2"/>
      </w:pPr>
      <w:r>
        <w:t xml:space="preserve">15.4 Composite confidence score (any AI output)</w:t>
      </w:r>
    </w:p>
    <w:p>
      <w:pPr>
        <w:pStyle w:val="SourceCode"/>
      </w:pPr>
      <w:r>
        <w:rPr>
          <w:rStyle w:val="VerbatimChar"/>
        </w:rPr>
        <w:t xml:space="preserve">confidence = 0.4 * source_reliability   +  # publisher rank or system trust</w:t>
      </w:r>
      <w:r>
        <w:br/>
      </w:r>
      <w:r>
        <w:rPr>
          <w:rStyle w:val="VerbatimChar"/>
        </w:rPr>
        <w:t xml:space="preserve">             0.3 * extraction_certainty +  # LLM self-reported (with calibration)</w:t>
      </w:r>
      <w:r>
        <w:br/>
      </w:r>
      <w:r>
        <w:rPr>
          <w:rStyle w:val="VerbatimChar"/>
        </w:rPr>
        <w:t xml:space="preserve">             0.2 * consistency_check    +  # cross-source agreement</w:t>
      </w:r>
      <w:r>
        <w:br/>
      </w:r>
      <w:r>
        <w:rPr>
          <w:rStyle w:val="VerbatimChar"/>
        </w:rPr>
        <w:t xml:space="preserve">             0.1 * recency</w:t>
      </w:r>
    </w:p>
    <w:p>
      <w:pPr>
        <w:pStyle w:val="FirstParagraph"/>
      </w:pPr>
      <w:r>
        <w:t xml:space="preserve">Sub-scores are stored in</w:t>
      </w:r>
      <w:r>
        <w:t xml:space="preserve"> </w:t>
      </w:r>
      <w:r>
        <w:rPr>
          <w:rStyle w:val="VerbatimChar"/>
        </w:rPr>
        <w:t xml:space="preserve">audit.evidence_metadata.confidence_breakdown</w:t>
      </w:r>
      <w:r>
        <w:t xml:space="preserve"> </w:t>
      </w:r>
      <w:r>
        <w:t xml:space="preserve">so the</w:t>
      </w:r>
      <w:r>
        <w:t xml:space="preserve"> </w:t>
      </w:r>
      <w:r>
        <w:rPr>
          <w:b/>
          <w:bCs/>
        </w:rPr>
        <w:t xml:space="preserve">Evidence bundle</w:t>
      </w:r>
      <w:r>
        <w:t xml:space="preserve"> </w:t>
      </w:r>
      <w:r>
        <w:t xml:space="preserve">modal can show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a confidence is high or low — not just the number.</w:t>
      </w:r>
    </w:p>
    <w:bookmarkStart w:id="200" w:name="calibration"/>
    <w:p>
      <w:pPr>
        <w:pStyle w:val="Heading3"/>
      </w:pPr>
      <w:r>
        <w:t xml:space="preserve">Calibration</w:t>
      </w:r>
    </w:p>
    <w:p>
      <w:pPr>
        <w:pStyle w:val="FirstParagraph"/>
      </w:pPr>
      <w:r>
        <w:t xml:space="preserve">LLM self-reported confidence is notoriously poorly calibrated. The pipeline applies a</w:t>
      </w:r>
      <w:r>
        <w:t xml:space="preserve"> </w:t>
      </w:r>
      <w:r>
        <w:rPr>
          <w:b/>
          <w:bCs/>
        </w:rPr>
        <w:t xml:space="preserve">calibration curve</w:t>
      </w:r>
      <w:r>
        <w:t xml:space="preserve"> </w:t>
      </w:r>
      <w:r>
        <w:t xml:space="preserve">learned from MI decisions:</w:t>
      </w:r>
    </w:p>
    <w:p>
      <w:pPr>
        <w:pStyle w:val="SourceCode"/>
      </w:pPr>
      <w:r>
        <w:rPr>
          <w:rStyle w:val="VerbatimChar"/>
        </w:rPr>
        <w:t xml:space="preserve">calibrated_confidence = isotonic_regression(raw_confidence)</w:t>
      </w:r>
    </w:p>
    <w:p>
      <w:pPr>
        <w:pStyle w:val="FirstParagraph"/>
      </w:pPr>
      <w:r>
        <w:t xml:space="preserve">Curve refit weekly from</w:t>
      </w:r>
      <w:r>
        <w:t xml:space="preserve"> </w:t>
      </w:r>
      <w:r>
        <w:rPr>
          <w:rStyle w:val="VerbatimChar"/>
        </w:rPr>
        <w:t xml:space="preserve">audit.review_decisions</w:t>
      </w:r>
      <w:r>
        <w:t xml:space="preserve"> </w:t>
      </w:r>
      <w:r>
        <w:t xml:space="preserve">(accept = label 1, reject = label 0).</w:t>
      </w:r>
    </w:p>
    <w:bookmarkEnd w:id="200"/>
    <w:bookmarkEnd w:id="201"/>
    <w:bookmarkStart w:id="202" w:name="demo-vs-phase-1-confidence"/>
    <w:p>
      <w:pPr>
        <w:pStyle w:val="Heading2"/>
      </w:pPr>
      <w:r>
        <w:t xml:space="preserve">15.5 Demo vs Phase 1 confidence</w:t>
      </w:r>
    </w:p>
    <w:p>
      <w:pPr>
        <w:pStyle w:val="FirstParagraph"/>
      </w:pPr>
      <w:r>
        <w:t xml:space="preserve">In the demo build,</w:t>
      </w:r>
      <w:r>
        <w:t xml:space="preserve"> </w:t>
      </w:r>
      <w:r>
        <w:rPr>
          <w:rStyle w:val="VerbatimChar"/>
        </w:rPr>
        <w:t xml:space="preserve">confidence</w:t>
      </w:r>
      <w:r>
        <w:t xml:space="preserve"> </w:t>
      </w:r>
      <w:r>
        <w:t xml:space="preserve">is computed by: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_confidence(item_id: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(item_id))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65..95</w:t>
      </w:r>
    </w:p>
    <w:p>
      <w:pPr>
        <w:pStyle w:val="FirstParagraph"/>
      </w:pPr>
      <w:r>
        <w:t xml:space="preserve">Deterministic hash → integer in [65,95]. The composite formula above is the</w:t>
      </w:r>
      <w:r>
        <w:t xml:space="preserve"> </w:t>
      </w:r>
      <w:r>
        <w:rPr>
          <w:b/>
          <w:bCs/>
        </w:rPr>
        <w:t xml:space="preserve">Phase 1 implementation target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2"/>
    <w:bookmarkEnd w:id="203"/>
    <w:bookmarkStart w:id="210" w:name="news-reports-page"/>
    <w:p>
      <w:pPr>
        <w:pStyle w:val="Heading1"/>
      </w:pPr>
      <w:r>
        <w:t xml:space="preserve">16. News &amp; Reports page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News" title="" id="205" name="Picture"/>
            <a:graphic>
              <a:graphicData uri="http://schemas.openxmlformats.org/drawingml/2006/picture">
                <pic:pic>
                  <pic:nvPicPr>
                    <pic:cNvPr descr="manual-screenshots/17-news.jpg" id="206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News</w:t>
      </w:r>
    </w:p>
    <w:bookmarkStart w:id="207" w:name="list-rendering"/>
    <w:p>
      <w:pPr>
        <w:pStyle w:val="Heading2"/>
      </w:pPr>
      <w:r>
        <w:t xml:space="preserve">16.1 List rendering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gold.news_curated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published_at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CharTok"/>
        </w:rPr>
        <w:t xml:space="preserve">:page_size</w:t>
      </w:r>
      <w:r>
        <w:rPr>
          <w:rStyle w:val="NormalTok"/>
        </w:rPr>
        <w:t xml:space="preserve"> OFFSET </w:t>
      </w:r>
      <w:r>
        <w:rPr>
          <w:rStyle w:val="CharTok"/>
        </w:rPr>
        <w:t xml:space="preserve">:offset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With optional</w:t>
      </w:r>
      <w:r>
        <w:t xml:space="preserve"> </w:t>
      </w:r>
      <w:r>
        <w:rPr>
          <w:rStyle w:val="VerbatimChar"/>
        </w:rPr>
        <w:t xml:space="preserve">?q=&lt;text&gt;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..</w:t>
      </w:r>
      <w:r>
        <w:rPr>
          <w:rStyle w:val="NormalTok"/>
        </w:rPr>
        <w:t xml:space="preserve">.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title ILIKE </w:t>
      </w:r>
      <w:r>
        <w:rPr>
          <w:rStyle w:val="StringTok"/>
        </w:rPr>
        <w:t xml:space="preserve">'%q%'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ILIKE </w:t>
      </w:r>
      <w:r>
        <w:rPr>
          <w:rStyle w:val="StringTok"/>
        </w:rPr>
        <w:t xml:space="preserve">'%q%'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Per article shown:</w:t>
      </w:r>
    </w:p>
    <w:p>
      <w:pPr>
        <w:pStyle w:val="Compact"/>
        <w:numPr>
          <w:ilvl w:val="0"/>
          <w:numId w:val="1043"/>
        </w:numPr>
      </w:pPr>
      <w:r>
        <w:t xml:space="preserve">Source · publication date (relative or absolute on hover)</w:t>
      </w:r>
    </w:p>
    <w:p>
      <w:pPr>
        <w:pStyle w:val="Compact"/>
        <w:numPr>
          <w:ilvl w:val="0"/>
          <w:numId w:val="1043"/>
        </w:numPr>
      </w:pPr>
      <w:r>
        <w:t xml:space="preserve">Title (link to source, opens in new tab)</w:t>
      </w:r>
    </w:p>
    <w:p>
      <w:pPr>
        <w:pStyle w:val="Compact"/>
        <w:numPr>
          <w:ilvl w:val="0"/>
          <w:numId w:val="1043"/>
        </w:numPr>
      </w:pPr>
      <w:r>
        <w:t xml:space="preserve">Summary (2 lines, line-clamp)</w:t>
      </w:r>
    </w:p>
    <w:p>
      <w:pPr>
        <w:pStyle w:val="Compact"/>
        <w:numPr>
          <w:ilvl w:val="0"/>
          <w:numId w:val="1043"/>
        </w:numPr>
      </w:pPr>
      <w:r>
        <w:t xml:space="preserve">Country chips · segment chips</w:t>
      </w:r>
    </w:p>
    <w:p>
      <w:pPr>
        <w:pStyle w:val="Compact"/>
        <w:numPr>
          <w:ilvl w:val="0"/>
          <w:numId w:val="1043"/>
        </w:numPr>
      </w:pPr>
      <w:r>
        <w:t xml:space="preserve">Relevance score chip (color band per §6.5)</w:t>
      </w:r>
    </w:p>
    <w:bookmarkEnd w:id="207"/>
    <w:bookmarkStart w:id="208" w:name="api-surface-news"/>
    <w:p>
      <w:pPr>
        <w:pStyle w:val="Heading2"/>
      </w:pPr>
      <w:r>
        <w:t xml:space="preserve">16.2 API surface — News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8"/>
        <w:gridCol w:w="736"/>
        <w:gridCol w:w="3315"/>
        <w:gridCol w:w="174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q?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page_size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NewsItem[]</w:t>
            </w:r>
          </w:p>
        </w:tc>
      </w:tr>
    </w:tbl>
    <w:bookmarkEnd w:id="208"/>
    <w:bookmarkStart w:id="209" w:name="acceptance-criteria-news"/>
    <w:p>
      <w:pPr>
        <w:pStyle w:val="Heading2"/>
      </w:pPr>
      <w:r>
        <w:t xml:space="preserve">16.3 Acceptance criteria — News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1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AC-ID</w:t>
            </w:r>
          </w:p>
        </w:tc>
        <w:tc>
          <w:tcPr/>
          <w:p>
            <w:pPr>
              <w:pStyle w:val="Compact"/>
            </w:pPr>
            <w:r>
              <w:t xml:space="preserve">Criterion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NWS-1</w:t>
            </w:r>
          </w:p>
        </w:tc>
        <w:tc>
          <w:tcPr/>
          <w:p>
            <w:pPr>
              <w:pStyle w:val="Compact"/>
            </w:pPr>
            <w:r>
              <w:t xml:space="preserve">Articles sorted newest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NWS-2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?q=copper</w:t>
            </w:r>
            <w:r>
              <w:t xml:space="preserve"> </w:t>
            </w:r>
            <w:r>
              <w:t xml:space="preserve">returns subset of unfiltered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NWS-3</w:t>
            </w:r>
          </w:p>
        </w:tc>
        <w:tc>
          <w:tcPr/>
          <w:p>
            <w:pPr>
              <w:pStyle w:val="Compact"/>
            </w:pPr>
            <w:r>
              <w:t xml:space="preserve">Link click opens source in new tab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9"/>
    <w:bookmarkEnd w:id="210"/>
    <w:bookmarkStart w:id="213" w:name="evidence-bundle"/>
    <w:p>
      <w:pPr>
        <w:pStyle w:val="Heading1"/>
      </w:pPr>
      <w:r>
        <w:t xml:space="preserve">17. Evidence bundle</w:t>
      </w:r>
    </w:p>
    <w:p>
      <w:pPr>
        <w:pStyle w:val="FirstParagraph"/>
      </w:pPr>
      <w:r>
        <w:t xml:space="preserve">Across the platform, anywhere you see an</w:t>
      </w:r>
      <w:r>
        <w:t xml:space="preserve"> </w:t>
      </w:r>
      <w:r>
        <w:rPr>
          <w:b/>
          <w:bCs/>
        </w:rPr>
        <w:t xml:space="preserve">Evidence bundle</w:t>
      </w:r>
      <w:r>
        <w:t xml:space="preserve"> </w:t>
      </w:r>
      <w:r>
        <w:t xml:space="preserve">button (Review queue detail, Project detail, AI Insight cards), clicking it opens a modal showing:</w:t>
      </w:r>
    </w:p>
    <w:p>
      <w:pPr>
        <w:pStyle w:val="Compact"/>
        <w:numPr>
          <w:ilvl w:val="0"/>
          <w:numId w:val="104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source URL(s)</w:t>
      </w:r>
      <w:r>
        <w:t xml:space="preserve"> </w:t>
      </w:r>
      <w:r>
        <w:t xml:space="preserve">the AI used</w:t>
      </w:r>
    </w:p>
    <w:p>
      <w:pPr>
        <w:pStyle w:val="Compact"/>
        <w:numPr>
          <w:ilvl w:val="0"/>
          <w:numId w:val="104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retrieval log</w:t>
      </w:r>
      <w:r>
        <w:t xml:space="preserve"> </w:t>
      </w:r>
      <w:r>
        <w:t xml:space="preserve">(timestamp, query, agent name)</w:t>
      </w:r>
    </w:p>
    <w:p>
      <w:pPr>
        <w:pStyle w:val="Compact"/>
        <w:numPr>
          <w:ilvl w:val="0"/>
          <w:numId w:val="104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confidence breakdown</w:t>
      </w:r>
      <w:r>
        <w:t xml:space="preserve"> </w:t>
      </w:r>
      <w:r>
        <w:t xml:space="preserve">by sub-factor</w:t>
      </w:r>
    </w:p>
    <w:p>
      <w:pPr>
        <w:pStyle w:val="Compact"/>
        <w:numPr>
          <w:ilvl w:val="0"/>
          <w:numId w:val="104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prompt template</w:t>
      </w:r>
      <w:r>
        <w:t xml:space="preserve"> </w:t>
      </w:r>
      <w:r>
        <w:t xml:space="preserve">version used</w:t>
      </w:r>
    </w:p>
    <w:p>
      <w:pPr>
        <w:pStyle w:val="Compact"/>
        <w:numPr>
          <w:ilvl w:val="0"/>
          <w:numId w:val="104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used (Sonnet / Haiku / etc) and agent version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rPr>
          <w:b/>
          <w:bCs/>
        </w:rPr>
        <w:t xml:space="preserve">audit trail</w:t>
      </w:r>
      <w:r>
        <w:t xml:space="preserve"> </w:t>
      </w:r>
      <w:r>
        <w:t xml:space="preserve">the EU AI Act requires — every AI output is traceable to its sources and reasoning.</w:t>
      </w:r>
    </w:p>
    <w:bookmarkStart w:id="211" w:name="schema"/>
    <w:p>
      <w:pPr>
        <w:pStyle w:val="Heading2"/>
      </w:pPr>
      <w:r>
        <w:t xml:space="preserve">17.1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"news_finder"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"agent_version"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"prompt_template_id"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"news_finder_v3"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"claude-sonnet-4-6"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"source_urls"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"https://www.mining.com/copper-price-record-tariff/"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"retrieval_log"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"2026-05-13T14:32:01Z"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"query"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"RSS fetch"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8421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"2026-05-13T14:32:02Z"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"llm_extract"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"tokens_in"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1240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"tokens_out"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"confidence_breakdown"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"source_reliability"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"extraction_certainty"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"consistency_check"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"2026-05-13T14:32:03Z"</w:t>
      </w:r>
      <w:r>
        <w:br/>
      </w:r>
      <w:r>
        <w:rPr>
          <w:rStyle w:val="FunctionTok"/>
        </w:rPr>
        <w:t xml:space="preserve">}</w:t>
      </w:r>
    </w:p>
    <w:bookmarkEnd w:id="211"/>
    <w:bookmarkStart w:id="212" w:name="whats-intentionally-not-stored"/>
    <w:p>
      <w:pPr>
        <w:pStyle w:val="Heading2"/>
      </w:pPr>
      <w:r>
        <w:t xml:space="preserve">17.2 What’s intentionally NOT stored</w:t>
      </w:r>
    </w:p>
    <w:p>
      <w:pPr>
        <w:pStyle w:val="Compact"/>
        <w:numPr>
          <w:ilvl w:val="0"/>
          <w:numId w:val="1045"/>
        </w:numPr>
      </w:pPr>
      <w:r>
        <w:t xml:space="preserve">Raw chain-of-thought reasoning</w:t>
      </w:r>
    </w:p>
    <w:p>
      <w:pPr>
        <w:pStyle w:val="Compact"/>
        <w:numPr>
          <w:ilvl w:val="0"/>
          <w:numId w:val="1045"/>
        </w:numPr>
      </w:pPr>
      <w:r>
        <w:t xml:space="preserve">LLM internal tokens or embeddings</w:t>
      </w:r>
    </w:p>
    <w:p>
      <w:pPr>
        <w:pStyle w:val="Compact"/>
        <w:numPr>
          <w:ilvl w:val="0"/>
          <w:numId w:val="1045"/>
        </w:numPr>
      </w:pPr>
      <w:r>
        <w:t xml:space="preserve">User prompts that contain confidential queries (PII / classified data)</w:t>
      </w:r>
    </w:p>
    <w:p>
      <w:pPr>
        <w:pStyle w:val="FirstParagraph"/>
      </w:pPr>
      <w:r>
        <w:t xml:space="preserve">This is the safer audit pattern: provable but not regurgitating model internals.</w:t>
      </w:r>
    </w:p>
    <w:p>
      <w:r>
        <w:pict>
          <v:rect style="width:0;height:1.5pt" o:hralign="center" o:hrstd="t" o:hr="t"/>
        </w:pict>
      </w:r>
    </w:p>
    <w:bookmarkEnd w:id="212"/>
    <w:bookmarkEnd w:id="213"/>
    <w:bookmarkStart w:id="216" w:name="api-endpoint-catalog-complete"/>
    <w:p>
      <w:pPr>
        <w:pStyle w:val="Heading1"/>
      </w:pPr>
      <w:r>
        <w:t xml:space="preserve">18. API endpoint catalog (complete)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71"/>
        <w:gridCol w:w="627"/>
        <w:gridCol w:w="3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Liveness probe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projects with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/api/projects/{id}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Project detail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/api/news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News list with optional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/api/trends/{country}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Macro indicators + copper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/api/countries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of countries available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/api/countries/{id}/summary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4-quadrant country 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/api/agents/catalog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All 6 agents with live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/api/agents/{name}/run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Trigger bounded run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/api/agents/{id}/toggle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Pause/resume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/api/agents/runs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Last 50 audit runs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/api/evidence/{id}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Evidence bundle for an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/api/search?q=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Global search (news + projects + countries)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/api/review/queue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Review queue items by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/api/review/stats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Counts by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/api/review/{id}/decide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Submit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Alerts list with filters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Counts by type/severity, unread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/api/alerts/{id}/read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Mark read/unread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/api/alerts/subscriptions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Get user preferences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/api/alerts/subscriptions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Update preferences (partial)</w:t>
            </w:r>
          </w:p>
        </w:tc>
      </w:tr>
    </w:tbl>
    <w:bookmarkStart w:id="214" w:name="auth-header-phase-1"/>
    <w:p>
      <w:pPr>
        <w:pStyle w:val="Heading2"/>
      </w:pPr>
      <w:r>
        <w:t xml:space="preserve">18.1 Auth header (Phase 1)</w:t>
      </w:r>
    </w:p>
    <w:p>
      <w:pPr>
        <w:pStyle w:val="FirstParagraph"/>
      </w:pPr>
      <w:r>
        <w:t xml:space="preserve">All non-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endpoints require:</w:t>
      </w:r>
    </w:p>
    <w:p>
      <w:pPr>
        <w:pStyle w:val="SourceCode"/>
      </w:pPr>
      <w:r>
        <w:rPr>
          <w:rStyle w:val="VerbatimChar"/>
        </w:rPr>
        <w:t xml:space="preserve">Authorization: Bearer {jwt_from_entra}</w:t>
      </w:r>
    </w:p>
    <w:p>
      <w:pPr>
        <w:pStyle w:val="FirstParagraph"/>
      </w:pPr>
      <w:r>
        <w:t xml:space="preserve">Demo build does not enforce this.</w:t>
      </w:r>
    </w:p>
    <w:bookmarkEnd w:id="214"/>
    <w:bookmarkStart w:id="215" w:name="rate-limits-phase-1"/>
    <w:p>
      <w:pPr>
        <w:pStyle w:val="Heading2"/>
      </w:pPr>
      <w:r>
        <w:t xml:space="preserve">18.2 Rate limits (Phase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 group</w:t>
            </w:r>
          </w:p>
        </w:tc>
        <w:tc>
          <w:tcPr/>
          <w:p>
            <w:pPr>
              <w:pStyle w:val="Compact"/>
            </w:pPr>
            <w:r>
              <w:t xml:space="preserve">Per user limit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Read-only (GET)</w:t>
            </w:r>
          </w:p>
        </w:tc>
        <w:tc>
          <w:tcPr/>
          <w:p>
            <w:pPr>
              <w:pStyle w:val="Compact"/>
            </w:pPr>
            <w:r>
              <w:t xml:space="preserve">600 req/min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60 req/min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Decisions (POST)</w:t>
            </w:r>
          </w:p>
        </w:tc>
        <w:tc>
          <w:tcPr/>
          <w:p>
            <w:pPr>
              <w:pStyle w:val="Compact"/>
            </w:pPr>
            <w:r>
              <w:t xml:space="preserve">120 req/min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runs (POST)</w:t>
            </w:r>
          </w:p>
        </w:tc>
        <w:tc>
          <w:tcPr/>
          <w:p>
            <w:pPr>
              <w:pStyle w:val="Compact"/>
            </w:pPr>
            <w:r>
              <w:t xml:space="preserve">10 req/min</w:t>
            </w:r>
          </w:p>
        </w:tc>
      </w:tr>
    </w:tbl>
    <w:p>
      <w:pPr>
        <w:pStyle w:val="BodyText"/>
      </w:pPr>
      <w:r>
        <w:t xml:space="preserve">Enforced via Redis token bucket. Exceeding returns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Retry-After</w:t>
      </w:r>
      <w:r>
        <w:t xml:space="preserve"> </w:t>
      </w:r>
      <w:r>
        <w:t xml:space="preserve">header.</w:t>
      </w:r>
    </w:p>
    <w:p>
      <w:r>
        <w:pict>
          <v:rect style="width:0;height:1.5pt" o:hralign="center" o:hrstd="t" o:hr="t"/>
        </w:pict>
      </w:r>
    </w:p>
    <w:bookmarkEnd w:id="215"/>
    <w:bookmarkEnd w:id="216"/>
    <w:bookmarkStart w:id="221" w:name="data-quality-rules"/>
    <w:p>
      <w:pPr>
        <w:pStyle w:val="Heading1"/>
      </w:pPr>
      <w:r>
        <w:t xml:space="preserve">19. Data quality rules</w:t>
      </w:r>
    </w:p>
    <w:bookmarkStart w:id="217" w:name="required-fields-per-entity"/>
    <w:p>
      <w:pPr>
        <w:pStyle w:val="Heading2"/>
      </w:pPr>
      <w:r>
        <w:t xml:space="preserve">19.1 Required fields per entity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85"/>
        <w:gridCol w:w="60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Required to enter gold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NewsCurated</w:t>
            </w:r>
          </w:p>
        </w:tc>
        <w:tc>
          <w:tcPr/>
          <w:p>
            <w:pPr>
              <w:pStyle w:val="Compact"/>
            </w:pPr>
            <w:r>
              <w:t xml:space="preserve">source, url, title, relevance_score, evidence_id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MiningProject</w:t>
            </w:r>
          </w:p>
        </w:tc>
        <w:tc>
          <w:tcPr/>
          <w:p>
            <w:pPr>
              <w:pStyle w:val="Compact"/>
            </w:pPr>
            <w:r>
              <w:t xml:space="preserve">name, country, project_type, status, evidence_id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CountrySummary</w:t>
            </w:r>
          </w:p>
        </w:tc>
        <w:tc>
          <w:tcPr/>
          <w:p>
            <w:pPr>
              <w:pStyle w:val="Compact"/>
            </w:pPr>
            <w:r>
              <w:t xml:space="preserve">(computed from CSV — always 4 quadrants present)</w:t>
            </w:r>
          </w:p>
        </w:tc>
      </w:tr>
    </w:tbl>
    <w:p>
      <w:pPr>
        <w:pStyle w:val="BodyText"/>
      </w:pPr>
      <w:r>
        <w:t xml:space="preserve">Items missing required fields stay in silver and are flagged for MI review with</w:t>
      </w:r>
      <w:r>
        <w:t xml:space="preserve"> </w:t>
      </w:r>
      <w:r>
        <w:rPr>
          <w:rStyle w:val="VerbatimChar"/>
        </w:rPr>
        <w:t xml:space="preserve">validation_status = 'incomplete'</w:t>
      </w:r>
      <w:r>
        <w:t xml:space="preserve">.</w:t>
      </w:r>
    </w:p>
    <w:bookmarkEnd w:id="217"/>
    <w:bookmarkStart w:id="218" w:name="normalizations-applied-at-silver"/>
    <w:p>
      <w:pPr>
        <w:pStyle w:val="Heading2"/>
      </w:pPr>
      <w:r>
        <w:t xml:space="preserve">19.2 Normalizations applied at silver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Country</w:t>
      </w:r>
      <w:r>
        <w:t xml:space="preserve"> </w:t>
      </w:r>
      <w:r>
        <w:t xml:space="preserve">→ ISO-3166 long name (e.g.,</w:t>
      </w:r>
      <w:r>
        <w:t xml:space="preserve"> </w:t>
      </w:r>
      <w:r>
        <w:t xml:space="preserve">“Italy”</w:t>
      </w:r>
      <w:r>
        <w:t xml:space="preserve"> </w:t>
      </w:r>
      <w:r>
        <w:t xml:space="preserve">not</w:t>
      </w:r>
      <w:r>
        <w:t xml:space="preserve"> </w:t>
      </w:r>
      <w:r>
        <w:t xml:space="preserve">“IT”</w:t>
      </w:r>
      <w:r>
        <w:t xml:space="preserve"> </w:t>
      </w:r>
      <w:r>
        <w:t xml:space="preserve">not</w:t>
      </w:r>
      <w:r>
        <w:t xml:space="preserve"> </w:t>
      </w:r>
      <w:r>
        <w:t xml:space="preserve">“Italia”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URL</w:t>
      </w:r>
      <w:r>
        <w:t xml:space="preserve"> </w:t>
      </w:r>
      <w:r>
        <w:t xml:space="preserve">→ canonicalized (strip UTM, sort query params, lowercase domain)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Currency</w:t>
      </w:r>
      <w:r>
        <w:t xml:space="preserve"> </w:t>
      </w:r>
      <w:r>
        <w:t xml:space="preserve">→ USD millions for CAPEX (FX as-of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Capacity</w:t>
      </w:r>
      <w:r>
        <w:t xml:space="preserve"> </w:t>
      </w:r>
      <w:r>
        <w:t xml:space="preserve">→ MW (not GW, not kW)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Dates</w:t>
      </w:r>
      <w:r>
        <w:t xml:space="preserve"> </w:t>
      </w:r>
      <w:r>
        <w:t xml:space="preserve">→ ISO 8601 UTC</w:t>
      </w:r>
    </w:p>
    <w:bookmarkEnd w:id="218"/>
    <w:bookmarkStart w:id="219" w:name="deduplication"/>
    <w:p>
      <w:pPr>
        <w:pStyle w:val="Heading2"/>
      </w:pPr>
      <w:r>
        <w:t xml:space="preserve">19.3 Deduplication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3"/>
        <w:gridCol w:w="623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Dedupe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</w:t>
            </w:r>
          </w:p>
        </w:tc>
        <w:tc>
          <w:tcPr/>
          <w:p>
            <w:pPr>
              <w:pStyle w:val="Compact"/>
            </w:pPr>
            <w:r>
              <w:t xml:space="preserve">canonical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(name lowercased, owner lowercased, country)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(agent_name, prompt_template_id, source_urls hashed)</w:t>
            </w:r>
          </w:p>
        </w:tc>
      </w:tr>
    </w:tbl>
    <w:p>
      <w:pPr>
        <w:pStyle w:val="BodyText"/>
      </w:pPr>
      <w:r>
        <w:t xml:space="preserve">Window: 48 hours for news (allow re-fetch with updated content), 30 days for projects (in case of restatements).</w:t>
      </w:r>
    </w:p>
    <w:bookmarkEnd w:id="219"/>
    <w:bookmarkStart w:id="220" w:name="schema-validation"/>
    <w:p>
      <w:pPr>
        <w:pStyle w:val="Heading2"/>
      </w:pPr>
      <w:r>
        <w:t xml:space="preserve">19.4 Schema validation</w:t>
      </w:r>
    </w:p>
    <w:p>
      <w:pPr>
        <w:pStyle w:val="FirstParagraph"/>
      </w:pPr>
      <w:r>
        <w:t xml:space="preserve">Pydantic v2 models on every API ingress + JSON Schema on every agent output. Invalid payloads logged to</w:t>
      </w:r>
      <w:r>
        <w:t xml:space="preserve"> </w:t>
      </w:r>
      <w:r>
        <w:rPr>
          <w:rStyle w:val="VerbatimChar"/>
        </w:rPr>
        <w:t xml:space="preserve">audit.validation_errors</w:t>
      </w:r>
      <w:r>
        <w:t xml:space="preserve"> </w:t>
      </w:r>
      <w:r>
        <w:t xml:space="preserve">with full original payload (in case of debugging) — retained 30 days.</w:t>
      </w:r>
    </w:p>
    <w:p>
      <w:r>
        <w:pict>
          <v:rect style="width:0;height:1.5pt" o:hralign="center" o:hrstd="t" o:hr="t"/>
        </w:pict>
      </w:r>
    </w:p>
    <w:bookmarkEnd w:id="220"/>
    <w:bookmarkEnd w:id="221"/>
    <w:bookmarkStart w:id="226" w:name="security-model"/>
    <w:p>
      <w:pPr>
        <w:pStyle w:val="Heading1"/>
      </w:pPr>
      <w:r>
        <w:t xml:space="preserve">20. Security model</w:t>
      </w:r>
    </w:p>
    <w:bookmarkStart w:id="222" w:name="data-classification"/>
    <w:p>
      <w:pPr>
        <w:pStyle w:val="Heading2"/>
      </w:pPr>
      <w:r>
        <w:t xml:space="preserve">20.1 Data classification</w:t>
      </w:r>
    </w:p>
    <w:p>
      <w:pPr>
        <w:pStyle w:val="FirstParagraph"/>
      </w:pPr>
      <w:r>
        <w:t xml:space="preserve">Every row in gold tables carries</w:t>
      </w:r>
      <w:r>
        <w:t xml:space="preserve"> </w:t>
      </w:r>
      <w:r>
        <w:rPr>
          <w:rStyle w:val="VerbatimChar"/>
        </w:rPr>
        <w:t xml:space="preserve">data_classification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05"/>
        <w:gridCol w:w="4177"/>
        <w:gridCol w:w="24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News from public publishers</w:t>
            </w:r>
          </w:p>
        </w:tc>
        <w:tc>
          <w:tcPr/>
          <w:p>
            <w:pPr>
              <w:pStyle w:val="Compact"/>
            </w:pPr>
            <w:r>
              <w:t xml:space="preserve">All authenticated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internal</w:t>
            </w:r>
          </w:p>
        </w:tc>
        <w:tc>
          <w:tcPr/>
          <w:p>
            <w:pPr>
              <w:pStyle w:val="Compact"/>
            </w:pPr>
            <w:r>
              <w:t xml:space="preserve">Mining projects, country summaries</w:t>
            </w:r>
          </w:p>
        </w:tc>
        <w:tc>
          <w:tcPr/>
          <w:p>
            <w:pPr>
              <w:pStyle w:val="Compact"/>
            </w:pPr>
            <w:r>
              <w:t xml:space="preserve">All MI Hub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confidential</w:t>
            </w:r>
          </w:p>
        </w:tc>
        <w:tc>
          <w:tcPr/>
          <w:p>
            <w:pPr>
              <w:pStyle w:val="Compact"/>
            </w:pPr>
            <w:r>
              <w:t xml:space="preserve">Salesforce account details, SAP material master</w:t>
            </w:r>
          </w:p>
        </w:tc>
        <w:tc>
          <w:tcPr/>
          <w:p>
            <w:pPr>
              <w:pStyle w:val="Compact"/>
            </w:pPr>
            <w:r>
              <w:t xml:space="preserve">RBAC-scoped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restricted</w:t>
            </w:r>
          </w:p>
        </w:tc>
        <w:tc>
          <w:tcPr/>
          <w:p>
            <w:pPr>
              <w:pStyle w:val="Compact"/>
            </w:pPr>
            <w:r>
              <w:t xml:space="preserve">Pricing details, contract specifics</w:t>
            </w:r>
          </w:p>
        </w:tc>
        <w:tc>
          <w:tcPr/>
          <w:p>
            <w:pPr>
              <w:pStyle w:val="Compact"/>
            </w:pPr>
            <w:r>
              <w:t xml:space="preserve">Need-to-know, audit logged</w:t>
            </w:r>
          </w:p>
        </w:tc>
      </w:tr>
    </w:tbl>
    <w:bookmarkEnd w:id="222"/>
    <w:bookmarkStart w:id="223" w:name="pii-handling"/>
    <w:p>
      <w:pPr>
        <w:pStyle w:val="Heading2"/>
      </w:pPr>
      <w:r>
        <w:t xml:space="preserve">20.2 PII handling</w:t>
      </w:r>
    </w:p>
    <w:p>
      <w:pPr>
        <w:pStyle w:val="Compact"/>
        <w:numPr>
          <w:ilvl w:val="0"/>
          <w:numId w:val="1047"/>
        </w:numPr>
      </w:pPr>
      <w:r>
        <w:t xml:space="preserve">News and projects do not contain PII (extraction strips personal names from summaries unless they are public-figure executives)</w:t>
      </w:r>
    </w:p>
    <w:p>
      <w:pPr>
        <w:pStyle w:val="Compact"/>
        <w:numPr>
          <w:ilvl w:val="0"/>
          <w:numId w:val="1047"/>
        </w:numPr>
      </w:pPr>
      <w:r>
        <w:t xml:space="preserve">Salesforce contacts (Phase 1) contain PII → routed through PII-aware processing (no LLM see PII unless explicitly invoked)</w:t>
      </w:r>
    </w:p>
    <w:p>
      <w:pPr>
        <w:pStyle w:val="Compact"/>
        <w:numPr>
          <w:ilvl w:val="0"/>
          <w:numId w:val="1047"/>
        </w:numPr>
      </w:pPr>
      <w:r>
        <w:t xml:space="preserve">Feedback text typed by MI is internal-only; not used as input to public-facing dashboards</w:t>
      </w:r>
    </w:p>
    <w:bookmarkEnd w:id="223"/>
    <w:bookmarkStart w:id="224" w:name="audit-retention"/>
    <w:p>
      <w:pPr>
        <w:pStyle w:val="Heading2"/>
      </w:pPr>
      <w:r>
        <w:t xml:space="preserve">20.3 Audit retention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Audit table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audit.agent_runs</w:t>
            </w:r>
          </w:p>
        </w:tc>
        <w:tc>
          <w:tcPr/>
          <w:p>
            <w:pPr>
              <w:pStyle w:val="Compact"/>
            </w:pPr>
            <w:r>
              <w:t xml:space="preserve">24 months 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audit.evidence_metadata</w:t>
            </w:r>
          </w:p>
        </w:tc>
        <w:tc>
          <w:tcPr/>
          <w:p>
            <w:pPr>
              <w:pStyle w:val="Compact"/>
            </w:pPr>
            <w:r>
              <w:t xml:space="preserve">24 months online + 5 years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audit.review_decisions</w:t>
            </w:r>
          </w:p>
        </w:tc>
        <w:tc>
          <w:tcPr/>
          <w:p>
            <w:pPr>
              <w:pStyle w:val="Compact"/>
            </w:pPr>
            <w:r>
              <w:t xml:space="preserve">5 years online (compliance)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audit.validation_errors</w:t>
            </w:r>
          </w:p>
        </w:tc>
        <w:tc>
          <w:tcPr/>
          <w:p>
            <w:pPr>
              <w:pStyle w:val="Compact"/>
            </w:pPr>
            <w:r>
              <w:t xml:space="preserve">30 days (debug)</w:t>
            </w:r>
          </w:p>
        </w:tc>
      </w:tr>
    </w:tbl>
    <w:p>
      <w:pPr>
        <w:pStyle w:val="BodyText"/>
      </w:pPr>
      <w:r>
        <w:t xml:space="preserve">WORM (write-once read-many) via DB role permissions: agent service role has INSERT only, no UPDATE/DELETE.</w:t>
      </w:r>
    </w:p>
    <w:bookmarkEnd w:id="224"/>
    <w:bookmarkStart w:id="225" w:name="llm-safety"/>
    <w:p>
      <w:pPr>
        <w:pStyle w:val="Heading2"/>
      </w:pPr>
      <w:r>
        <w:t xml:space="preserve">20.4 LLM safety</w:t>
      </w:r>
    </w:p>
    <w:p>
      <w:pPr>
        <w:pStyle w:val="Compact"/>
        <w:numPr>
          <w:ilvl w:val="0"/>
          <w:numId w:val="1048"/>
        </w:numPr>
      </w:pPr>
      <w:r>
        <w:t xml:space="preserve">No customer PII sent to LLM provider (unless internally-hosted model)</w:t>
      </w:r>
    </w:p>
    <w:p>
      <w:pPr>
        <w:pStyle w:val="Compact"/>
        <w:numPr>
          <w:ilvl w:val="0"/>
          <w:numId w:val="1048"/>
        </w:numPr>
      </w:pPr>
      <w:r>
        <w:t xml:space="preserve">Prompt injection defenses: structured output schemas, allow-list filters on JSON</w:t>
      </w:r>
    </w:p>
    <w:p>
      <w:pPr>
        <w:pStyle w:val="Compact"/>
        <w:numPr>
          <w:ilvl w:val="0"/>
          <w:numId w:val="1048"/>
        </w:numPr>
      </w:pPr>
      <w:r>
        <w:t xml:space="preserve">Rate limiting per agent to bound cost (max tokens/run, max runs/day)</w:t>
      </w:r>
    </w:p>
    <w:p>
      <w:pPr>
        <w:pStyle w:val="Compact"/>
        <w:numPr>
          <w:ilvl w:val="0"/>
          <w:numId w:val="1048"/>
        </w:numPr>
      </w:pPr>
      <w:r>
        <w:t xml:space="preserve">Cost alerting when daily spend &gt; 1.5× rolling 7-day average</w:t>
      </w:r>
    </w:p>
    <w:p>
      <w:r>
        <w:pict>
          <v:rect style="width:0;height:1.5pt" o:hralign="center" o:hrstd="t" o:hr="t"/>
        </w:pict>
      </w:r>
    </w:p>
    <w:bookmarkEnd w:id="225"/>
    <w:bookmarkEnd w:id="226"/>
    <w:bookmarkStart w:id="230" w:name="performance-characteristics"/>
    <w:p>
      <w:pPr>
        <w:pStyle w:val="Heading1"/>
      </w:pPr>
      <w:r>
        <w:t xml:space="preserve">21. Performance characteristics</w:t>
      </w:r>
    </w:p>
    <w:bookmarkStart w:id="227" w:name="slas-phase-1"/>
    <w:p>
      <w:pPr>
        <w:pStyle w:val="Heading2"/>
      </w:pPr>
      <w:r>
        <w:t xml:space="preserve">21.1 SLAs (Phase 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Target p95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→ Dashboard render</w:t>
            </w:r>
          </w:p>
        </w:tc>
        <w:tc>
          <w:tcPr/>
          <w:p>
            <w:pPr>
              <w:pStyle w:val="Compact"/>
            </w:pPr>
            <w:r>
              <w:t xml:space="preserve">&lt; 1.5s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palette response</w:t>
            </w:r>
          </w:p>
        </w:tc>
        <w:tc>
          <w:tcPr/>
          <w:p>
            <w:pPr>
              <w:pStyle w:val="Compact"/>
            </w:pPr>
            <w:r>
              <w:t xml:space="preserve">&lt; 400ms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 ID page render</w:t>
            </w:r>
          </w:p>
        </w:tc>
        <w:tc>
          <w:tcPr/>
          <w:p>
            <w:pPr>
              <w:pStyle w:val="Compact"/>
            </w:pPr>
            <w:r>
              <w:t xml:space="preserve">&lt; 2s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list (50 items)</w:t>
            </w:r>
          </w:p>
        </w:tc>
        <w:tc>
          <w:tcPr/>
          <w:p>
            <w:pPr>
              <w:pStyle w:val="Compact"/>
            </w:pPr>
            <w:r>
              <w:t xml:space="preserve">&lt; 600ms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queue accept submit</w:t>
            </w:r>
          </w:p>
        </w:tc>
        <w:tc>
          <w:tcPr/>
          <w:p>
            <w:pPr>
              <w:pStyle w:val="Compact"/>
            </w:pPr>
            <w:r>
              <w:t xml:space="preserve">&lt; 300ms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run trigger ACK</w:t>
            </w:r>
          </w:p>
        </w:tc>
        <w:tc>
          <w:tcPr/>
          <w:p>
            <w:pPr>
              <w:pStyle w:val="Compact"/>
            </w:pPr>
            <w:r>
              <w:t xml:space="preserve">&lt; 200ms (background runs separately)</w:t>
            </w:r>
          </w:p>
        </w:tc>
      </w:tr>
    </w:tbl>
    <w:bookmarkEnd w:id="227"/>
    <w:bookmarkStart w:id="228" w:name="capacity-targets"/>
    <w:p>
      <w:pPr>
        <w:pStyle w:val="Heading2"/>
      </w:pPr>
      <w:r>
        <w:t xml:space="preserve">21.2 Capacity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Initial (Phase 1)</w:t>
            </w:r>
          </w:p>
        </w:tc>
        <w:tc>
          <w:tcPr/>
          <w:p>
            <w:pPr>
              <w:pStyle w:val="Compact"/>
            </w:pPr>
            <w:r>
              <w:t xml:space="preserve">12 months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(concurrent)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rows</w:t>
            </w:r>
          </w:p>
        </w:tc>
        <w:tc>
          <w:tcPr/>
          <w:p>
            <w:pPr>
              <w:pStyle w:val="Compact"/>
            </w:pPr>
            <w:r>
              <w:t xml:space="preserve">50K</w:t>
            </w:r>
          </w:p>
        </w:tc>
        <w:tc>
          <w:tcPr/>
          <w:p>
            <w:pPr>
              <w:pStyle w:val="Compact"/>
            </w:pPr>
            <w:r>
              <w:t xml:space="preserve">500K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rows</w:t>
            </w:r>
          </w:p>
        </w:tc>
        <w:tc>
          <w:tcPr/>
          <w:p>
            <w:pPr>
              <w:pStyle w:val="Compact"/>
            </w:pPr>
            <w:r>
              <w:t xml:space="preserve">1K</w:t>
            </w:r>
          </w:p>
        </w:tc>
        <w:tc>
          <w:tcPr/>
          <w:p>
            <w:pPr>
              <w:pStyle w:val="Compact"/>
            </w:pPr>
            <w:r>
              <w:t xml:space="preserve">5K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 agent runs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tokens/day</w:t>
            </w:r>
          </w:p>
        </w:tc>
        <w:tc>
          <w:tcPr/>
          <w:p>
            <w:pPr>
              <w:pStyle w:val="Compact"/>
            </w:pPr>
            <w:r>
              <w:t xml:space="preserve">2M</w:t>
            </w:r>
          </w:p>
        </w:tc>
        <w:tc>
          <w:tcPr/>
          <w:p>
            <w:pPr>
              <w:pStyle w:val="Compact"/>
            </w:pPr>
            <w:r>
              <w:t xml:space="preserve">10M</w:t>
            </w:r>
          </w:p>
        </w:tc>
      </w:tr>
    </w:tbl>
    <w:bookmarkEnd w:id="228"/>
    <w:bookmarkStart w:id="229" w:name="cold-start-free-render-tier-demo-only"/>
    <w:p>
      <w:pPr>
        <w:pStyle w:val="Heading2"/>
      </w:pPr>
      <w:r>
        <w:t xml:space="preserve">21.3 Cold start (free Render tier — demo only)</w:t>
      </w:r>
    </w:p>
    <w:p>
      <w:pPr>
        <w:pStyle w:val="FirstParagraph"/>
      </w:pPr>
      <w:r>
        <w:t xml:space="preserve">Services sleep after 15 min idle. First request after sleep → ≈30s warm-up. Once warm, normal latencies apply.</w:t>
      </w:r>
    </w:p>
    <w:p>
      <w:pPr>
        <w:pStyle w:val="BodyText"/>
      </w:pPr>
      <w:r>
        <w:t xml:space="preserve">In Phase 1, services are always-on (Starter+ Render plans or containerized in Prysmian’s cloud).</w:t>
      </w:r>
    </w:p>
    <w:p>
      <w:r>
        <w:pict>
          <v:rect style="width:0;height:1.5pt" o:hralign="center" o:hrstd="t" o:hr="t"/>
        </w:pict>
      </w:r>
    </w:p>
    <w:bookmarkEnd w:id="229"/>
    <w:bookmarkEnd w:id="230"/>
    <w:bookmarkStart w:id="235" w:name="utility-helper-logic"/>
    <w:p>
      <w:pPr>
        <w:pStyle w:val="Heading1"/>
      </w:pPr>
      <w:r>
        <w:t xml:space="preserve">22. Utility &amp; helper logic</w:t>
      </w:r>
    </w:p>
    <w:bookmarkStart w:id="231" w:name="relative-time-formatter"/>
    <w:p>
      <w:pPr>
        <w:pStyle w:val="Heading2"/>
      </w:pPr>
      <w:r>
        <w:t xml:space="preserve">22.1 Relative time formatter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relTime</w:t>
      </w:r>
      <w:r>
        <w:rPr>
          <w:rStyle w:val="NormalTok"/>
        </w:rPr>
        <w:t xml:space="preserve">(iso)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iso)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"—"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(iso)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"just now"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m ago`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h ago`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86400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d ago`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Used everywhere that shows article ages, last run, decided_at, etc.</w:t>
      </w:r>
    </w:p>
    <w:bookmarkEnd w:id="231"/>
    <w:bookmarkStart w:id="232" w:name="greeting-by-hour"/>
    <w:p>
      <w:pPr>
        <w:pStyle w:val="Heading2"/>
      </w:pPr>
      <w:r>
        <w:t xml:space="preserve">22.2 Greeting by hour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greeting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night"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morning"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afternoon"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"Good evening"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32"/>
    <w:bookmarkStart w:id="233" w:name="initials-extractor"/>
    <w:p>
      <w:pPr>
        <w:pStyle w:val="Heading2"/>
      </w:pPr>
      <w:r>
        <w:t xml:space="preserve">22.3 Initials extractor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initials</w:t>
      </w:r>
      <w:r>
        <w:rPr>
          <w:rStyle w:val="NormalTok"/>
        </w:rPr>
        <w:t xml:space="preserve">(name)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(w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w[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Used for SF account avatar and contact avatars.</w:t>
      </w:r>
    </w:p>
    <w:bookmarkEnd w:id="233"/>
    <w:bookmarkStart w:id="234" w:name="currency-formatting"/>
    <w:p>
      <w:pPr>
        <w:pStyle w:val="Heading2"/>
      </w:pPr>
      <w:r>
        <w:t xml:space="preserve">22.4 Currency formatting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When 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$XXXM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$4,500M</w:t>
            </w:r>
          </w:p>
        </w:tc>
        <w:tc>
          <w:tcPr/>
          <w:p>
            <w:pPr>
              <w:pStyle w:val="Compact"/>
            </w:pPr>
            <w:r>
              <w:t xml:space="preserve">Project CAPEX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€XXX,XXX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€150,000</w:t>
            </w:r>
          </w:p>
        </w:tc>
        <w:tc>
          <w:tcPr/>
          <w:p>
            <w:pPr>
              <w:pStyle w:val="Compact"/>
            </w:pPr>
            <w:r>
              <w:t xml:space="preserve">Country summary values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€X.Xk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€1.8k</w:t>
            </w:r>
          </w:p>
        </w:tc>
        <w:tc>
          <w:tcPr/>
          <w:p>
            <w:pPr>
              <w:pStyle w:val="Compact"/>
            </w:pPr>
            <w:r>
              <w:t xml:space="preserve">Compact, large aggregates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€X.XM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€2,643M</w:t>
            </w:r>
          </w:p>
        </w:tc>
        <w:tc>
          <w:tcPr/>
          <w:p>
            <w:pPr>
              <w:pStyle w:val="Compact"/>
            </w:pPr>
            <w:r>
              <w:t xml:space="preserve">Annual revenue (SF panel)</w:t>
            </w:r>
          </w:p>
        </w:tc>
      </w:tr>
    </w:tbl>
    <w:p>
      <w:pPr>
        <w:pStyle w:val="BodyText"/>
      </w:pPr>
      <w:r>
        <w:t xml:space="preserve">Locale-aware via</w:t>
      </w:r>
      <w:r>
        <w:t xml:space="preserve"> </w:t>
      </w:r>
      <w:r>
        <w:rPr>
          <w:rStyle w:val="VerbatimChar"/>
        </w:rPr>
        <w:t xml:space="preserve">toLocaleString()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4"/>
    <w:bookmarkEnd w:id="235"/>
    <w:bookmarkStart w:id="236" w:name="Xb1ad102234b72e001161cd5627dbe8904620ddb"/>
    <w:p>
      <w:pPr>
        <w:pStyle w:val="Heading1"/>
      </w:pPr>
      <w:r>
        <w:t xml:space="preserve">23. Demo build vs Phase 1 production — full gap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6"/>
        <w:gridCol w:w="2977"/>
        <w:gridCol w:w="31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Demo build</w:t>
            </w:r>
          </w:p>
        </w:tc>
        <w:tc>
          <w:tcPr/>
          <w:p>
            <w:pPr>
              <w:pStyle w:val="Compact"/>
            </w:pPr>
            <w:r>
              <w:t xml:space="preserve">Phase 1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sessionStorage, any email</w:t>
            </w:r>
          </w:p>
        </w:tc>
        <w:tc>
          <w:tcPr/>
          <w:p>
            <w:pPr>
              <w:pStyle w:val="Compact"/>
            </w:pPr>
            <w:r>
              <w:t xml:space="preserve">Azure Entra ID SSO + RBAC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Postgres 16 + pgvector single instance</w:t>
            </w:r>
          </w:p>
        </w:tc>
        <w:tc>
          <w:tcPr/>
          <w:p>
            <w:pPr>
              <w:pStyle w:val="Compact"/>
            </w:pPr>
            <w:r>
              <w:t xml:space="preserve">Managed Postgres + replicas + pgvector / external vector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SAP ingestion</w:t>
            </w:r>
          </w:p>
        </w:tc>
        <w:tc>
          <w:tcPr/>
          <w:p>
            <w:pPr>
              <w:pStyle w:val="Compact"/>
            </w:pPr>
            <w:r>
              <w:t xml:space="preserve">None (synthetic in modal)</w:t>
            </w:r>
          </w:p>
        </w:tc>
        <w:tc>
          <w:tcPr/>
          <w:p>
            <w:pPr>
              <w:pStyle w:val="Compact"/>
            </w:pPr>
            <w:r>
              <w:t xml:space="preserve">Live RFC calls (</w:t>
            </w:r>
            <w:r>
              <w:rPr>
                <w:rStyle w:val="VerbatimChar"/>
              </w:rPr>
              <w:t xml:space="preserve">BAPI_MATERIAL_GET_DETAIL</w:t>
            </w:r>
            <w:r>
              <w:t xml:space="preserve">) cached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Salesforce ingestion</w:t>
            </w:r>
          </w:p>
        </w:tc>
        <w:tc>
          <w:tcPr/>
          <w:p>
            <w:pPr>
              <w:pStyle w:val="Compact"/>
            </w:pPr>
            <w:r>
              <w:t xml:space="preserve">None (synthetic in modal)</w:t>
            </w:r>
          </w:p>
        </w:tc>
        <w:tc>
          <w:tcPr/>
          <w:p>
            <w:pPr>
              <w:pStyle w:val="Compact"/>
            </w:pPr>
            <w:r>
              <w:t xml:space="preserve">Live REST</w:t>
            </w:r>
            <w:r>
              <w:t xml:space="preserve"> </w:t>
            </w:r>
            <w:r>
              <w:rPr>
                <w:rStyle w:val="VerbatimChar"/>
              </w:rPr>
              <w:t xml:space="preserve">/sobjects/Account/{id}</w:t>
            </w:r>
            <w:r>
              <w:t xml:space="preserve"> </w:t>
            </w:r>
            <w:r>
              <w:t xml:space="preserve">cached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2 implemented, 4 catalog-only</w:t>
            </w:r>
          </w:p>
        </w:tc>
        <w:tc>
          <w:tcPr/>
          <w:p>
            <w:pPr>
              <w:pStyle w:val="Compact"/>
            </w:pPr>
            <w:r>
              <w:t xml:space="preserve">All 6 implemented + scheduling cron / Airflow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runtime</w:t>
            </w:r>
          </w:p>
        </w:tc>
        <w:tc>
          <w:tcPr/>
          <w:p>
            <w:pPr>
              <w:pStyle w:val="Compact"/>
            </w:pPr>
            <w:r>
              <w:t xml:space="preserve">Single-process background tasks</w:t>
            </w:r>
          </w:p>
        </w:tc>
        <w:tc>
          <w:tcPr/>
          <w:p>
            <w:pPr>
              <w:pStyle w:val="Compact"/>
            </w:pPr>
            <w:r>
              <w:t xml:space="preserve">Container-based, autoscaled queue consumers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state</w:t>
            </w:r>
          </w:p>
        </w:tc>
        <w:tc>
          <w:tcPr/>
          <w:p>
            <w:pPr>
              <w:pStyle w:val="Compact"/>
            </w:pPr>
            <w:r>
              <w:t xml:space="preserve">In-memory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audit.review_decisions</w:t>
            </w:r>
            <w:r>
              <w:t xml:space="preserve"> </w:t>
            </w:r>
            <w:r>
              <w:t xml:space="preserve">append-only 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Alerts</w:t>
            </w:r>
          </w:p>
        </w:tc>
        <w:tc>
          <w:tcPr/>
          <w:p>
            <w:pPr>
              <w:pStyle w:val="Compact"/>
            </w:pPr>
            <w:r>
              <w:t xml:space="preserve">Synthesized from data</w:t>
            </w:r>
          </w:p>
        </w:tc>
        <w:tc>
          <w:tcPr/>
          <w:p>
            <w:pPr>
              <w:pStyle w:val="Compact"/>
            </w:pPr>
            <w:r>
              <w:t xml:space="preserve">KPI agent computes deltas live, alerts in stream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In-memory single demo user</w:t>
            </w:r>
          </w:p>
        </w:tc>
        <w:tc>
          <w:tcPr/>
          <w:p>
            <w:pPr>
              <w:pStyle w:val="Compact"/>
            </w:pPr>
            <w:r>
              <w:t xml:space="preserve">Per-user JSON in</w:t>
            </w:r>
            <w:r>
              <w:t xml:space="preserve"> </w:t>
            </w:r>
            <w:r>
              <w:rPr>
                <w:rStyle w:val="VerbatimChar"/>
              </w:rPr>
              <w:t xml:space="preserve">users.preferences</w:t>
            </w:r>
            <w:r>
              <w:t xml:space="preserve"> </w:t>
            </w:r>
            <w:r>
              <w:t xml:space="preserve">+ Teams/email routing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</w:t>
            </w:r>
          </w:p>
        </w:tc>
        <w:tc>
          <w:tcPr/>
          <w:p>
            <w:pPr>
              <w:pStyle w:val="Compact"/>
            </w:pPr>
            <w:r>
              <w:t xml:space="preserve">“Publish now”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t xml:space="preserve">Editorial workflow + scheduled send via SendGrid/Mailchimp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trail</w:t>
            </w:r>
          </w:p>
        </w:tc>
        <w:tc>
          <w:tcPr/>
          <w:p>
            <w:pPr>
              <w:pStyle w:val="Compact"/>
            </w:pPr>
            <w:r>
              <w:t xml:space="preserve">Decisions only</w:t>
            </w:r>
          </w:p>
        </w:tc>
        <w:tc>
          <w:tcPr/>
          <w:p>
            <w:pPr>
              <w:pStyle w:val="Compact"/>
            </w:pPr>
            <w:r>
              <w:t xml:space="preserve">Full WORM log of all agent runs +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Hash-based [65,95]</w:t>
            </w:r>
          </w:p>
        </w:tc>
        <w:tc>
          <w:tcPr/>
          <w:p>
            <w:pPr>
              <w:pStyle w:val="Compact"/>
            </w:pPr>
            <w:r>
              <w:t xml:space="preserve">Composite formula §15.4 + isotonic calibration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Voyage-3-large (optional)</w:t>
            </w:r>
          </w:p>
        </w:tc>
        <w:tc>
          <w:tcPr/>
          <w:p>
            <w:pPr>
              <w:pStyle w:val="Compact"/>
            </w:pPr>
            <w:r>
              <w:t xml:space="preserve">Voyage-3-large or org-internal 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model</w:t>
            </w:r>
          </w:p>
        </w:tc>
        <w:tc>
          <w:tcPr/>
          <w:p>
            <w:pPr>
              <w:pStyle w:val="Compact"/>
            </w:pPr>
            <w:r>
              <w:t xml:space="preserve">Claude Sonnet 4.6 + Haiku 4.5 fallback</w:t>
            </w:r>
          </w:p>
        </w:tc>
        <w:tc>
          <w:tcPr/>
          <w:p>
            <w:pPr>
              <w:pStyle w:val="Compact"/>
            </w:pPr>
            <w:r>
              <w:t xml:space="preserve">Same, with caching + batch API where appropriate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 controls</w:t>
            </w:r>
          </w:p>
        </w:tc>
        <w:tc>
          <w:tcPr/>
          <w:p>
            <w:pPr>
              <w:pStyle w:val="Compact"/>
            </w:pPr>
            <w:r>
              <w:t xml:space="preserve">Bounded runs (max 3 items, 30s timeout)</w:t>
            </w:r>
          </w:p>
        </w:tc>
        <w:tc>
          <w:tcPr/>
          <w:p>
            <w:pPr>
              <w:pStyle w:val="Compact"/>
            </w:pPr>
            <w:r>
              <w:t xml:space="preserve">Token budget per agent run, daily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</w:t>
            </w:r>
          </w:p>
        </w:tc>
        <w:tc>
          <w:tcPr/>
          <w:p>
            <w:pPr>
              <w:pStyle w:val="Compact"/>
            </w:pPr>
            <w:r>
              <w:t xml:space="preserve">ILIKE substring</w:t>
            </w:r>
          </w:p>
        </w:tc>
        <w:tc>
          <w:tcPr/>
          <w:p>
            <w:pPr>
              <w:pStyle w:val="Compact"/>
            </w:pPr>
            <w:r>
              <w:t xml:space="preserve">Hybrid BM25 + vector + RRF rerank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Rate limits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Redis token bucket per user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Render dashboard</w:t>
            </w:r>
          </w:p>
        </w:tc>
        <w:tc>
          <w:tcPr/>
          <w:p>
            <w:pPr>
              <w:pStyle w:val="Compact"/>
            </w:pPr>
            <w:r>
              <w:t xml:space="preserve">Datadog / New Relic + Sentry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</w:t>
            </w:r>
          </w:p>
        </w:tc>
        <w:tc>
          <w:tcPr/>
          <w:p>
            <w:pPr>
              <w:pStyle w:val="Compact"/>
            </w:pPr>
            <w:r>
              <w:t xml:space="preserve">Render auto</w:t>
            </w:r>
          </w:p>
        </w:tc>
        <w:tc>
          <w:tcPr/>
          <w:p>
            <w:pPr>
              <w:pStyle w:val="Compact"/>
            </w:pPr>
            <w:r>
              <w:t xml:space="preserve">PITR + nightly snapshot + cross-region replica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reports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EU AI Act self-assessment quarterly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6"/>
    <w:bookmarkStart w:id="237" w:name="open-questions-for-phase-1"/>
    <w:p>
      <w:pPr>
        <w:pStyle w:val="Heading1"/>
      </w:pPr>
      <w:r>
        <w:t xml:space="preserve">24. Open questions for Phase 1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17"/>
        <w:gridCol w:w="55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Decision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 store</w:t>
            </w:r>
          </w:p>
        </w:tc>
        <w:tc>
          <w:tcPr/>
          <w:p>
            <w:pPr>
              <w:pStyle w:val="Compact"/>
            </w:pPr>
            <w:r>
              <w:t xml:space="preserve">pgvector in Postgres or external (Qdrant, Pinecone)?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scheduling</w:t>
            </w:r>
          </w:p>
        </w:tc>
        <w:tc>
          <w:tcPr/>
          <w:p>
            <w:pPr>
              <w:pStyle w:val="Compact"/>
            </w:pPr>
            <w:r>
              <w:t xml:space="preserve">Airflow / Prefect / Render cron / Databricks Jobs?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delivery</w:t>
            </w:r>
          </w:p>
        </w:tc>
        <w:tc>
          <w:tcPr/>
          <w:p>
            <w:pPr>
              <w:pStyle w:val="Compact"/>
            </w:pPr>
            <w:r>
              <w:t xml:space="preserve">Mailchimp / SendGrid / internal SMTP?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Teams integration</w:t>
            </w:r>
          </w:p>
        </w:tc>
        <w:tc>
          <w:tcPr/>
          <w:p>
            <w:pPr>
              <w:pStyle w:val="Compact"/>
            </w:pPr>
            <w:r>
              <w:t xml:space="preserve">Microsoft Graph API or Power Automate?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retention</w:t>
            </w:r>
          </w:p>
        </w:tc>
        <w:tc>
          <w:tcPr/>
          <w:p>
            <w:pPr>
              <w:pStyle w:val="Compact"/>
            </w:pPr>
            <w:r>
              <w:t xml:space="preserve">12 months online / 5 years archive policy?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provider</w:t>
            </w:r>
          </w:p>
        </w:tc>
        <w:tc>
          <w:tcPr/>
          <w:p>
            <w:pPr>
              <w:pStyle w:val="Compact"/>
            </w:pPr>
            <w:r>
              <w:t xml:space="preserve">Anthropic only or multi-provider (OpenAI fallback)?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Voyage cloud or org-hosted?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Confidence calibration</w:t>
            </w:r>
          </w:p>
        </w:tc>
        <w:tc>
          <w:tcPr/>
          <w:p>
            <w:pPr>
              <w:pStyle w:val="Compact"/>
            </w:pPr>
            <w:r>
              <w:t xml:space="preserve">Quarterly re-tune or continuous online learning?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granularity</w:t>
            </w:r>
          </w:p>
        </w:tc>
        <w:tc>
          <w:tcPr/>
          <w:p>
            <w:pPr>
              <w:pStyle w:val="Compact"/>
            </w:pPr>
            <w:r>
              <w:t xml:space="preserve">Per-BU, per-country, per-document, per-row?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classification</w:t>
            </w:r>
          </w:p>
        </w:tc>
        <w:tc>
          <w:tcPr/>
          <w:p>
            <w:pPr>
              <w:pStyle w:val="Compact"/>
            </w:pPr>
            <w:r>
              <w:t xml:space="preserve">Confidential / Internal / Public on every row?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Newsletter content rights</w:t>
            </w:r>
          </w:p>
        </w:tc>
        <w:tc>
          <w:tcPr/>
          <w:p>
            <w:pPr>
              <w:pStyle w:val="Compact"/>
            </w:pPr>
            <w:r>
              <w:t xml:space="preserve">Can extracted summaries be re-published as Prysmian content?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 intensity ratios</w:t>
            </w:r>
          </w:p>
        </w:tc>
        <w:tc>
          <w:tcPr/>
          <w:p>
            <w:pPr>
              <w:pStyle w:val="Compact"/>
            </w:pPr>
            <w:r>
              <w:t xml:space="preserve">Source authority — who signs them off, how often updated?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Customer/Competitor lists</w:t>
            </w:r>
          </w:p>
        </w:tc>
        <w:tc>
          <w:tcPr/>
          <w:p>
            <w:pPr>
              <w:pStyle w:val="Compact"/>
            </w:pPr>
            <w:r>
              <w:t xml:space="preserve">Manual curation or auto-discovery via news?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HITL escalation</w:t>
            </w:r>
          </w:p>
        </w:tc>
        <w:tc>
          <w:tcPr/>
          <w:p>
            <w:pPr>
              <w:pStyle w:val="Compact"/>
            </w:pPr>
            <w:r>
              <w:t xml:space="preserve">What happens to items waiting &gt; 48h?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7"/>
    <w:bookmarkStart w:id="238" w:name="glossary"/>
    <w:p>
      <w:pPr>
        <w:pStyle w:val="Heading1"/>
      </w:pPr>
      <w:r>
        <w:t xml:space="preserve">25. Glossary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7"/>
        <w:gridCol w:w="637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</w:t>
            </w:r>
          </w:p>
        </w:tc>
        <w:tc>
          <w:tcPr/>
          <w:p>
            <w:pPr>
              <w:pStyle w:val="Compact"/>
            </w:pPr>
            <w:r>
              <w:t xml:space="preserve">Business Unit (I&amp;C, Power Grid,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HITL</w:t>
            </w:r>
          </w:p>
        </w:tc>
        <w:tc>
          <w:tcPr/>
          <w:p>
            <w:pPr>
              <w:pStyle w:val="Compact"/>
            </w:pPr>
            <w:r>
              <w:t xml:space="preserve">Human in the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</w:t>
            </w:r>
          </w:p>
        </w:tc>
        <w:tc>
          <w:tcPr/>
          <w:p>
            <w:pPr>
              <w:pStyle w:val="Compact"/>
            </w:pPr>
            <w:r>
              <w:t xml:space="preserve">Market Intelligence (team and function)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SoW</w:t>
            </w:r>
          </w:p>
        </w:tc>
        <w:tc>
          <w:tcPr/>
          <w:p>
            <w:pPr>
              <w:pStyle w:val="Compact"/>
            </w:pPr>
            <w:r>
              <w:t xml:space="preserve">Share of Wallet — Prysmian sales / total customer spend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space</w:t>
            </w:r>
          </w:p>
        </w:tc>
        <w:tc>
          <w:tcPr/>
          <w:p>
            <w:pPr>
              <w:pStyle w:val="Compact"/>
            </w:pPr>
            <w:r>
              <w:t xml:space="preserve">Untapped market = market value − current sales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bundle</w:t>
            </w:r>
          </w:p>
        </w:tc>
        <w:tc>
          <w:tcPr/>
          <w:p>
            <w:pPr>
              <w:pStyle w:val="Compact"/>
            </w:pPr>
            <w:r>
              <w:t xml:space="preserve">The audit-trail record produced for every AI 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 table</w:t>
            </w:r>
          </w:p>
        </w:tc>
        <w:tc>
          <w:tcPr/>
          <w:p>
            <w:pPr>
              <w:pStyle w:val="Compact"/>
            </w:pPr>
            <w:r>
              <w:t xml:space="preserve">UI-ready data table after normalization and enrichment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Surfacing rule</w:t>
            </w:r>
          </w:p>
        </w:tc>
        <w:tc>
          <w:tcPr/>
          <w:p>
            <w:pPr>
              <w:pStyle w:val="Compact"/>
            </w:pPr>
            <w:r>
              <w:t xml:space="preserve">Threshold that decides whether an item enters Review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Cable intensity</w:t>
            </w:r>
          </w:p>
        </w:tc>
        <w:tc>
          <w:tcPr/>
          <w:p>
            <w:pPr>
              <w:pStyle w:val="Compact"/>
            </w:pPr>
            <w:r>
              <w:t xml:space="preserve">km of cable estimated per MW or per kt/yr of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1 / Tier 2</w:t>
            </w:r>
          </w:p>
        </w:tc>
        <w:tc>
          <w:tcPr/>
          <w:p>
            <w:pPr>
              <w:pStyle w:val="Compact"/>
            </w:pPr>
            <w:r>
              <w:t xml:space="preserve">Customer/competitor strategic importance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Sonnet / Haiku</w:t>
            </w:r>
          </w:p>
        </w:tc>
        <w:tc>
          <w:tcPr/>
          <w:p>
            <w:pPr>
              <w:pStyle w:val="Compact"/>
            </w:pPr>
            <w:r>
              <w:t xml:space="preserve">Claude model sizes (Sonnet = primary, Haiku = fast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BAPI</w:t>
            </w:r>
          </w:p>
        </w:tc>
        <w:tc>
          <w:tcPr/>
          <w:p>
            <w:pPr>
              <w:pStyle w:val="Compact"/>
            </w:pPr>
            <w:r>
              <w:t xml:space="preserve">SAP function module (Business Application Programming Interface)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</w:t>
            </w:r>
          </w:p>
        </w:tc>
        <w:tc>
          <w:tcPr/>
          <w:p>
            <w:pPr>
              <w:pStyle w:val="Compact"/>
            </w:pPr>
            <w:r>
              <w:t xml:space="preserve">Role-Based Access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WORM</w:t>
            </w:r>
          </w:p>
        </w:tc>
        <w:tc>
          <w:tcPr/>
          <w:p>
            <w:pPr>
              <w:pStyle w:val="Compact"/>
            </w:pPr>
            <w:r>
              <w:t xml:space="preserve">Write-Once Read-Many (immutable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RRF</w:t>
            </w:r>
          </w:p>
        </w:tc>
        <w:tc>
          <w:tcPr/>
          <w:p>
            <w:pPr>
              <w:pStyle w:val="Compact"/>
            </w:pPr>
            <w:r>
              <w:t xml:space="preserve">Reciprocal Rank Fusion (search rerank technique)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EY for Prysmian Group — Functional Analysis · May 2026</w:t>
      </w:r>
    </w:p>
    <w:bookmarkEnd w:id="2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jpg" /><Relationship Type="http://schemas.openxmlformats.org/officeDocument/2006/relationships/image" Id="rId22" Target="media/rId22.jpg" /><Relationship Type="http://schemas.openxmlformats.org/officeDocument/2006/relationships/image" Id="rId34" Target="media/rId34.jpg" /><Relationship Type="http://schemas.openxmlformats.org/officeDocument/2006/relationships/image" Id="rId46" Target="media/rId46.jpg" /><Relationship Type="http://schemas.openxmlformats.org/officeDocument/2006/relationships/image" Id="rId52" Target="media/rId52.jpg" /><Relationship Type="http://schemas.openxmlformats.org/officeDocument/2006/relationships/image" Id="rId67" Target="media/rId67.jpg" /><Relationship Type="http://schemas.openxmlformats.org/officeDocument/2006/relationships/image" Id="rId97" Target="media/rId97.jpg" /><Relationship Type="http://schemas.openxmlformats.org/officeDocument/2006/relationships/image" Id="rId103" Target="media/rId103.jpg" /><Relationship Type="http://schemas.openxmlformats.org/officeDocument/2006/relationships/image" Id="rId109" Target="media/rId109.jpg" /><Relationship Type="http://schemas.openxmlformats.org/officeDocument/2006/relationships/image" Id="rId120" Target="media/rId120.jpg" /><Relationship Type="http://schemas.openxmlformats.org/officeDocument/2006/relationships/image" Id="rId136" Target="media/rId136.jpg" /><Relationship Type="http://schemas.openxmlformats.org/officeDocument/2006/relationships/image" Id="rId141" Target="media/rId141.jpg" /><Relationship Type="http://schemas.openxmlformats.org/officeDocument/2006/relationships/image" Id="rId146" Target="media/rId146.jpg" /><Relationship Type="http://schemas.openxmlformats.org/officeDocument/2006/relationships/image" Id="rId160" Target="media/rId160.jpg" /><Relationship Type="http://schemas.openxmlformats.org/officeDocument/2006/relationships/image" Id="rId170" Target="media/rId170.jpg" /><Relationship Type="http://schemas.openxmlformats.org/officeDocument/2006/relationships/image" Id="rId181" Target="media/rId181.jpg" /><Relationship Type="http://schemas.openxmlformats.org/officeDocument/2006/relationships/image" Id="rId204" Target="media/rId204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Intelligence Hub — Functional Analysis</dc:title>
  <dc:creator>EY for Prysmian Group</dc:creator>
  <cp:keywords/>
  <dcterms:created xsi:type="dcterms:W3CDTF">2026-05-13T21:22:05Z</dcterms:created>
  <dcterms:modified xsi:type="dcterms:W3CDTF">2026-05-13T21:22:05Z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2026</vt:lpwstr>
  </property>
  <property fmtid="{D5CDD505-2E9C-101B-9397-08002B2CF9AE}" pid="3" name="subtitle">
    <vt:lpwstr>Calculation logic, output production rules, data flow, API surface</vt:lpwstr>
  </property>
  <property fmtid="{D5CDD505-2E9C-101B-9397-08002B2CF9AE}" pid="4" name="toc">
    <vt:lpwstr>True</vt:lpwstr>
  </property>
  <property fmtid="{D5CDD505-2E9C-101B-9397-08002B2CF9AE}" pid="5" name="toc-depth">
    <vt:lpwstr>3</vt:lpwstr>
  </property>
</Properties>
</file>