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D03F" w14:textId="77777777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>PART 1: Power BI Arendusjuhend ja Detailne Reeglistik</w:t>
      </w:r>
    </w:p>
    <w:p w14:paraId="5012469F" w14:textId="174B150A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>1. Andmemudel ja ettevalmistus (Taga puhtad andmed)</w:t>
      </w:r>
    </w:p>
    <w:p w14:paraId="682C19E0" w14:textId="77777777" w:rsidR="005F186A" w:rsidRPr="005F186A" w:rsidRDefault="005F186A" w:rsidP="005F186A">
      <w:pPr>
        <w:numPr>
          <w:ilvl w:val="0"/>
          <w:numId w:val="11"/>
        </w:numPr>
      </w:pPr>
      <w:r w:rsidRPr="005F186A">
        <w:rPr>
          <w:b/>
          <w:bCs/>
        </w:rPr>
        <w:t>Kasuta täht-mudelit (Star Schema)</w:t>
      </w:r>
      <w:r w:rsidRPr="005F186A">
        <w:t>: Eralda faktitabelid (müük, tehingud, logistika) dimensioonitabelitest (kliendid, tooted, asukohad, aeg). Ära loo ühte hiiglaslikku laiendatud tabelit (Flat Table).</w:t>
      </w:r>
    </w:p>
    <w:p w14:paraId="7EE99797" w14:textId="77777777" w:rsidR="005F186A" w:rsidRPr="005F186A" w:rsidRDefault="005F186A" w:rsidP="005F186A">
      <w:pPr>
        <w:numPr>
          <w:ilvl w:val="0"/>
          <w:numId w:val="11"/>
        </w:numPr>
      </w:pPr>
      <w:r w:rsidRPr="005F186A">
        <w:rPr>
          <w:b/>
          <w:bCs/>
        </w:rPr>
        <w:t>Filtreeri andmed Power Querys</w:t>
      </w:r>
      <w:r w:rsidRPr="005F186A">
        <w:t>: Kustuta kõik ebavajalikud read ja veerud enne andmete mudelisse laadimist. Mida vähem andmeid mälus on, seda kiiremini aruanne töötab.</w:t>
      </w:r>
    </w:p>
    <w:p w14:paraId="00ACE119" w14:textId="77777777" w:rsidR="005F186A" w:rsidRPr="005F186A" w:rsidRDefault="005F186A" w:rsidP="005F186A">
      <w:pPr>
        <w:numPr>
          <w:ilvl w:val="0"/>
          <w:numId w:val="11"/>
        </w:numPr>
      </w:pPr>
      <w:r w:rsidRPr="005F186A">
        <w:rPr>
          <w:b/>
          <w:bCs/>
        </w:rPr>
        <w:t>Peida unikaalsed ID-veerud</w:t>
      </w:r>
      <w:r w:rsidRPr="005F186A">
        <w:t>: Peida mudeli vaates (Model View) kõik seoseid loovad võtmeveerud (ID-d), et lõppkasutajad ei saaks ega oskaks neid kogemata visuaalidele lohistada.</w:t>
      </w:r>
    </w:p>
    <w:p w14:paraId="034433AF" w14:textId="0157EA83" w:rsidR="005F186A" w:rsidRPr="005F186A" w:rsidRDefault="005F186A" w:rsidP="005F186A">
      <w:pPr>
        <w:numPr>
          <w:ilvl w:val="0"/>
          <w:numId w:val="11"/>
        </w:numPr>
      </w:pPr>
      <w:r w:rsidRPr="005F186A">
        <w:rPr>
          <w:b/>
          <w:bCs/>
        </w:rPr>
        <w:t>Loo eraldi tabel mõõdikute (Measures) jaoks</w:t>
      </w:r>
      <w:r w:rsidRPr="005F186A">
        <w:t>: Ära jäta DAX-mõõdikuid suvaliste andmetabelite vahele. Koonda need ühte tühja tabelisse (nt nimega _Measures), et neid oleks lihtne leida.</w:t>
      </w:r>
      <w:r w:rsidR="00375BD5">
        <w:t xml:space="preserve"> </w:t>
      </w:r>
    </w:p>
    <w:p w14:paraId="6A7F6B82" w14:textId="77777777" w:rsidR="005F186A" w:rsidRPr="005F186A" w:rsidRDefault="005F186A" w:rsidP="005F186A">
      <w:pPr>
        <w:numPr>
          <w:ilvl w:val="0"/>
          <w:numId w:val="11"/>
        </w:numPr>
      </w:pPr>
      <w:r w:rsidRPr="005F186A">
        <w:rPr>
          <w:b/>
          <w:bCs/>
        </w:rPr>
        <w:t>Kirjuta kommentaare keerulistesse DAX-mõõdikutesse</w:t>
      </w:r>
      <w:r w:rsidRPr="005F186A">
        <w:t>: Kasuta topeltkaldkriipse //, et selgitada valemite tagamaid, filtreid ja arvutusloogikat tulevastele arendajatele.</w:t>
      </w:r>
    </w:p>
    <w:p w14:paraId="354C42A3" w14:textId="2F432F97" w:rsidR="005F186A" w:rsidRDefault="005F186A" w:rsidP="005F186A">
      <w:pPr>
        <w:numPr>
          <w:ilvl w:val="0"/>
          <w:numId w:val="11"/>
        </w:numPr>
      </w:pPr>
      <w:r w:rsidRPr="005F186A">
        <w:rPr>
          <w:b/>
          <w:bCs/>
        </w:rPr>
        <w:t>Kommenteeri objektid ja visuaalid eesmärgipäraselt</w:t>
      </w:r>
      <w:r w:rsidRPr="005F186A">
        <w:t>: Täida Power BI-s ära visuaalide ja tabelite kirjelduste väljad (Description), mis aitavad kasutajatel aru saada andmete päritolust.</w:t>
      </w:r>
      <w:r w:rsidR="00375BD5">
        <w:t xml:space="preserve"> Lisa mõõdikutele kommentaarid ja too neist ülevaatlik table aruandesse.</w:t>
      </w:r>
    </w:p>
    <w:p w14:paraId="3D979192" w14:textId="7D91D1A1" w:rsidR="00BB10AB" w:rsidRPr="00BB10AB" w:rsidRDefault="00BB10AB" w:rsidP="005F186A">
      <w:pPr>
        <w:numPr>
          <w:ilvl w:val="0"/>
          <w:numId w:val="11"/>
        </w:numPr>
      </w:pPr>
      <w:r>
        <w:rPr>
          <w:b/>
          <w:bCs/>
        </w:rPr>
        <w:t xml:space="preserve">Organiseeri objektid </w:t>
      </w:r>
      <w:r w:rsidRPr="00BB10AB">
        <w:t>loogilistesse kaustadesse.</w:t>
      </w:r>
    </w:p>
    <w:p w14:paraId="49A541BA" w14:textId="1674F55C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 xml:space="preserve"> 2. Paigutus ja visuaalne hierarhia (Juhi kasutaja silma)</w:t>
      </w:r>
    </w:p>
    <w:p w14:paraId="63D76698" w14:textId="77777777" w:rsidR="005F186A" w:rsidRPr="005F186A" w:rsidRDefault="005F186A" w:rsidP="005F186A">
      <w:pPr>
        <w:numPr>
          <w:ilvl w:val="0"/>
          <w:numId w:val="12"/>
        </w:numPr>
      </w:pPr>
      <w:r w:rsidRPr="005F186A">
        <w:rPr>
          <w:b/>
          <w:bCs/>
        </w:rPr>
        <w:t>Z-kujuline lugemissuund</w:t>
      </w:r>
      <w:r w:rsidRPr="005F186A">
        <w:t>: Inimesed loevad ekraani vasakult paremale ja ülevalt alla. Paiguta kõige kriitilisemad KPI-kaardid üles vasakule, üldised trendid keskele ja detailset infot sisaldavad maatriksid või tabelid alla paremale.</w:t>
      </w:r>
    </w:p>
    <w:p w14:paraId="5987AFE1" w14:textId="77777777" w:rsidR="005F186A" w:rsidRPr="005F186A" w:rsidRDefault="005F186A" w:rsidP="005F186A">
      <w:pPr>
        <w:numPr>
          <w:ilvl w:val="0"/>
          <w:numId w:val="12"/>
        </w:numPr>
      </w:pPr>
      <w:r w:rsidRPr="005F186A">
        <w:rPr>
          <w:b/>
          <w:bCs/>
        </w:rPr>
        <w:t>Joonda elemendid joonele</w:t>
      </w:r>
      <w:r w:rsidRPr="005F186A">
        <w:t>: Kasuta Power BI sisseehitatud joondamistööriistu (Format -&gt; Align), et visuaalide servad ja vahed oleksid pikslite täpsusega kohakuti.</w:t>
      </w:r>
    </w:p>
    <w:p w14:paraId="457342B3" w14:textId="7E869E4A" w:rsidR="005F186A" w:rsidRPr="005F186A" w:rsidRDefault="005F186A" w:rsidP="005F186A">
      <w:pPr>
        <w:numPr>
          <w:ilvl w:val="0"/>
          <w:numId w:val="12"/>
        </w:numPr>
      </w:pPr>
      <w:r w:rsidRPr="005F186A">
        <w:rPr>
          <w:b/>
          <w:bCs/>
        </w:rPr>
        <w:t xml:space="preserve">Kasuta </w:t>
      </w:r>
      <w:r w:rsidR="0017584A">
        <w:rPr>
          <w:b/>
          <w:bCs/>
        </w:rPr>
        <w:t>visuaalset grupeerimist:</w:t>
      </w:r>
      <w:r w:rsidRPr="005F186A">
        <w:t xml:space="preserve"> Grupeeri omavahel sisuliselt seotud graafikud, asetades nende alla ühise õrna taustavärviga ja ümarate nurkadega ristküliku või kasti.</w:t>
      </w:r>
    </w:p>
    <w:p w14:paraId="71D29F72" w14:textId="77777777" w:rsidR="005F186A" w:rsidRPr="005F186A" w:rsidRDefault="005F186A" w:rsidP="005F186A">
      <w:pPr>
        <w:numPr>
          <w:ilvl w:val="0"/>
          <w:numId w:val="12"/>
        </w:numPr>
      </w:pPr>
      <w:r w:rsidRPr="005F186A">
        <w:rPr>
          <w:b/>
          <w:bCs/>
        </w:rPr>
        <w:t>Piira fontide arvu ja perekondi</w:t>
      </w:r>
      <w:r w:rsidRPr="005F186A">
        <w:t xml:space="preserve">: Ülekoormuse vältimiseks kasuta kogu aruandes ainult ühte fontide perekonda (nt </w:t>
      </w:r>
      <w:r w:rsidRPr="005F186A">
        <w:rPr>
          <w:i/>
          <w:iCs/>
        </w:rPr>
        <w:t>Segoe UI</w:t>
      </w:r>
      <w:r w:rsidRPr="005F186A">
        <w:t xml:space="preserve"> või </w:t>
      </w:r>
      <w:r w:rsidRPr="005F186A">
        <w:rPr>
          <w:i/>
          <w:iCs/>
        </w:rPr>
        <w:t>Arial</w:t>
      </w:r>
      <w:r w:rsidRPr="005F186A">
        <w:t>). Vali maksimaalselt 4–5 erinevat suurusastet:</w:t>
      </w:r>
    </w:p>
    <w:p w14:paraId="383BD120" w14:textId="77777777" w:rsidR="005F186A" w:rsidRPr="005F186A" w:rsidRDefault="005F186A" w:rsidP="005F186A">
      <w:pPr>
        <w:numPr>
          <w:ilvl w:val="1"/>
          <w:numId w:val="12"/>
        </w:numPr>
      </w:pPr>
      <w:r w:rsidRPr="005F186A">
        <w:rPr>
          <w:i/>
          <w:iCs/>
        </w:rPr>
        <w:lastRenderedPageBreak/>
        <w:t>Aruande pealkiri</w:t>
      </w:r>
      <w:r w:rsidRPr="005F186A">
        <w:t>: 20 – 24 pt (Bold)</w:t>
      </w:r>
    </w:p>
    <w:p w14:paraId="69D28413" w14:textId="77777777" w:rsidR="005F186A" w:rsidRPr="005F186A" w:rsidRDefault="005F186A" w:rsidP="005F186A">
      <w:pPr>
        <w:numPr>
          <w:ilvl w:val="1"/>
          <w:numId w:val="12"/>
        </w:numPr>
      </w:pPr>
      <w:r w:rsidRPr="005F186A">
        <w:rPr>
          <w:i/>
          <w:iCs/>
        </w:rPr>
        <w:t>KPI kaardid</w:t>
      </w:r>
      <w:r w:rsidRPr="005F186A">
        <w:t>: 28 – 36 pt (Bold)</w:t>
      </w:r>
    </w:p>
    <w:p w14:paraId="4C21C9BC" w14:textId="77777777" w:rsidR="005F186A" w:rsidRPr="005F186A" w:rsidRDefault="005F186A" w:rsidP="005F186A">
      <w:pPr>
        <w:numPr>
          <w:ilvl w:val="1"/>
          <w:numId w:val="12"/>
        </w:numPr>
      </w:pPr>
      <w:r w:rsidRPr="005F186A">
        <w:rPr>
          <w:i/>
          <w:iCs/>
        </w:rPr>
        <w:t>Graafikute pealkirjad</w:t>
      </w:r>
      <w:r w:rsidRPr="005F186A">
        <w:t>: 12 – 14 pt (Semibold)</w:t>
      </w:r>
    </w:p>
    <w:p w14:paraId="4744FC4D" w14:textId="77777777" w:rsidR="005F186A" w:rsidRPr="005F186A" w:rsidRDefault="005F186A" w:rsidP="005F186A">
      <w:pPr>
        <w:numPr>
          <w:ilvl w:val="1"/>
          <w:numId w:val="12"/>
        </w:numPr>
      </w:pPr>
      <w:r w:rsidRPr="005F186A">
        <w:rPr>
          <w:i/>
          <w:iCs/>
        </w:rPr>
        <w:t>Andmesildid ja tabeli sisu</w:t>
      </w:r>
      <w:r w:rsidRPr="005F186A">
        <w:t>: 9 – 10 pt (Regular)</w:t>
      </w:r>
    </w:p>
    <w:p w14:paraId="3C8FE8FE" w14:textId="77777777" w:rsidR="005F186A" w:rsidRPr="005F186A" w:rsidRDefault="005F186A" w:rsidP="005F186A">
      <w:pPr>
        <w:numPr>
          <w:ilvl w:val="1"/>
          <w:numId w:val="12"/>
        </w:numPr>
      </w:pPr>
      <w:r w:rsidRPr="005F186A">
        <w:rPr>
          <w:i/>
          <w:iCs/>
        </w:rPr>
        <w:t>Legend ja spikrid</w:t>
      </w:r>
      <w:r w:rsidRPr="005F186A">
        <w:t>: 8 pt (Regular)</w:t>
      </w:r>
    </w:p>
    <w:p w14:paraId="77EA3C00" w14:textId="77777777" w:rsidR="005F186A" w:rsidRPr="005F186A" w:rsidRDefault="005F186A" w:rsidP="005F186A">
      <w:pPr>
        <w:numPr>
          <w:ilvl w:val="0"/>
          <w:numId w:val="12"/>
        </w:numPr>
      </w:pPr>
      <w:r w:rsidRPr="005F186A">
        <w:rPr>
          <w:b/>
          <w:bCs/>
        </w:rPr>
        <w:t>Säilita proportsioonid</w:t>
      </w:r>
      <w:r w:rsidRPr="005F186A">
        <w:t>: KPI-kaardid olgu väikesed ja kompaktsed. Detailsemad joondiagrammid ja jaotused peavad olema piisavalt laiad, et trendid joonistuksid selgelt välja ilma kerimisribata.</w:t>
      </w:r>
    </w:p>
    <w:p w14:paraId="700CC322" w14:textId="1FF586D1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 xml:space="preserve"> 3. Graafikute valik ja seadistamine (Kujunda andmed loetavaks)</w:t>
      </w:r>
    </w:p>
    <w:p w14:paraId="34A6E85D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Ajalised trendid ainult joonele</w:t>
      </w:r>
      <w:r w:rsidRPr="005F186A">
        <w:t>: Kasuta kuude, kvartalite või päevade võrdlemiseks alati joondiagrammi (Line chart), mitte kunagi püstist tulpdiagrammi.</w:t>
      </w:r>
    </w:p>
    <w:p w14:paraId="022CF8C1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Võrdlused tulpadele</w:t>
      </w:r>
      <w:r w:rsidRPr="005F186A">
        <w:t>: Kasuta kategooriate (nt tooted, regioonid, töötajad) omavaheliseks staatiliseks võrdlemiseks tulpdiagrammi (Bar / Column chart).</w:t>
      </w:r>
    </w:p>
    <w:p w14:paraId="124FA3BC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Horisontaalsed tulbad pikkadele tekstidele</w:t>
      </w:r>
      <w:r w:rsidRPr="005F186A">
        <w:t>: Kui kategooria või osakonna nimi on pikem kui 5 tähte, kasuta horisontaalset tulpdiagrammi, et teksti ei peaks diagonaalis lugema.</w:t>
      </w:r>
    </w:p>
    <w:p w14:paraId="14492FCE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Keela ringdiagrammid (Pie charts) üle 3 kategooria</w:t>
      </w:r>
      <w:r w:rsidRPr="005F186A">
        <w:t>: Kui andmerühmi on rohkem kui kolm, asenda see kohe tulpdiagrammi või puukaardiga (Treemap). Inimsilm ei suuda ringi sektoreid täpselt võrrelda.</w:t>
      </w:r>
    </w:p>
    <w:p w14:paraId="56BBA769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Hoia spidomeetrid (Gauges) ainult eesmärkide jaoks</w:t>
      </w:r>
      <w:r w:rsidRPr="005F186A">
        <w:t>: Kasuta spidomeeter-näidikuid ainult siis, kui sul on olemas konkreetne sihtväärtus või eelarve (Target), millega reaalset tulemust võrrelda.</w:t>
      </w:r>
    </w:p>
    <w:p w14:paraId="78123C1C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Eemalda telgede ja graafikute prügi</w:t>
      </w:r>
      <w:r w:rsidRPr="005F186A">
        <w:t>: Kustuta graafikatelt üleliigsed taustajooned (Gridlines), kui andmesildid (Data labels) on sisse lülitatud.</w:t>
      </w:r>
    </w:p>
    <w:p w14:paraId="6E98FD9F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Sorteeri graafikud loogiliselt</w:t>
      </w:r>
      <w:r w:rsidRPr="005F186A">
        <w:t>: Tulpdiagrammid peavad olema sorteeritud kas kahanevalt väärtuse järgi (suurem tulemus eespool) või kronoloogiliselt (nt jaanuar, veebruar, märts).</w:t>
      </w:r>
    </w:p>
    <w:p w14:paraId="7E46BBE9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Ära lase andmetel kattuda</w:t>
      </w:r>
      <w:r w:rsidRPr="005F186A">
        <w:t>: Seadista andmesildid ja fontide suurused nii, et numbrid ei jookseks graafiku joonte, telgede või teiste numbrite peale.</w:t>
      </w:r>
    </w:p>
    <w:p w14:paraId="7AA3E349" w14:textId="77777777" w:rsidR="005F186A" w:rsidRPr="005F186A" w:rsidRDefault="005F186A" w:rsidP="005F186A">
      <w:pPr>
        <w:numPr>
          <w:ilvl w:val="0"/>
          <w:numId w:val="13"/>
        </w:numPr>
      </w:pPr>
      <w:r w:rsidRPr="005F186A">
        <w:rPr>
          <w:b/>
          <w:bCs/>
        </w:rPr>
        <w:t>Lülita välja dünaamiline skaleerimine (vajadusel)</w:t>
      </w:r>
      <w:r w:rsidRPr="005F186A">
        <w:t>: Veendu, et võrreldavate graafikute Y-telg algaks samast punktist (tavaliselt nullist), et vältida andmetega manipuleerimise muljet.</w:t>
      </w:r>
    </w:p>
    <w:p w14:paraId="7C535B48" w14:textId="5ADC6D73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lastRenderedPageBreak/>
        <w:t>4. Värvipsühholoogia ja reeglid</w:t>
      </w:r>
    </w:p>
    <w:p w14:paraId="24E1CB6D" w14:textId="77777777" w:rsidR="005F186A" w:rsidRPr="005F186A" w:rsidRDefault="005F186A" w:rsidP="005F186A">
      <w:pPr>
        <w:numPr>
          <w:ilvl w:val="0"/>
          <w:numId w:val="14"/>
        </w:numPr>
      </w:pPr>
      <w:r w:rsidRPr="005F186A">
        <w:rPr>
          <w:b/>
          <w:bCs/>
        </w:rPr>
        <w:t>Kasuta 60-30-10 reeglit</w:t>
      </w:r>
      <w:r w:rsidRPr="005F186A">
        <w:t>: 60% pinnast olgu neutraalne hele taust, 30% struktuursed värvid (tabeli piirid, tekstid, visuaalide raamid) ja vaid 10% aktsentvärv tähelepanu tõmbamiseks.</w:t>
      </w:r>
    </w:p>
    <w:p w14:paraId="0545C83A" w14:textId="77777777" w:rsidR="005F186A" w:rsidRPr="005F186A" w:rsidRDefault="005F186A" w:rsidP="005F186A">
      <w:pPr>
        <w:numPr>
          <w:ilvl w:val="0"/>
          <w:numId w:val="14"/>
        </w:numPr>
      </w:pPr>
      <w:r w:rsidRPr="005F186A">
        <w:rPr>
          <w:b/>
          <w:bCs/>
        </w:rPr>
        <w:t>Brändi värvid baasiks</w:t>
      </w:r>
      <w:r w:rsidRPr="005F186A">
        <w:t>: Vali aruande põhivärvideks oma ettevõtte ametlikud brändivärvid, kuid maanda nende kontrastsust ja erksust, et nad ekraanil ei pimestaks.</w:t>
      </w:r>
    </w:p>
    <w:p w14:paraId="611F1250" w14:textId="77777777" w:rsidR="005F186A" w:rsidRPr="005F186A" w:rsidRDefault="005F186A" w:rsidP="005F186A">
      <w:pPr>
        <w:numPr>
          <w:ilvl w:val="0"/>
          <w:numId w:val="14"/>
        </w:numPr>
      </w:pPr>
      <w:r w:rsidRPr="005F186A">
        <w:rPr>
          <w:b/>
          <w:bCs/>
        </w:rPr>
        <w:t>Värv tähendab staatust</w:t>
      </w:r>
      <w:r w:rsidRPr="005F186A">
        <w:t>: Ära kasuta rohelist, kollast ja punast suvalise disainielemendina. Roheline tähistab alati edu/kasvu, kollane hoiatust ja punane kriitilist viga.</w:t>
      </w:r>
    </w:p>
    <w:p w14:paraId="000E7E94" w14:textId="77777777" w:rsidR="005F186A" w:rsidRPr="005F186A" w:rsidRDefault="005F186A" w:rsidP="005F186A">
      <w:pPr>
        <w:numPr>
          <w:ilvl w:val="0"/>
          <w:numId w:val="14"/>
        </w:numPr>
      </w:pPr>
      <w:r w:rsidRPr="005F186A">
        <w:rPr>
          <w:b/>
          <w:bCs/>
        </w:rPr>
        <w:t>Kasuta ühte värvi samade andmete jaoks</w:t>
      </w:r>
      <w:r w:rsidRPr="005F186A">
        <w:t>: Kui müügitulu on esimesel graafikul sinine, peab see olema täpselt sama sinine kõigil teistel selle aruande lehtedel.</w:t>
      </w:r>
    </w:p>
    <w:p w14:paraId="471A9C60" w14:textId="77777777" w:rsidR="005F186A" w:rsidRPr="005F186A" w:rsidRDefault="005F186A" w:rsidP="005F186A">
      <w:pPr>
        <w:numPr>
          <w:ilvl w:val="0"/>
          <w:numId w:val="14"/>
        </w:numPr>
      </w:pPr>
      <w:r w:rsidRPr="005F186A">
        <w:rPr>
          <w:b/>
          <w:bCs/>
        </w:rPr>
        <w:t>Kontrolli kontrasti</w:t>
      </w:r>
      <w:r w:rsidRPr="005F186A">
        <w:t>: Tagasivõtmatu reegel – kasuta risti vastupidiseid toone (hele tekst tumedal taustal või tume tekst heledal taustal). Hall tekst hallil taustal on keelatud.</w:t>
      </w:r>
    </w:p>
    <w:p w14:paraId="62EDF9F2" w14:textId="555FA938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 xml:space="preserve"> 5. Visuaalne puhtus ja müra eemaldamine</w:t>
      </w:r>
    </w:p>
    <w:p w14:paraId="5E9AB60B" w14:textId="77777777" w:rsidR="005F186A" w:rsidRPr="005F186A" w:rsidRDefault="005F186A" w:rsidP="005F186A">
      <w:pPr>
        <w:numPr>
          <w:ilvl w:val="0"/>
          <w:numId w:val="15"/>
        </w:numPr>
      </w:pPr>
      <w:r w:rsidRPr="005F186A">
        <w:rPr>
          <w:b/>
          <w:bCs/>
        </w:rPr>
        <w:t>Eemalda telgede pealkirjad, kui need on ilmselged</w:t>
      </w:r>
      <w:r w:rsidRPr="005F186A">
        <w:t>: Kui graafiku pealkiri on "Müük kuude lõikes", on X-telje all olev sõna "Kuud" ülearune ja raiskab ruumi.</w:t>
      </w:r>
    </w:p>
    <w:p w14:paraId="7046AADF" w14:textId="77777777" w:rsidR="005F186A" w:rsidRPr="005F186A" w:rsidRDefault="005F186A" w:rsidP="005F186A">
      <w:pPr>
        <w:numPr>
          <w:ilvl w:val="0"/>
          <w:numId w:val="15"/>
        </w:numPr>
      </w:pPr>
      <w:r w:rsidRPr="005F186A">
        <w:rPr>
          <w:b/>
          <w:bCs/>
        </w:rPr>
        <w:t>Andmesildid VÕI telg, mitte mõlemad</w:t>
      </w:r>
      <w:r w:rsidRPr="005F186A">
        <w:t>: Kui kuvad tulba või joone kohal täpse numbri (Data labels), lülita telg ja selle skaala täielikult välja.</w:t>
      </w:r>
    </w:p>
    <w:p w14:paraId="621615E9" w14:textId="77777777" w:rsidR="005F186A" w:rsidRPr="005F186A" w:rsidRDefault="005F186A" w:rsidP="005F186A">
      <w:pPr>
        <w:numPr>
          <w:ilvl w:val="0"/>
          <w:numId w:val="15"/>
        </w:numPr>
      </w:pPr>
      <w:r w:rsidRPr="005F186A">
        <w:rPr>
          <w:b/>
          <w:bCs/>
        </w:rPr>
        <w:t>Ümarda suured numbrid</w:t>
      </w:r>
      <w:r w:rsidRPr="005F186A">
        <w:t>: Kasuta KPI-kaartidel loetavat formaati "1.2M" või "450K", mitte "1 234 567.89". Täpsed sendid jäta alles ainult detailsetesse tabelitesse.</w:t>
      </w:r>
    </w:p>
    <w:p w14:paraId="045370E0" w14:textId="77777777" w:rsidR="005F186A" w:rsidRPr="005F186A" w:rsidRDefault="005F186A" w:rsidP="005F186A">
      <w:pPr>
        <w:numPr>
          <w:ilvl w:val="0"/>
          <w:numId w:val="15"/>
        </w:numPr>
      </w:pPr>
      <w:r w:rsidRPr="005F186A">
        <w:rPr>
          <w:b/>
          <w:bCs/>
        </w:rPr>
        <w:t>Valge ruum on püha</w:t>
      </w:r>
      <w:r w:rsidRPr="005F186A">
        <w:t>: Jäta iga graafiku kasti vahele vähemalt 10-15 pikslit vaba tühjust. Graafikud ei tohi üksteise vastu puutuda ega kokku sulanduda.</w:t>
      </w:r>
    </w:p>
    <w:p w14:paraId="101E0410" w14:textId="5BF384CD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>6. Kasutajamugavus ja interaktsioon (Teosta kontrollitud kogemus)</w:t>
      </w:r>
    </w:p>
    <w:p w14:paraId="6A8EA69D" w14:textId="77777777" w:rsidR="005F186A" w:rsidRPr="005F186A" w:rsidRDefault="005F186A" w:rsidP="005F186A">
      <w:pPr>
        <w:numPr>
          <w:ilvl w:val="0"/>
          <w:numId w:val="16"/>
        </w:numPr>
      </w:pPr>
      <w:r w:rsidRPr="005F186A">
        <w:rPr>
          <w:b/>
          <w:bCs/>
        </w:rPr>
        <w:t>Seadista visuaalide vahelised seosed (Edit Interactions)</w:t>
      </w:r>
      <w:r w:rsidRPr="005F186A">
        <w:t>: Keela graafikute ristfiltreerimine nendes kohtades, kus ühe graafiku klikkimine muudab teised visuaalid tühjaks või loetamatuks.</w:t>
      </w:r>
    </w:p>
    <w:p w14:paraId="7D9AB5D7" w14:textId="77777777" w:rsidR="005F186A" w:rsidRPr="005F186A" w:rsidRDefault="005F186A" w:rsidP="005F186A">
      <w:pPr>
        <w:numPr>
          <w:ilvl w:val="0"/>
          <w:numId w:val="16"/>
        </w:numPr>
      </w:pPr>
      <w:r w:rsidRPr="005F186A">
        <w:rPr>
          <w:b/>
          <w:bCs/>
        </w:rPr>
        <w:t>Kasuta tööriistaspikre (Tooltips)</w:t>
      </w:r>
      <w:r w:rsidRPr="005F186A">
        <w:t>: Peida lisainfo ja detailsemad graafikud lehepealsete spikrite sisse, mis ilmuvad vaid siis, kui kasutaja liigub hiirega graafiku kohale.</w:t>
      </w:r>
    </w:p>
    <w:p w14:paraId="333EED05" w14:textId="77777777" w:rsidR="005F186A" w:rsidRPr="005F186A" w:rsidRDefault="005F186A" w:rsidP="005F186A">
      <w:pPr>
        <w:numPr>
          <w:ilvl w:val="0"/>
          <w:numId w:val="16"/>
        </w:numPr>
      </w:pPr>
      <w:r w:rsidRPr="005F186A">
        <w:rPr>
          <w:b/>
          <w:bCs/>
        </w:rPr>
        <w:lastRenderedPageBreak/>
        <w:t>Standardiseeri filtrite paneel</w:t>
      </w:r>
      <w:r w:rsidRPr="005F186A">
        <w:t>: Otsusta, kas kasutad Power BI parempoolset filtrivaadet või ehitad lehe ülaosasse ühtsed rippmenüüd (Slicers). Ära kasuta mõlemat segamini.</w:t>
      </w:r>
    </w:p>
    <w:p w14:paraId="1017B2A9" w14:textId="77777777" w:rsidR="005F186A" w:rsidRPr="005F186A" w:rsidRDefault="005F186A" w:rsidP="005F186A">
      <w:pPr>
        <w:numPr>
          <w:ilvl w:val="0"/>
          <w:numId w:val="16"/>
        </w:numPr>
      </w:pPr>
      <w:r w:rsidRPr="005F186A">
        <w:rPr>
          <w:b/>
          <w:bCs/>
        </w:rPr>
        <w:t>Lisa nupp "Tühjenda kõik filtrid"</w:t>
      </w:r>
      <w:r w:rsidRPr="005F186A">
        <w:t>: Kasuta järjehoidjat (Bookmark), mis lähtestab kõik filtrid ja võimaldab kasutajal ühe klikiga algvaatesse tagasi liikuda.</w:t>
      </w:r>
    </w:p>
    <w:p w14:paraId="782DA8B3" w14:textId="77777777" w:rsidR="005F186A" w:rsidRPr="005F186A" w:rsidRDefault="005F186A" w:rsidP="005F186A">
      <w:pPr>
        <w:numPr>
          <w:ilvl w:val="0"/>
          <w:numId w:val="16"/>
        </w:numPr>
      </w:pPr>
      <w:r w:rsidRPr="005F186A">
        <w:rPr>
          <w:b/>
          <w:bCs/>
        </w:rPr>
        <w:t>Kasuta selgeid pealkirju</w:t>
      </w:r>
      <w:r w:rsidRPr="005F186A">
        <w:t>: Graafiku pealkiri peab täpselt ütlema, mis andmeid ja mis perioodi kohta kuvatakse (nt "Müük kuude lõikes (YTD)" või "Müügitulu ja kasumi marginaali trend 2026").</w:t>
      </w:r>
    </w:p>
    <w:p w14:paraId="0AADDAC9" w14:textId="6836DD1F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>7. Jõudlus ja optimeerimine (Tee aruanne kiireks)</w:t>
      </w:r>
    </w:p>
    <w:p w14:paraId="4AAEF8F5" w14:textId="77777777" w:rsidR="005F186A" w:rsidRPr="005F186A" w:rsidRDefault="005F186A" w:rsidP="005F186A">
      <w:pPr>
        <w:numPr>
          <w:ilvl w:val="0"/>
          <w:numId w:val="17"/>
        </w:numPr>
      </w:pPr>
      <w:r w:rsidRPr="005F186A">
        <w:rPr>
          <w:b/>
          <w:bCs/>
        </w:rPr>
        <w:t>Väldi tekstipõhiseid detaile hiigeltabelites</w:t>
      </w:r>
      <w:r w:rsidRPr="005F186A">
        <w:t>: Ära kuva sadu tuhandeid ridu puhtas tekstiformaadis. Power BI on mõeldud agregeeritud andmete ja trendide seireks.</w:t>
      </w:r>
    </w:p>
    <w:p w14:paraId="3591A1BA" w14:textId="77777777" w:rsidR="005F186A" w:rsidRPr="005F186A" w:rsidRDefault="005F186A" w:rsidP="005F186A">
      <w:pPr>
        <w:numPr>
          <w:ilvl w:val="0"/>
          <w:numId w:val="17"/>
        </w:numPr>
      </w:pPr>
      <w:r w:rsidRPr="005F186A">
        <w:rPr>
          <w:b/>
          <w:bCs/>
        </w:rPr>
        <w:t>Kasuta "Performance Analyser" tööriista</w:t>
      </w:r>
      <w:r w:rsidRPr="005F186A">
        <w:t>: Enne aruande jagamist testi, millised graafikud või DAX-valemid laevad kõige kauem, ja optimeeri neid.</w:t>
      </w:r>
    </w:p>
    <w:p w14:paraId="2EF6246E" w14:textId="77777777" w:rsidR="005F186A" w:rsidRPr="005F186A" w:rsidRDefault="005F186A" w:rsidP="005F186A">
      <w:pPr>
        <w:numPr>
          <w:ilvl w:val="0"/>
          <w:numId w:val="17"/>
        </w:numPr>
      </w:pPr>
      <w:r w:rsidRPr="005F186A">
        <w:rPr>
          <w:b/>
          <w:bCs/>
        </w:rPr>
        <w:t>Eelista madala mälukoormusega visuaale</w:t>
      </w:r>
      <w:r w:rsidRPr="005F186A">
        <w:t>: Kohandatud visuaalid (Custom Visuals) AppSource'ist võivad aruande laadimist märgatavalt aeglustada. Kasuta võimalusel ainult ametlikke baasvisuaale.</w:t>
      </w:r>
    </w:p>
    <w:p w14:paraId="33E04ADB" w14:textId="77777777" w:rsidR="005F186A" w:rsidRPr="005F186A" w:rsidRDefault="002455B4" w:rsidP="005F186A">
      <w:r>
        <w:pict w14:anchorId="3EAEEA84">
          <v:rect id="_x0000_i1025" style="width:0;height:.75pt" o:hralign="center" o:hrstd="t" o:hr="t" fillcolor="#a0a0a0" stroked="f"/>
        </w:pict>
      </w:r>
    </w:p>
    <w:p w14:paraId="3EA4848E" w14:textId="77777777" w:rsidR="005F186A" w:rsidRPr="005F186A" w:rsidRDefault="005F186A" w:rsidP="005F186A">
      <w:pPr>
        <w:rPr>
          <w:b/>
          <w:bCs/>
        </w:rPr>
      </w:pPr>
      <w:r w:rsidRPr="005F186A">
        <w:rPr>
          <w:b/>
          <w:bCs/>
        </w:rPr>
        <w:t>PART 2: Kompaktne Kontroll-Leht (Checklist)</w:t>
      </w:r>
    </w:p>
    <w:p w14:paraId="2A1110DD" w14:textId="77777777" w:rsidR="005F186A" w:rsidRPr="005F186A" w:rsidRDefault="005F186A" w:rsidP="005F186A">
      <w:pPr>
        <w:rPr>
          <w:b/>
          <w:bCs/>
        </w:rPr>
      </w:pPr>
      <w:r w:rsidRPr="005F186A">
        <w:rPr>
          <w:rFonts w:ascii="Segoe UI Emoji" w:hAnsi="Segoe UI Emoji" w:cs="Segoe UI Emoji"/>
          <w:b/>
          <w:bCs/>
        </w:rPr>
        <w:t>🔌</w:t>
      </w:r>
      <w:r w:rsidRPr="005F186A">
        <w:rPr>
          <w:b/>
          <w:bCs/>
        </w:rPr>
        <w:t xml:space="preserve"> Andmed ja mudel</w:t>
      </w:r>
    </w:p>
    <w:p w14:paraId="6BC0B6AA" w14:textId="77777777" w:rsidR="005F186A" w:rsidRPr="005F186A" w:rsidRDefault="005F186A" w:rsidP="005F186A">
      <w:pPr>
        <w:numPr>
          <w:ilvl w:val="0"/>
          <w:numId w:val="18"/>
        </w:numPr>
      </w:pPr>
      <w:r w:rsidRPr="005F186A">
        <w:t xml:space="preserve">Mudel põhineb </w:t>
      </w:r>
      <w:r w:rsidRPr="005F186A">
        <w:rPr>
          <w:b/>
          <w:bCs/>
        </w:rPr>
        <w:t>Star Schema</w:t>
      </w:r>
      <w:r w:rsidRPr="005F186A">
        <w:t xml:space="preserve"> loogikal (faktid ja dimensioonid eraldi).</w:t>
      </w:r>
    </w:p>
    <w:p w14:paraId="5B2C836E" w14:textId="77777777" w:rsidR="005F186A" w:rsidRPr="005F186A" w:rsidRDefault="005F186A" w:rsidP="005F186A">
      <w:pPr>
        <w:numPr>
          <w:ilvl w:val="0"/>
          <w:numId w:val="18"/>
        </w:numPr>
      </w:pPr>
      <w:r w:rsidRPr="005F186A">
        <w:t xml:space="preserve">Kõik mittevajalikud veerud on </w:t>
      </w:r>
      <w:r w:rsidRPr="005F186A">
        <w:rPr>
          <w:b/>
          <w:bCs/>
        </w:rPr>
        <w:t>Power Querys</w:t>
      </w:r>
      <w:r w:rsidRPr="005F186A">
        <w:t xml:space="preserve"> kustutatud.</w:t>
      </w:r>
    </w:p>
    <w:p w14:paraId="55BAED8C" w14:textId="77777777" w:rsidR="005F186A" w:rsidRPr="005F186A" w:rsidRDefault="005F186A" w:rsidP="005F186A">
      <w:pPr>
        <w:numPr>
          <w:ilvl w:val="0"/>
          <w:numId w:val="18"/>
        </w:numPr>
      </w:pPr>
      <w:r w:rsidRPr="005F186A">
        <w:rPr>
          <w:b/>
          <w:bCs/>
        </w:rPr>
        <w:t>Auto Date/Time</w:t>
      </w:r>
      <w:r w:rsidRPr="005F186A">
        <w:t xml:space="preserve"> on seadetest välja lülitatud ja kasutusel on oma kalendritabel.</w:t>
      </w:r>
    </w:p>
    <w:p w14:paraId="7F3804D9" w14:textId="77777777" w:rsidR="005F186A" w:rsidRPr="005F186A" w:rsidRDefault="005F186A" w:rsidP="005F186A">
      <w:pPr>
        <w:numPr>
          <w:ilvl w:val="0"/>
          <w:numId w:val="18"/>
        </w:numPr>
      </w:pPr>
      <w:r w:rsidRPr="005F186A">
        <w:t xml:space="preserve">Seoste võtmed ja unikaalsed ID-d on kasutaja eest </w:t>
      </w:r>
      <w:r w:rsidRPr="005F186A">
        <w:rPr>
          <w:b/>
          <w:bCs/>
        </w:rPr>
        <w:t>peidetud</w:t>
      </w:r>
      <w:r w:rsidRPr="005F186A">
        <w:t>.</w:t>
      </w:r>
    </w:p>
    <w:p w14:paraId="231EF5BD" w14:textId="677646CA" w:rsidR="005F186A" w:rsidRDefault="005F186A" w:rsidP="005F186A">
      <w:pPr>
        <w:numPr>
          <w:ilvl w:val="0"/>
          <w:numId w:val="18"/>
        </w:numPr>
      </w:pPr>
      <w:r w:rsidRPr="005F186A">
        <w:t xml:space="preserve">Kõik DAX-mõõdikud asuvad ühes </w:t>
      </w:r>
      <w:r w:rsidRPr="005F186A">
        <w:rPr>
          <w:b/>
          <w:bCs/>
        </w:rPr>
        <w:t>eraldi mõõdikute tabelis</w:t>
      </w:r>
      <w:r w:rsidRPr="005F186A">
        <w:t>.</w:t>
      </w:r>
      <w:r>
        <w:t xml:space="preserve"> Mõõdikud on kirjeldatud ja nende kotha info infolehel.</w:t>
      </w:r>
    </w:p>
    <w:p w14:paraId="28DD6916" w14:textId="0C959C74" w:rsidR="00BB10AB" w:rsidRPr="005F186A" w:rsidRDefault="00BB10AB" w:rsidP="005F186A">
      <w:pPr>
        <w:numPr>
          <w:ilvl w:val="0"/>
          <w:numId w:val="18"/>
        </w:numPr>
      </w:pPr>
      <w:r>
        <w:t xml:space="preserve">Objektid on </w:t>
      </w:r>
      <w:r w:rsidR="00972859">
        <w:t>leitavad.</w:t>
      </w:r>
    </w:p>
    <w:p w14:paraId="75C625B4" w14:textId="77777777" w:rsidR="005F186A" w:rsidRPr="005F186A" w:rsidRDefault="005F186A" w:rsidP="005F186A">
      <w:pPr>
        <w:rPr>
          <w:b/>
          <w:bCs/>
        </w:rPr>
      </w:pPr>
      <w:r w:rsidRPr="005F186A">
        <w:rPr>
          <w:rFonts w:ascii="Segoe UI Emoji" w:hAnsi="Segoe UI Emoji" w:cs="Segoe UI Emoji"/>
          <w:b/>
          <w:bCs/>
        </w:rPr>
        <w:t>🎨</w:t>
      </w:r>
      <w:r w:rsidRPr="005F186A">
        <w:rPr>
          <w:b/>
          <w:bCs/>
        </w:rPr>
        <w:t xml:space="preserve"> Disain ja paigutus</w:t>
      </w:r>
    </w:p>
    <w:p w14:paraId="4DA1669F" w14:textId="77777777" w:rsidR="005F186A" w:rsidRPr="005F186A" w:rsidRDefault="005F186A" w:rsidP="005F186A">
      <w:pPr>
        <w:numPr>
          <w:ilvl w:val="0"/>
          <w:numId w:val="19"/>
        </w:numPr>
      </w:pPr>
      <w:r w:rsidRPr="005F186A">
        <w:t xml:space="preserve">Kõige olulisemad KPI-d asuvad </w:t>
      </w:r>
      <w:r w:rsidRPr="005F186A">
        <w:rPr>
          <w:b/>
          <w:bCs/>
        </w:rPr>
        <w:t>üleval vasakus nurgas</w:t>
      </w:r>
      <w:r w:rsidRPr="005F186A">
        <w:t xml:space="preserve"> (5-sekundi test täidetud).</w:t>
      </w:r>
    </w:p>
    <w:p w14:paraId="43EAC1E5" w14:textId="77777777" w:rsidR="005F186A" w:rsidRPr="005F186A" w:rsidRDefault="005F186A" w:rsidP="005F186A">
      <w:pPr>
        <w:numPr>
          <w:ilvl w:val="0"/>
          <w:numId w:val="19"/>
        </w:numPr>
      </w:pPr>
      <w:r w:rsidRPr="005F186A">
        <w:t xml:space="preserve">Kõik visuaalid on </w:t>
      </w:r>
      <w:r w:rsidRPr="005F186A">
        <w:rPr>
          <w:b/>
          <w:bCs/>
        </w:rPr>
        <w:t>joondatud</w:t>
      </w:r>
      <w:r w:rsidRPr="005F186A">
        <w:t xml:space="preserve"> ja nende vahel on 10–15px vaba ruumi.</w:t>
      </w:r>
    </w:p>
    <w:p w14:paraId="201D49C2" w14:textId="77777777" w:rsidR="005F186A" w:rsidRPr="005F186A" w:rsidRDefault="005F186A" w:rsidP="005F186A">
      <w:pPr>
        <w:numPr>
          <w:ilvl w:val="0"/>
          <w:numId w:val="19"/>
        </w:numPr>
      </w:pPr>
      <w:r w:rsidRPr="005F186A">
        <w:t xml:space="preserve">Kasutusel on ainult </w:t>
      </w:r>
      <w:r w:rsidRPr="005F186A">
        <w:rPr>
          <w:b/>
          <w:bCs/>
        </w:rPr>
        <w:t>üks fondiperekond</w:t>
      </w:r>
      <w:r w:rsidRPr="005F186A">
        <w:t xml:space="preserve"> ja maksimaalselt </w:t>
      </w:r>
      <w:r w:rsidRPr="005F186A">
        <w:rPr>
          <w:b/>
          <w:bCs/>
        </w:rPr>
        <w:t>4–5 suurusastet</w:t>
      </w:r>
      <w:r w:rsidRPr="005F186A">
        <w:t>.</w:t>
      </w:r>
    </w:p>
    <w:p w14:paraId="1EA3499B" w14:textId="77777777" w:rsidR="005F186A" w:rsidRPr="005F186A" w:rsidRDefault="005F186A" w:rsidP="005F186A">
      <w:pPr>
        <w:numPr>
          <w:ilvl w:val="0"/>
          <w:numId w:val="19"/>
        </w:numPr>
      </w:pPr>
      <w:r w:rsidRPr="005F186A">
        <w:lastRenderedPageBreak/>
        <w:t xml:space="preserve">Seotud graafikud on grupeeritud ühise </w:t>
      </w:r>
      <w:r w:rsidRPr="005F186A">
        <w:rPr>
          <w:b/>
          <w:bCs/>
        </w:rPr>
        <w:t>taustakasti</w:t>
      </w:r>
      <w:r w:rsidRPr="005F186A">
        <w:t xml:space="preserve"> abil.</w:t>
      </w:r>
    </w:p>
    <w:p w14:paraId="794B86A3" w14:textId="77777777" w:rsidR="005F186A" w:rsidRPr="005F186A" w:rsidRDefault="005F186A" w:rsidP="005F186A">
      <w:pPr>
        <w:rPr>
          <w:b/>
          <w:bCs/>
        </w:rPr>
      </w:pPr>
      <w:r w:rsidRPr="005F186A">
        <w:rPr>
          <w:rFonts w:ascii="Segoe UI Emoji" w:hAnsi="Segoe UI Emoji" w:cs="Segoe UI Emoji"/>
          <w:b/>
          <w:bCs/>
        </w:rPr>
        <w:t>📊</w:t>
      </w:r>
      <w:r w:rsidRPr="005F186A">
        <w:rPr>
          <w:b/>
          <w:bCs/>
        </w:rPr>
        <w:t xml:space="preserve"> Diagrammid ja värvid</w:t>
      </w:r>
    </w:p>
    <w:p w14:paraId="6179186B" w14:textId="77777777" w:rsidR="005F186A" w:rsidRPr="005F186A" w:rsidRDefault="005F186A" w:rsidP="005F186A">
      <w:pPr>
        <w:numPr>
          <w:ilvl w:val="0"/>
          <w:numId w:val="20"/>
        </w:numPr>
      </w:pPr>
      <w:r w:rsidRPr="005F186A">
        <w:t xml:space="preserve">Ajalised trendid on </w:t>
      </w:r>
      <w:r w:rsidRPr="005F186A">
        <w:rPr>
          <w:b/>
          <w:bCs/>
        </w:rPr>
        <w:t>joondiagrammil</w:t>
      </w:r>
      <w:r w:rsidRPr="005F186A">
        <w:t xml:space="preserve">, võrdlused </w:t>
      </w:r>
      <w:r w:rsidRPr="005F186A">
        <w:rPr>
          <w:b/>
          <w:bCs/>
        </w:rPr>
        <w:t>tulpdiagrammil</w:t>
      </w:r>
      <w:r w:rsidRPr="005F186A">
        <w:t>.</w:t>
      </w:r>
    </w:p>
    <w:p w14:paraId="7DAAAECA" w14:textId="77777777" w:rsidR="005F186A" w:rsidRPr="005F186A" w:rsidRDefault="005F186A" w:rsidP="005F186A">
      <w:pPr>
        <w:numPr>
          <w:ilvl w:val="0"/>
          <w:numId w:val="20"/>
        </w:numPr>
      </w:pPr>
      <w:r w:rsidRPr="005F186A">
        <w:t xml:space="preserve">Ei ole kasutatud </w:t>
      </w:r>
      <w:r w:rsidRPr="005F186A">
        <w:rPr>
          <w:b/>
          <w:bCs/>
        </w:rPr>
        <w:t>3D-graafikuid</w:t>
      </w:r>
      <w:r w:rsidRPr="005F186A">
        <w:t xml:space="preserve"> ega </w:t>
      </w:r>
      <w:r w:rsidRPr="005F186A">
        <w:rPr>
          <w:b/>
          <w:bCs/>
        </w:rPr>
        <w:t>üle 3 sektoriga ringdiagramme</w:t>
      </w:r>
      <w:r w:rsidRPr="005F186A">
        <w:t>.</w:t>
      </w:r>
    </w:p>
    <w:p w14:paraId="18006722" w14:textId="77777777" w:rsidR="005F186A" w:rsidRPr="005F186A" w:rsidRDefault="005F186A" w:rsidP="005F186A">
      <w:pPr>
        <w:numPr>
          <w:ilvl w:val="0"/>
          <w:numId w:val="20"/>
        </w:numPr>
      </w:pPr>
      <w:r w:rsidRPr="005F186A">
        <w:t xml:space="preserve">Suured numbrid KPI kaartidel on </w:t>
      </w:r>
      <w:r w:rsidRPr="005F186A">
        <w:rPr>
          <w:b/>
          <w:bCs/>
        </w:rPr>
        <w:t>ümardatud</w:t>
      </w:r>
      <w:r w:rsidRPr="005F186A">
        <w:t xml:space="preserve"> (nt 1.2M, mitte 1 234 567).</w:t>
      </w:r>
    </w:p>
    <w:p w14:paraId="62813E9E" w14:textId="77777777" w:rsidR="005F186A" w:rsidRPr="005F186A" w:rsidRDefault="005F186A" w:rsidP="005F186A">
      <w:pPr>
        <w:numPr>
          <w:ilvl w:val="0"/>
          <w:numId w:val="20"/>
        </w:numPr>
      </w:pPr>
      <w:r w:rsidRPr="005F186A">
        <w:t xml:space="preserve">Värve punane/kollane/roheline kasutatakse </w:t>
      </w:r>
      <w:r w:rsidRPr="005F186A">
        <w:rPr>
          <w:b/>
          <w:bCs/>
        </w:rPr>
        <w:t>ainult</w:t>
      </w:r>
      <w:r w:rsidRPr="005F186A">
        <w:t xml:space="preserve"> staatuse ja hoiatuste märgiks.</w:t>
      </w:r>
    </w:p>
    <w:p w14:paraId="134C273E" w14:textId="77777777" w:rsidR="005F186A" w:rsidRPr="005F186A" w:rsidRDefault="005F186A" w:rsidP="005F186A">
      <w:pPr>
        <w:numPr>
          <w:ilvl w:val="0"/>
          <w:numId w:val="20"/>
        </w:numPr>
      </w:pPr>
      <w:r w:rsidRPr="005F186A">
        <w:t xml:space="preserve">Ülearused </w:t>
      </w:r>
      <w:r w:rsidRPr="005F186A">
        <w:rPr>
          <w:b/>
          <w:bCs/>
        </w:rPr>
        <w:t>telgede pealkirjad ja taustajooned</w:t>
      </w:r>
      <w:r w:rsidRPr="005F186A">
        <w:t xml:space="preserve"> on eemaldatud.</w:t>
      </w:r>
    </w:p>
    <w:p w14:paraId="6B8A21F4" w14:textId="77777777" w:rsidR="005F186A" w:rsidRPr="005F186A" w:rsidRDefault="005F186A" w:rsidP="005F186A">
      <w:pPr>
        <w:rPr>
          <w:b/>
          <w:bCs/>
        </w:rPr>
      </w:pPr>
      <w:r w:rsidRPr="005F186A">
        <w:rPr>
          <w:rFonts w:ascii="Segoe UI Emoji" w:hAnsi="Segoe UI Emoji" w:cs="Segoe UI Emoji"/>
          <w:b/>
          <w:bCs/>
        </w:rPr>
        <w:t>⚙️</w:t>
      </w:r>
      <w:r w:rsidRPr="005F186A">
        <w:rPr>
          <w:b/>
          <w:bCs/>
        </w:rPr>
        <w:t xml:space="preserve"> Kasutatavus ja kiirus</w:t>
      </w:r>
    </w:p>
    <w:p w14:paraId="2D4582D4" w14:textId="77777777" w:rsidR="005F186A" w:rsidRPr="005F186A" w:rsidRDefault="005F186A" w:rsidP="005F186A">
      <w:pPr>
        <w:numPr>
          <w:ilvl w:val="0"/>
          <w:numId w:val="21"/>
        </w:numPr>
      </w:pPr>
      <w:r w:rsidRPr="005F186A">
        <w:t>Visuaalidevahelised seosed (</w:t>
      </w:r>
      <w:r w:rsidRPr="005F186A">
        <w:rPr>
          <w:b/>
          <w:bCs/>
        </w:rPr>
        <w:t>Edit Interactions</w:t>
      </w:r>
      <w:r w:rsidRPr="005F186A">
        <w:t>) on kontrollitud ja piiratud.</w:t>
      </w:r>
    </w:p>
    <w:p w14:paraId="5EB8DC26" w14:textId="77777777" w:rsidR="005F186A" w:rsidRPr="005F186A" w:rsidRDefault="005F186A" w:rsidP="005F186A">
      <w:pPr>
        <w:numPr>
          <w:ilvl w:val="0"/>
          <w:numId w:val="21"/>
        </w:numPr>
      </w:pPr>
      <w:r w:rsidRPr="005F186A">
        <w:t xml:space="preserve">Kasutusel on </w:t>
      </w:r>
      <w:r w:rsidRPr="005F186A">
        <w:rPr>
          <w:b/>
          <w:bCs/>
        </w:rPr>
        <w:t>"Tühjenda filtrid"</w:t>
      </w:r>
      <w:r w:rsidRPr="005F186A">
        <w:t xml:space="preserve"> nupp.</w:t>
      </w:r>
    </w:p>
    <w:p w14:paraId="338FB303" w14:textId="77777777" w:rsidR="005F186A" w:rsidRDefault="005F186A" w:rsidP="005F186A">
      <w:pPr>
        <w:numPr>
          <w:ilvl w:val="0"/>
          <w:numId w:val="21"/>
        </w:numPr>
      </w:pPr>
      <w:r w:rsidRPr="005F186A">
        <w:t xml:space="preserve">Graafikute pealkirjad on </w:t>
      </w:r>
      <w:r w:rsidRPr="005F186A">
        <w:rPr>
          <w:b/>
          <w:bCs/>
        </w:rPr>
        <w:t>selged ja kirjeldavad</w:t>
      </w:r>
      <w:r w:rsidRPr="005F186A">
        <w:t>.</w:t>
      </w:r>
    </w:p>
    <w:p w14:paraId="15CA3412" w14:textId="4D70698B" w:rsidR="009C0399" w:rsidRDefault="009C0399" w:rsidP="005F186A">
      <w:pPr>
        <w:numPr>
          <w:ilvl w:val="0"/>
          <w:numId w:val="21"/>
        </w:numPr>
      </w:pPr>
      <w:r>
        <w:t>Navigatsioon on loogiline.</w:t>
      </w:r>
    </w:p>
    <w:p w14:paraId="17BABE60" w14:textId="4A99620E" w:rsidR="009C0399" w:rsidRPr="005F186A" w:rsidRDefault="009C0399" w:rsidP="005F186A">
      <w:pPr>
        <w:numPr>
          <w:ilvl w:val="0"/>
          <w:numId w:val="21"/>
        </w:numPr>
      </w:pPr>
      <w:r>
        <w:t>Aruandel on info leht.</w:t>
      </w:r>
    </w:p>
    <w:p w14:paraId="74B67CA1" w14:textId="77777777" w:rsidR="005F186A" w:rsidRPr="005F186A" w:rsidRDefault="005F186A" w:rsidP="005F186A">
      <w:r w:rsidRPr="005F186A">
        <w:br/>
      </w:r>
    </w:p>
    <w:p w14:paraId="2201D7AA" w14:textId="7E68695C" w:rsidR="0008267B" w:rsidRPr="0008267B" w:rsidRDefault="0008267B" w:rsidP="005F186A"/>
    <w:p w14:paraId="3D28763F" w14:textId="77777777" w:rsidR="00117D2B" w:rsidRDefault="00117D2B">
      <w:pPr>
        <w:rPr>
          <w:b/>
          <w:bCs/>
        </w:rPr>
      </w:pPr>
      <w:r>
        <w:rPr>
          <w:b/>
          <w:bCs/>
        </w:rPr>
        <w:br w:type="page"/>
      </w:r>
    </w:p>
    <w:p w14:paraId="056CBF5A" w14:textId="29DA7788" w:rsidR="00654A15" w:rsidRPr="00654A15" w:rsidRDefault="00654A15" w:rsidP="00654A15">
      <w:pPr>
        <w:rPr>
          <w:b/>
          <w:bCs/>
        </w:rPr>
      </w:pPr>
      <w:r w:rsidRPr="00654A15">
        <w:rPr>
          <w:b/>
          <w:bCs/>
        </w:rPr>
        <w:lastRenderedPageBreak/>
        <w:t>Soovituslikud fontide suurused (Hierarhia)</w:t>
      </w:r>
    </w:p>
    <w:p w14:paraId="37F59831" w14:textId="77777777" w:rsidR="00654A15" w:rsidRPr="00654A15" w:rsidRDefault="00654A15" w:rsidP="00654A15">
      <w:pPr>
        <w:numPr>
          <w:ilvl w:val="0"/>
          <w:numId w:val="10"/>
        </w:numPr>
      </w:pPr>
      <w:r w:rsidRPr="00654A15">
        <w:rPr>
          <w:b/>
          <w:bCs/>
        </w:rPr>
        <w:t>1. Aruande pealkiri (Page Title): 20 – 24 pt</w:t>
      </w:r>
    </w:p>
    <w:p w14:paraId="63DC67FD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Kus kasutada</w:t>
      </w:r>
      <w:r w:rsidRPr="00654A15">
        <w:t>: Lehe kõige ülemises servas (tavaliselt vasakul) asuv peamine pealkiri.</w:t>
      </w:r>
    </w:p>
    <w:p w14:paraId="198E4D19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Stiil</w:t>
      </w:r>
      <w:r w:rsidRPr="00654A15">
        <w:t>: Bold (paks) või Semibold.</w:t>
      </w:r>
    </w:p>
    <w:p w14:paraId="0330790D" w14:textId="77777777" w:rsidR="00654A15" w:rsidRPr="00654A15" w:rsidRDefault="00654A15" w:rsidP="00654A15">
      <w:pPr>
        <w:numPr>
          <w:ilvl w:val="0"/>
          <w:numId w:val="10"/>
        </w:numPr>
      </w:pPr>
      <w:r w:rsidRPr="00654A15">
        <w:rPr>
          <w:b/>
          <w:bCs/>
        </w:rPr>
        <w:t>2. KPI kaardid (Suured põhinumbrid): 28 – 36 pt</w:t>
      </w:r>
    </w:p>
    <w:p w14:paraId="75A08757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Kus kasutada</w:t>
      </w:r>
      <w:r w:rsidRPr="00654A15">
        <w:t xml:space="preserve">: Suured </w:t>
      </w:r>
      <w:r w:rsidRPr="00654A15">
        <w:rPr>
          <w:i/>
          <w:iCs/>
        </w:rPr>
        <w:t>Card</w:t>
      </w:r>
      <w:r w:rsidRPr="00654A15">
        <w:t xml:space="preserve"> visuaalid ekraani ülaosas, mis näitavad koondsummasid (nt käive, klientide arv).</w:t>
      </w:r>
    </w:p>
    <w:p w14:paraId="2A750779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Stiil</w:t>
      </w:r>
      <w:r w:rsidRPr="00654A15">
        <w:t>: Bold. Ära mine üle 40 pt, muidu ei mahu pikemad numbrid kasti ära.</w:t>
      </w:r>
    </w:p>
    <w:p w14:paraId="66AC88E4" w14:textId="77777777" w:rsidR="00654A15" w:rsidRPr="00654A15" w:rsidRDefault="00654A15" w:rsidP="00654A15">
      <w:pPr>
        <w:numPr>
          <w:ilvl w:val="0"/>
          <w:numId w:val="10"/>
        </w:numPr>
      </w:pPr>
      <w:r w:rsidRPr="00654A15">
        <w:rPr>
          <w:b/>
          <w:bCs/>
        </w:rPr>
        <w:t>3. Graafikute pealkirjad (Visual Titles): 12 – 14 pt</w:t>
      </w:r>
    </w:p>
    <w:p w14:paraId="040C8E2A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Kus kasutada</w:t>
      </w:r>
      <w:r w:rsidRPr="00654A15">
        <w:t>: Iga üksiku tulpdiagrammi, tabeli või graafiku kohal asuv selgitav tekst.</w:t>
      </w:r>
    </w:p>
    <w:p w14:paraId="70B693FB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Stiil</w:t>
      </w:r>
      <w:r w:rsidRPr="00654A15">
        <w:t>: Bold või Semibold.</w:t>
      </w:r>
    </w:p>
    <w:p w14:paraId="27580344" w14:textId="77777777" w:rsidR="00654A15" w:rsidRPr="00654A15" w:rsidRDefault="00654A15" w:rsidP="00654A15">
      <w:pPr>
        <w:numPr>
          <w:ilvl w:val="0"/>
          <w:numId w:val="10"/>
        </w:numPr>
      </w:pPr>
      <w:r w:rsidRPr="00654A15">
        <w:rPr>
          <w:b/>
          <w:bCs/>
        </w:rPr>
        <w:t>4. Andmesildid ja tabeli sisu (Data Labels &amp; Table Rows): 9 – 10 pt</w:t>
      </w:r>
    </w:p>
    <w:p w14:paraId="7681FD93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Kus kasutada</w:t>
      </w:r>
      <w:r w:rsidRPr="00654A15">
        <w:t>: Tulbade kohal olevad numbrid, telgede väärtused (X/Y axis) ja maatriks- või andmetabeli põhiridad.</w:t>
      </w:r>
    </w:p>
    <w:p w14:paraId="73E9E13E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Stiil</w:t>
      </w:r>
      <w:r w:rsidRPr="00654A15">
        <w:t>: Regular (tavaline). See tagab, et andmed mahuvad kompaktselt ekraanile.</w:t>
      </w:r>
    </w:p>
    <w:p w14:paraId="6E72F6A4" w14:textId="77777777" w:rsidR="00654A15" w:rsidRPr="00654A15" w:rsidRDefault="00654A15" w:rsidP="00654A15">
      <w:pPr>
        <w:numPr>
          <w:ilvl w:val="0"/>
          <w:numId w:val="10"/>
        </w:numPr>
      </w:pPr>
      <w:r w:rsidRPr="00654A15">
        <w:rPr>
          <w:b/>
          <w:bCs/>
        </w:rPr>
        <w:t>5. Väikesed selgitused ja ala-pealkirjad (Tooltips / Footnotes): 8 pt</w:t>
      </w:r>
    </w:p>
    <w:p w14:paraId="4B6CD9CE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Kus kasutada</w:t>
      </w:r>
      <w:r w:rsidRPr="00654A15">
        <w:t>: Graafiku telje ühikud (nt "tuh eurodes"), legendi tekstid või tööriistaspikrid (Tooltips).</w:t>
      </w:r>
    </w:p>
    <w:p w14:paraId="29EC80CA" w14:textId="77777777" w:rsidR="00654A15" w:rsidRPr="00654A15" w:rsidRDefault="00654A15" w:rsidP="00654A15">
      <w:pPr>
        <w:numPr>
          <w:ilvl w:val="1"/>
          <w:numId w:val="10"/>
        </w:numPr>
      </w:pPr>
      <w:r w:rsidRPr="00654A15">
        <w:rPr>
          <w:i/>
          <w:iCs/>
        </w:rPr>
        <w:t>Stiil</w:t>
      </w:r>
      <w:r w:rsidRPr="00654A15">
        <w:t>: Regular või Italic (kaldkiri).</w:t>
      </w:r>
    </w:p>
    <w:p w14:paraId="71158DC3" w14:textId="77777777" w:rsidR="00654A15" w:rsidRPr="00654A15" w:rsidRDefault="002455B4" w:rsidP="00654A15">
      <w:r>
        <w:pict w14:anchorId="20FF83B7">
          <v:rect id="_x0000_i1026" style="width:0;height:1.5pt" o:hralign="center" o:hrstd="t" o:hr="t" fillcolor="#a0a0a0" stroked="f"/>
        </w:pict>
      </w:r>
    </w:p>
    <w:p w14:paraId="3391F074" w14:textId="77777777" w:rsidR="0008267B" w:rsidRPr="0008267B" w:rsidRDefault="0008267B" w:rsidP="0008267B">
      <w:r w:rsidRPr="0008267B">
        <w:br/>
      </w:r>
    </w:p>
    <w:p w14:paraId="0E70382B" w14:textId="77777777" w:rsidR="0008267B" w:rsidRDefault="0008267B"/>
    <w:sectPr w:rsidR="00082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0EAC"/>
    <w:multiLevelType w:val="multilevel"/>
    <w:tmpl w:val="163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9AB"/>
    <w:multiLevelType w:val="multilevel"/>
    <w:tmpl w:val="496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67F8"/>
    <w:multiLevelType w:val="multilevel"/>
    <w:tmpl w:val="DF0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8667F"/>
    <w:multiLevelType w:val="multilevel"/>
    <w:tmpl w:val="AD3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E36D5"/>
    <w:multiLevelType w:val="multilevel"/>
    <w:tmpl w:val="934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44733"/>
    <w:multiLevelType w:val="multilevel"/>
    <w:tmpl w:val="580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75AA2"/>
    <w:multiLevelType w:val="multilevel"/>
    <w:tmpl w:val="691E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57C57"/>
    <w:multiLevelType w:val="multilevel"/>
    <w:tmpl w:val="F71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85C15"/>
    <w:multiLevelType w:val="multilevel"/>
    <w:tmpl w:val="9F96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A317A"/>
    <w:multiLevelType w:val="multilevel"/>
    <w:tmpl w:val="BAC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16F04"/>
    <w:multiLevelType w:val="multilevel"/>
    <w:tmpl w:val="59D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F0044"/>
    <w:multiLevelType w:val="multilevel"/>
    <w:tmpl w:val="A50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65328"/>
    <w:multiLevelType w:val="multilevel"/>
    <w:tmpl w:val="E5A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363B2"/>
    <w:multiLevelType w:val="multilevel"/>
    <w:tmpl w:val="BA0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13A6E"/>
    <w:multiLevelType w:val="multilevel"/>
    <w:tmpl w:val="9FAC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C62F3"/>
    <w:multiLevelType w:val="multilevel"/>
    <w:tmpl w:val="8B1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8636D"/>
    <w:multiLevelType w:val="multilevel"/>
    <w:tmpl w:val="0F0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B76BF7"/>
    <w:multiLevelType w:val="multilevel"/>
    <w:tmpl w:val="680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555FE"/>
    <w:multiLevelType w:val="multilevel"/>
    <w:tmpl w:val="64B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C6AAC"/>
    <w:multiLevelType w:val="multilevel"/>
    <w:tmpl w:val="284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02E7D"/>
    <w:multiLevelType w:val="multilevel"/>
    <w:tmpl w:val="65C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8170">
    <w:abstractNumId w:val="10"/>
  </w:num>
  <w:num w:numId="2" w16cid:durableId="969826050">
    <w:abstractNumId w:val="9"/>
  </w:num>
  <w:num w:numId="3" w16cid:durableId="185487178">
    <w:abstractNumId w:val="2"/>
  </w:num>
  <w:num w:numId="4" w16cid:durableId="1157041104">
    <w:abstractNumId w:val="3"/>
  </w:num>
  <w:num w:numId="5" w16cid:durableId="934283397">
    <w:abstractNumId w:val="11"/>
  </w:num>
  <w:num w:numId="6" w16cid:durableId="2076659012">
    <w:abstractNumId w:val="19"/>
  </w:num>
  <w:num w:numId="7" w16cid:durableId="452478101">
    <w:abstractNumId w:val="17"/>
  </w:num>
  <w:num w:numId="8" w16cid:durableId="14307027">
    <w:abstractNumId w:val="8"/>
  </w:num>
  <w:num w:numId="9" w16cid:durableId="2028671025">
    <w:abstractNumId w:val="6"/>
  </w:num>
  <w:num w:numId="10" w16cid:durableId="145972317">
    <w:abstractNumId w:val="18"/>
  </w:num>
  <w:num w:numId="11" w16cid:durableId="1859536003">
    <w:abstractNumId w:val="7"/>
  </w:num>
  <w:num w:numId="12" w16cid:durableId="1762097016">
    <w:abstractNumId w:val="4"/>
  </w:num>
  <w:num w:numId="13" w16cid:durableId="1437167686">
    <w:abstractNumId w:val="0"/>
  </w:num>
  <w:num w:numId="14" w16cid:durableId="1062407010">
    <w:abstractNumId w:val="1"/>
  </w:num>
  <w:num w:numId="15" w16cid:durableId="1979608327">
    <w:abstractNumId w:val="15"/>
  </w:num>
  <w:num w:numId="16" w16cid:durableId="1441604672">
    <w:abstractNumId w:val="13"/>
  </w:num>
  <w:num w:numId="17" w16cid:durableId="1748261691">
    <w:abstractNumId w:val="16"/>
  </w:num>
  <w:num w:numId="18" w16cid:durableId="504826985">
    <w:abstractNumId w:val="5"/>
  </w:num>
  <w:num w:numId="19" w16cid:durableId="1842500332">
    <w:abstractNumId w:val="12"/>
  </w:num>
  <w:num w:numId="20" w16cid:durableId="335572311">
    <w:abstractNumId w:val="14"/>
  </w:num>
  <w:num w:numId="21" w16cid:durableId="3029294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7B"/>
    <w:rsid w:val="0008267B"/>
    <w:rsid w:val="00117D2B"/>
    <w:rsid w:val="0013204D"/>
    <w:rsid w:val="0017584A"/>
    <w:rsid w:val="00321963"/>
    <w:rsid w:val="00360652"/>
    <w:rsid w:val="00375BD5"/>
    <w:rsid w:val="005F186A"/>
    <w:rsid w:val="006053B1"/>
    <w:rsid w:val="00654A15"/>
    <w:rsid w:val="00926F3B"/>
    <w:rsid w:val="009635F4"/>
    <w:rsid w:val="00972859"/>
    <w:rsid w:val="009C0399"/>
    <w:rsid w:val="00A6632B"/>
    <w:rsid w:val="00BB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BB85"/>
  <w15:chartTrackingRefBased/>
  <w15:docId w15:val="{6008160D-7BF1-450C-BB4C-3A525197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7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1963"/>
    <w:rPr>
      <w:b/>
      <w:bCs/>
    </w:rPr>
  </w:style>
  <w:style w:type="character" w:styleId="Emphasis">
    <w:name w:val="Emphasis"/>
    <w:basedOn w:val="DefaultParagraphFont"/>
    <w:uiPriority w:val="20"/>
    <w:qFormat/>
    <w:rsid w:val="003219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14</cp:revision>
  <dcterms:created xsi:type="dcterms:W3CDTF">2026-08-28T10:56:00Z</dcterms:created>
  <dcterms:modified xsi:type="dcterms:W3CDTF">2026-08-28T18:00:00Z</dcterms:modified>
</cp:coreProperties>
</file>