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C439" w14:textId="176BA1CB" w:rsidR="00000000" w:rsidRDefault="00DB6B54">
      <w:r w:rsidRPr="00DB6B54">
        <w:drawing>
          <wp:inline distT="0" distB="0" distL="0" distR="0" wp14:anchorId="172AB4CD" wp14:editId="561DCC79">
            <wp:extent cx="5943600" cy="3587115"/>
            <wp:effectExtent l="0" t="0" r="0" b="0"/>
            <wp:docPr id="477113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1369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D5C3" w14:textId="6731B48C" w:rsidR="00DB6B54" w:rsidRDefault="000C2C33">
      <w:hyperlink r:id="rId5" w:history="1">
        <w:r w:rsidRPr="005E77F8">
          <w:rPr>
            <w:rStyle w:val="Hyperlink"/>
          </w:rPr>
          <w:t>https://andmed.eesti.ee/datasets/parnu-linna-sundmuste-ja-huvitetegevuste-portaal</w:t>
        </w:r>
      </w:hyperlink>
    </w:p>
    <w:p w14:paraId="264E429E" w14:textId="34FE4B15" w:rsidR="000C2C33" w:rsidRDefault="000C2C33">
      <w:r w:rsidRPr="000C2C33">
        <w:t>https://andmed.eesti.ee/datasets/liikumisaktiivsuse-tegevuskava-elluviimine</w:t>
      </w:r>
    </w:p>
    <w:sectPr w:rsidR="000C2C33" w:rsidSect="003E7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54"/>
    <w:rsid w:val="000C2C33"/>
    <w:rsid w:val="00183955"/>
    <w:rsid w:val="00334006"/>
    <w:rsid w:val="003E78DF"/>
    <w:rsid w:val="00AA0C43"/>
    <w:rsid w:val="00AE4E7F"/>
    <w:rsid w:val="00B34609"/>
    <w:rsid w:val="00B91F3E"/>
    <w:rsid w:val="00D235AF"/>
    <w:rsid w:val="00DB6B54"/>
    <w:rsid w:val="00DD538A"/>
    <w:rsid w:val="00E11EA5"/>
    <w:rsid w:val="00EF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7F810"/>
  <w15:chartTrackingRefBased/>
  <w15:docId w15:val="{3C037522-2EEA-4DC8-8418-D882D21BB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B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C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ndmed.eesti.ee/datasets/parnu-linna-sundmuste-ja-huvitetegevuste-portaa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219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Abel</dc:creator>
  <cp:keywords/>
  <dc:description/>
  <cp:lastModifiedBy>Emilie Abel</cp:lastModifiedBy>
  <cp:revision>2</cp:revision>
  <dcterms:created xsi:type="dcterms:W3CDTF">2026-08-20T08:05:00Z</dcterms:created>
  <dcterms:modified xsi:type="dcterms:W3CDTF">2026-08-20T08:20:00Z</dcterms:modified>
</cp:coreProperties>
</file>