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E8059"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Below is a step-by-step guide for using the Standardized Precipitation-Evapotranspiration Index (SPEI) data to assess drought exposure. The process can be adapted to different geographic scales (local, regional, global) and time scales (monthly, seasonal, annual), depending on your specific needs.</w:t>
      </w:r>
    </w:p>
    <w:p w14:paraId="284EBB0A"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15604508">
          <v:rect id="_x0000_i1033" alt="" style="width:451.3pt;height:.05pt;mso-width-percent:0;mso-height-percent:0;mso-width-percent:0;mso-height-percent:0" o:hralign="center" o:hrstd="t" o:hr="t" fillcolor="#a0a0a0" stroked="f"/>
        </w:pict>
      </w:r>
    </w:p>
    <w:p w14:paraId="6F6A26E7"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1. Understand What SPEI Measures</w:t>
      </w:r>
    </w:p>
    <w:p w14:paraId="56635591" w14:textId="77777777" w:rsidR="00C87F43" w:rsidRPr="00C87F43" w:rsidRDefault="00C87F43" w:rsidP="00C87F4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Definition</w:t>
      </w:r>
      <w:r w:rsidRPr="00C87F43">
        <w:rPr>
          <w:rFonts w:ascii="Times New Roman" w:eastAsia="Times New Roman" w:hAnsi="Times New Roman" w:cs="Times New Roman"/>
          <w:kern w:val="0"/>
          <w:lang w:eastAsia="en-GB"/>
          <w14:ligatures w14:val="none"/>
        </w:rPr>
        <w:t xml:space="preserve">: SPEI (Standardized Precipitation-Evapotranspiration Index) is a multi-scalar drought index that incorporates </w:t>
      </w:r>
      <w:r w:rsidRPr="00C87F43">
        <w:rPr>
          <w:rFonts w:ascii="Times New Roman" w:eastAsia="Times New Roman" w:hAnsi="Times New Roman" w:cs="Times New Roman"/>
          <w:b/>
          <w:bCs/>
          <w:kern w:val="0"/>
          <w:lang w:eastAsia="en-GB"/>
          <w14:ligatures w14:val="none"/>
        </w:rPr>
        <w:t>both precipitation</w:t>
      </w:r>
      <w:r w:rsidRPr="00C87F43">
        <w:rPr>
          <w:rFonts w:ascii="Times New Roman" w:eastAsia="Times New Roman" w:hAnsi="Times New Roman" w:cs="Times New Roman"/>
          <w:kern w:val="0"/>
          <w:lang w:eastAsia="en-GB"/>
          <w14:ligatures w14:val="none"/>
        </w:rPr>
        <w:t xml:space="preserve"> and </w:t>
      </w:r>
      <w:r w:rsidRPr="00C87F43">
        <w:rPr>
          <w:rFonts w:ascii="Times New Roman" w:eastAsia="Times New Roman" w:hAnsi="Times New Roman" w:cs="Times New Roman"/>
          <w:b/>
          <w:bCs/>
          <w:kern w:val="0"/>
          <w:lang w:eastAsia="en-GB"/>
          <w14:ligatures w14:val="none"/>
        </w:rPr>
        <w:t>potential evapotranspiration (PET)</w:t>
      </w:r>
      <w:r w:rsidRPr="00C87F43">
        <w:rPr>
          <w:rFonts w:ascii="Times New Roman" w:eastAsia="Times New Roman" w:hAnsi="Times New Roman" w:cs="Times New Roman"/>
          <w:kern w:val="0"/>
          <w:lang w:eastAsia="en-GB"/>
          <w14:ligatures w14:val="none"/>
        </w:rPr>
        <w:t xml:space="preserve"> to quantify climatic water balance anomalies.</w:t>
      </w:r>
    </w:p>
    <w:p w14:paraId="3BD679DC" w14:textId="77777777" w:rsidR="00C87F43" w:rsidRPr="00C87F43" w:rsidRDefault="00C87F43" w:rsidP="00C87F4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Why SPEI?</w:t>
      </w:r>
      <w:r w:rsidRPr="00C87F43">
        <w:rPr>
          <w:rFonts w:ascii="Times New Roman" w:eastAsia="Times New Roman" w:hAnsi="Times New Roman" w:cs="Times New Roman"/>
          <w:kern w:val="0"/>
          <w:lang w:eastAsia="en-GB"/>
          <w14:ligatures w14:val="none"/>
        </w:rPr>
        <w:t xml:space="preserve"> </w:t>
      </w:r>
    </w:p>
    <w:p w14:paraId="2E0DD320" w14:textId="77777777" w:rsidR="00C87F43" w:rsidRPr="00C87F43" w:rsidRDefault="00C87F43" w:rsidP="00C87F4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It captures the effect of temperature (through PET) on the water balance—something that simpler indices like the Standardized Precipitation Index (SPI) do not.</w:t>
      </w:r>
    </w:p>
    <w:p w14:paraId="6369432C" w14:textId="77777777" w:rsidR="00C87F43" w:rsidRPr="00C87F43" w:rsidRDefault="00C87F43" w:rsidP="00C87F4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It can be computed at multiple timescales (e.g., 1-month, 3-month, 6-month, 12-month), allowing for analyses of short-term through long-term droughts.</w:t>
      </w:r>
    </w:p>
    <w:p w14:paraId="5842D2F0"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29450206">
          <v:rect id="_x0000_i1032" alt="" style="width:451.3pt;height:.05pt;mso-width-percent:0;mso-height-percent:0;mso-width-percent:0;mso-height-percent:0" o:hralign="center" o:hrstd="t" o:hr="t" fillcolor="#a0a0a0" stroked="f"/>
        </w:pict>
      </w:r>
    </w:p>
    <w:p w14:paraId="16A326DE"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2. Acquire SPEI Data</w:t>
      </w:r>
    </w:p>
    <w:p w14:paraId="0C16D8C9" w14:textId="77777777" w:rsidR="00C87F43" w:rsidRPr="00C87F43" w:rsidRDefault="00C87F43" w:rsidP="00C87F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Global or Regional Gridded Data</w:t>
      </w:r>
    </w:p>
    <w:p w14:paraId="63874B18" w14:textId="77777777" w:rsidR="00C87F43" w:rsidRPr="00C87F43" w:rsidRDefault="00C87F43" w:rsidP="00C87F4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Sources: </w:t>
      </w:r>
    </w:p>
    <w:p w14:paraId="5858BAC6" w14:textId="77777777" w:rsidR="00C87F43" w:rsidRPr="00C87F43" w:rsidRDefault="00C87F43" w:rsidP="00C87F43">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The official </w:t>
      </w:r>
      <w:hyperlink r:id="rId5" w:history="1">
        <w:r w:rsidRPr="00C87F43">
          <w:rPr>
            <w:rFonts w:ascii="Times New Roman" w:eastAsia="Times New Roman" w:hAnsi="Times New Roman" w:cs="Times New Roman"/>
            <w:color w:val="0000FF"/>
            <w:kern w:val="0"/>
            <w:u w:val="single"/>
            <w:lang w:eastAsia="en-GB"/>
            <w14:ligatures w14:val="none"/>
          </w:rPr>
          <w:t>SPEI website</w:t>
        </w:r>
      </w:hyperlink>
      <w:r w:rsidRPr="00C87F43">
        <w:rPr>
          <w:rFonts w:ascii="Times New Roman" w:eastAsia="Times New Roman" w:hAnsi="Times New Roman" w:cs="Times New Roman"/>
          <w:kern w:val="0"/>
          <w:lang w:eastAsia="en-GB"/>
          <w14:ligatures w14:val="none"/>
        </w:rPr>
        <w:t xml:space="preserve"> provides global gridded data at various timescales.</w:t>
      </w:r>
    </w:p>
    <w:p w14:paraId="5F021CB6" w14:textId="77777777" w:rsidR="00C87F43" w:rsidRPr="00C87F43" w:rsidRDefault="00C87F43" w:rsidP="00C87F43">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Some climate data repositories (e.g., </w:t>
      </w:r>
      <w:hyperlink r:id="rId6" w:history="1">
        <w:r w:rsidRPr="00C87F43">
          <w:rPr>
            <w:rFonts w:ascii="Times New Roman" w:eastAsia="Times New Roman" w:hAnsi="Times New Roman" w:cs="Times New Roman"/>
            <w:color w:val="0000FF"/>
            <w:kern w:val="0"/>
            <w:u w:val="single"/>
            <w:lang w:eastAsia="en-GB"/>
            <w14:ligatures w14:val="none"/>
          </w:rPr>
          <w:t>NOAA</w:t>
        </w:r>
      </w:hyperlink>
      <w:r w:rsidRPr="00C87F43">
        <w:rPr>
          <w:rFonts w:ascii="Times New Roman" w:eastAsia="Times New Roman" w:hAnsi="Times New Roman" w:cs="Times New Roman"/>
          <w:kern w:val="0"/>
          <w:lang w:eastAsia="en-GB"/>
          <w14:ligatures w14:val="none"/>
        </w:rPr>
        <w:t xml:space="preserve">, </w:t>
      </w:r>
      <w:hyperlink r:id="rId7" w:history="1">
        <w:r w:rsidRPr="00C87F43">
          <w:rPr>
            <w:rFonts w:ascii="Times New Roman" w:eastAsia="Times New Roman" w:hAnsi="Times New Roman" w:cs="Times New Roman"/>
            <w:color w:val="0000FF"/>
            <w:kern w:val="0"/>
            <w:u w:val="single"/>
            <w:lang w:eastAsia="en-GB"/>
            <w14:ligatures w14:val="none"/>
          </w:rPr>
          <w:t>CRU</w:t>
        </w:r>
      </w:hyperlink>
      <w:r w:rsidRPr="00C87F43">
        <w:rPr>
          <w:rFonts w:ascii="Times New Roman" w:eastAsia="Times New Roman" w:hAnsi="Times New Roman" w:cs="Times New Roman"/>
          <w:kern w:val="0"/>
          <w:lang w:eastAsia="en-GB"/>
          <w14:ligatures w14:val="none"/>
        </w:rPr>
        <w:t xml:space="preserve">, </w:t>
      </w:r>
      <w:hyperlink r:id="rId8" w:history="1">
        <w:r w:rsidRPr="00C87F43">
          <w:rPr>
            <w:rFonts w:ascii="Times New Roman" w:eastAsia="Times New Roman" w:hAnsi="Times New Roman" w:cs="Times New Roman"/>
            <w:color w:val="0000FF"/>
            <w:kern w:val="0"/>
            <w:u w:val="single"/>
            <w:lang w:eastAsia="en-GB"/>
            <w14:ligatures w14:val="none"/>
          </w:rPr>
          <w:t>NASA Power</w:t>
        </w:r>
      </w:hyperlink>
      <w:r w:rsidRPr="00C87F43">
        <w:rPr>
          <w:rFonts w:ascii="Times New Roman" w:eastAsia="Times New Roman" w:hAnsi="Times New Roman" w:cs="Times New Roman"/>
          <w:kern w:val="0"/>
          <w:lang w:eastAsia="en-GB"/>
          <w14:ligatures w14:val="none"/>
        </w:rPr>
        <w:t>) may also provide precipitation and PET data from which you can calculate SPEI if needed.</w:t>
      </w:r>
    </w:p>
    <w:p w14:paraId="6F1469B3" w14:textId="77777777" w:rsidR="00C87F43" w:rsidRPr="00C87F43" w:rsidRDefault="00C87F43" w:rsidP="00C87F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Direct Download vs. Self-Calculation</w:t>
      </w:r>
    </w:p>
    <w:p w14:paraId="7D27F454" w14:textId="77777777" w:rsidR="00C87F43" w:rsidRPr="00C87F43" w:rsidRDefault="00C87F43" w:rsidP="00C87F4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Direct Download</w:t>
      </w:r>
      <w:r w:rsidRPr="00C87F43">
        <w:rPr>
          <w:rFonts w:ascii="Times New Roman" w:eastAsia="Times New Roman" w:hAnsi="Times New Roman" w:cs="Times New Roman"/>
          <w:kern w:val="0"/>
          <w:lang w:eastAsia="en-GB"/>
          <w14:ligatures w14:val="none"/>
        </w:rPr>
        <w:t>: Download precomputed SPEI layers (e.g., monthly means at 0.5° resolution).</w:t>
      </w:r>
    </w:p>
    <w:p w14:paraId="00D547E9" w14:textId="77777777" w:rsidR="00C87F43" w:rsidRPr="00C87F43" w:rsidRDefault="00C87F43" w:rsidP="00C87F4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Self-Calculation</w:t>
      </w:r>
      <w:r w:rsidRPr="00C87F43">
        <w:rPr>
          <w:rFonts w:ascii="Times New Roman" w:eastAsia="Times New Roman" w:hAnsi="Times New Roman" w:cs="Times New Roman"/>
          <w:kern w:val="0"/>
          <w:lang w:eastAsia="en-GB"/>
          <w14:ligatures w14:val="none"/>
        </w:rPr>
        <w:t xml:space="preserve">: If you need custom timescales or higher resolution, you can use precipitation and PET datasets to compute SPEI yourself (there are R and Python packages for this, such as the R package </w:t>
      </w:r>
      <w:r w:rsidRPr="00C87F43">
        <w:rPr>
          <w:rFonts w:ascii="Courier New" w:eastAsia="Times New Roman" w:hAnsi="Courier New" w:cs="Courier New"/>
          <w:kern w:val="0"/>
          <w:sz w:val="20"/>
          <w:szCs w:val="20"/>
          <w:lang w:eastAsia="en-GB"/>
          <w14:ligatures w14:val="none"/>
        </w:rPr>
        <w:t>SPEI</w:t>
      </w:r>
      <w:r w:rsidRPr="00C87F43">
        <w:rPr>
          <w:rFonts w:ascii="Times New Roman" w:eastAsia="Times New Roman" w:hAnsi="Times New Roman" w:cs="Times New Roman"/>
          <w:kern w:val="0"/>
          <w:lang w:eastAsia="en-GB"/>
          <w14:ligatures w14:val="none"/>
        </w:rPr>
        <w:t>).</w:t>
      </w:r>
    </w:p>
    <w:p w14:paraId="11345FD5"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576B69E8">
          <v:rect id="_x0000_i1031" alt="" style="width:451.3pt;height:.05pt;mso-width-percent:0;mso-height-percent:0;mso-width-percent:0;mso-height-percent:0" o:hralign="center" o:hrstd="t" o:hr="t" fillcolor="#a0a0a0" stroked="f"/>
        </w:pict>
      </w:r>
    </w:p>
    <w:p w14:paraId="214D2BF9"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3. Choose Timescale(s)</w:t>
      </w:r>
    </w:p>
    <w:p w14:paraId="289CBA46" w14:textId="77777777" w:rsidR="00C87F43" w:rsidRPr="00C87F43" w:rsidRDefault="00C87F43" w:rsidP="00C87F4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Short-Term Drought (1–3 months)</w:t>
      </w:r>
      <w:r w:rsidRPr="00C87F43">
        <w:rPr>
          <w:rFonts w:ascii="Times New Roman" w:eastAsia="Times New Roman" w:hAnsi="Times New Roman" w:cs="Times New Roman"/>
          <w:kern w:val="0"/>
          <w:lang w:eastAsia="en-GB"/>
          <w14:ligatures w14:val="none"/>
        </w:rPr>
        <w:t>: Often impacts soil moisture and agriculture in the growing season.</w:t>
      </w:r>
    </w:p>
    <w:p w14:paraId="1FA2E437" w14:textId="77777777" w:rsidR="00C87F43" w:rsidRPr="00C87F43" w:rsidRDefault="00C87F43" w:rsidP="00C87F4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Medium-Term Drought (3–6 months)</w:t>
      </w:r>
      <w:r w:rsidRPr="00C87F43">
        <w:rPr>
          <w:rFonts w:ascii="Times New Roman" w:eastAsia="Times New Roman" w:hAnsi="Times New Roman" w:cs="Times New Roman"/>
          <w:kern w:val="0"/>
          <w:lang w:eastAsia="en-GB"/>
          <w14:ligatures w14:val="none"/>
        </w:rPr>
        <w:t>: Useful for capturing seasonal drought effects.</w:t>
      </w:r>
    </w:p>
    <w:p w14:paraId="4719C678" w14:textId="77777777" w:rsidR="00C87F43" w:rsidRPr="00C87F43" w:rsidRDefault="00C87F43" w:rsidP="00C87F4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Long-Term Drought (12+ months)</w:t>
      </w:r>
      <w:r w:rsidRPr="00C87F43">
        <w:rPr>
          <w:rFonts w:ascii="Times New Roman" w:eastAsia="Times New Roman" w:hAnsi="Times New Roman" w:cs="Times New Roman"/>
          <w:kern w:val="0"/>
          <w:lang w:eastAsia="en-GB"/>
          <w14:ligatures w14:val="none"/>
        </w:rPr>
        <w:t>: Relevant to hydrological drought, groundwater levels, and reservoir management.</w:t>
      </w:r>
    </w:p>
    <w:p w14:paraId="42DFB96E" w14:textId="77777777" w:rsidR="00C87F43" w:rsidRPr="00C87F43" w:rsidRDefault="00C87F43" w:rsidP="00C87F43">
      <w:pPr>
        <w:spacing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lastRenderedPageBreak/>
        <w:t>Tip</w:t>
      </w:r>
      <w:r w:rsidRPr="00C87F43">
        <w:rPr>
          <w:rFonts w:ascii="Times New Roman" w:eastAsia="Times New Roman" w:hAnsi="Times New Roman" w:cs="Times New Roman"/>
          <w:kern w:val="0"/>
          <w:lang w:eastAsia="en-GB"/>
          <w14:ligatures w14:val="none"/>
        </w:rPr>
        <w:t xml:space="preserve">: It is often helpful to </w:t>
      </w:r>
      <w:proofErr w:type="spellStart"/>
      <w:r w:rsidRPr="00C87F43">
        <w:rPr>
          <w:rFonts w:ascii="Times New Roman" w:eastAsia="Times New Roman" w:hAnsi="Times New Roman" w:cs="Times New Roman"/>
          <w:kern w:val="0"/>
          <w:lang w:eastAsia="en-GB"/>
          <w14:ligatures w14:val="none"/>
        </w:rPr>
        <w:t>analyze</w:t>
      </w:r>
      <w:proofErr w:type="spellEnd"/>
      <w:r w:rsidRPr="00C87F43">
        <w:rPr>
          <w:rFonts w:ascii="Times New Roman" w:eastAsia="Times New Roman" w:hAnsi="Times New Roman" w:cs="Times New Roman"/>
          <w:kern w:val="0"/>
          <w:lang w:eastAsia="en-GB"/>
          <w14:ligatures w14:val="none"/>
        </w:rPr>
        <w:t xml:space="preserve"> multiple timescales to capture different types of drought impacts.</w:t>
      </w:r>
    </w:p>
    <w:p w14:paraId="1BD98C4D"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4ECADF4B">
          <v:rect id="_x0000_i1030" alt="" style="width:451.3pt;height:.05pt;mso-width-percent:0;mso-height-percent:0;mso-width-percent:0;mso-height-percent:0" o:hralign="center" o:hrstd="t" o:hr="t" fillcolor="#a0a0a0" stroked="f"/>
        </w:pict>
      </w:r>
    </w:p>
    <w:p w14:paraId="03E82990"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4. Define Drought Thresholds</w:t>
      </w:r>
    </w:p>
    <w:p w14:paraId="7C8F26A4"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SPEI values are standardized similarly to a z-score. Common thresholds are:</w:t>
      </w:r>
    </w:p>
    <w:p w14:paraId="1ACA5DA9" w14:textId="77777777" w:rsidR="00C87F43" w:rsidRPr="00C87F43" w:rsidRDefault="00C87F43" w:rsidP="00C87F4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Near normal</w:t>
      </w:r>
      <w:r w:rsidRPr="00C87F43">
        <w:rPr>
          <w:rFonts w:ascii="Times New Roman" w:eastAsia="Times New Roman" w:hAnsi="Times New Roman" w:cs="Times New Roman"/>
          <w:kern w:val="0"/>
          <w:lang w:eastAsia="en-GB"/>
          <w14:ligatures w14:val="none"/>
        </w:rPr>
        <w:t>: -0.99 to +0.99</w:t>
      </w:r>
    </w:p>
    <w:p w14:paraId="6077EE70" w14:textId="77777777" w:rsidR="00C87F43" w:rsidRPr="00C87F43" w:rsidRDefault="00C87F43" w:rsidP="00C87F4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Moderate drought</w:t>
      </w:r>
      <w:r w:rsidRPr="00C87F43">
        <w:rPr>
          <w:rFonts w:ascii="Times New Roman" w:eastAsia="Times New Roman" w:hAnsi="Times New Roman" w:cs="Times New Roman"/>
          <w:kern w:val="0"/>
          <w:lang w:eastAsia="en-GB"/>
          <w14:ligatures w14:val="none"/>
        </w:rPr>
        <w:t>: -1.00 to -1.49</w:t>
      </w:r>
    </w:p>
    <w:p w14:paraId="74033AEA" w14:textId="77777777" w:rsidR="00C87F43" w:rsidRPr="00C87F43" w:rsidRDefault="00C87F43" w:rsidP="00C87F4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Severe drought</w:t>
      </w:r>
      <w:r w:rsidRPr="00C87F43">
        <w:rPr>
          <w:rFonts w:ascii="Times New Roman" w:eastAsia="Times New Roman" w:hAnsi="Times New Roman" w:cs="Times New Roman"/>
          <w:kern w:val="0"/>
          <w:lang w:eastAsia="en-GB"/>
          <w14:ligatures w14:val="none"/>
        </w:rPr>
        <w:t>: -1.50 to -1.99</w:t>
      </w:r>
    </w:p>
    <w:p w14:paraId="3AF8295B" w14:textId="77777777" w:rsidR="00C87F43" w:rsidRPr="00C87F43" w:rsidRDefault="00C87F43" w:rsidP="00C87F4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Extreme drought</w:t>
      </w:r>
      <w:r w:rsidRPr="00C87F43">
        <w:rPr>
          <w:rFonts w:ascii="Times New Roman" w:eastAsia="Times New Roman" w:hAnsi="Times New Roman" w:cs="Times New Roman"/>
          <w:kern w:val="0"/>
          <w:lang w:eastAsia="en-GB"/>
          <w14:ligatures w14:val="none"/>
        </w:rPr>
        <w:t>: ≤ -2.00</w:t>
      </w:r>
    </w:p>
    <w:p w14:paraId="5D5755C2"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You can use these ranges (or tailor them to your study’s criteria) to identify and classify drought severity.</w:t>
      </w:r>
    </w:p>
    <w:p w14:paraId="7A81DB2D"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57E51D4E">
          <v:rect id="_x0000_i1029" alt="" style="width:451.3pt;height:.05pt;mso-width-percent:0;mso-height-percent:0;mso-width-percent:0;mso-height-percent:0" o:hralign="center" o:hrstd="t" o:hr="t" fillcolor="#a0a0a0" stroked="f"/>
        </w:pict>
      </w:r>
    </w:p>
    <w:p w14:paraId="62C2362C"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5. Spatial and Temporal Analysis</w:t>
      </w:r>
    </w:p>
    <w:p w14:paraId="4FA51452"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Once you have the gridded SPEI data (or station-based SPEI values), you can:</w:t>
      </w:r>
    </w:p>
    <w:p w14:paraId="0B095B91" w14:textId="77777777" w:rsidR="00C87F43" w:rsidRPr="00C87F43" w:rsidRDefault="00C87F43" w:rsidP="00C87F4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Map SPEI Values</w:t>
      </w:r>
    </w:p>
    <w:p w14:paraId="010A91FC"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Create monthly or seasonal SPEI maps for your region of interest.</w:t>
      </w:r>
    </w:p>
    <w:p w14:paraId="0D8F2EE4"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Highlight areas that fall below a certain threshold (e.g., -1.0) to identify drought “hotspots.”</w:t>
      </w:r>
    </w:p>
    <w:p w14:paraId="4906991A" w14:textId="77777777" w:rsidR="00C87F43" w:rsidRPr="00C87F43" w:rsidRDefault="00C87F43" w:rsidP="00C87F4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Time-Series Analysis</w:t>
      </w:r>
    </w:p>
    <w:p w14:paraId="1D2C493C"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Extract average SPEI over a region or administrative unit (e.g., county, watershed).</w:t>
      </w:r>
    </w:p>
    <w:p w14:paraId="4702494E"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Plot the SPEI time series to visualize drought onset, severity, and duration over time.</w:t>
      </w:r>
    </w:p>
    <w:p w14:paraId="3DC30C41"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Identify trends or shifts over longer periods (e.g., 20–50 years) to see if drought frequency or severity is changing.</w:t>
      </w:r>
    </w:p>
    <w:p w14:paraId="7EB9E80F" w14:textId="77777777" w:rsidR="00C87F43" w:rsidRPr="00C87F43" w:rsidRDefault="00C87F43" w:rsidP="00C87F4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Frequency and Duration Metrics</w:t>
      </w:r>
    </w:p>
    <w:p w14:paraId="3D088E78"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Count how many months (or seasons) </w:t>
      </w:r>
      <w:proofErr w:type="gramStart"/>
      <w:r w:rsidRPr="00C87F43">
        <w:rPr>
          <w:rFonts w:ascii="Times New Roman" w:eastAsia="Times New Roman" w:hAnsi="Times New Roman" w:cs="Times New Roman"/>
          <w:kern w:val="0"/>
          <w:lang w:eastAsia="en-GB"/>
          <w14:ligatures w14:val="none"/>
        </w:rPr>
        <w:t>in a given</w:t>
      </w:r>
      <w:proofErr w:type="gramEnd"/>
      <w:r w:rsidRPr="00C87F43">
        <w:rPr>
          <w:rFonts w:ascii="Times New Roman" w:eastAsia="Times New Roman" w:hAnsi="Times New Roman" w:cs="Times New Roman"/>
          <w:kern w:val="0"/>
          <w:lang w:eastAsia="en-GB"/>
          <w14:ligatures w14:val="none"/>
        </w:rPr>
        <w:t xml:space="preserve"> period were below a chosen SPEI threshold.</w:t>
      </w:r>
    </w:p>
    <w:p w14:paraId="0C4E7793" w14:textId="77777777" w:rsidR="00C87F43" w:rsidRPr="00C87F43" w:rsidRDefault="00C87F43" w:rsidP="00C87F43">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Calculate average drought duration, maximum severity, or consecutive drought months/years.</w:t>
      </w:r>
    </w:p>
    <w:p w14:paraId="394DFE0C"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0BA22A1B">
          <v:rect id="_x0000_i1028" alt="" style="width:451.3pt;height:.05pt;mso-width-percent:0;mso-height-percent:0;mso-width-percent:0;mso-height-percent:0" o:hralign="center" o:hrstd="t" o:hr="t" fillcolor="#a0a0a0" stroked="f"/>
        </w:pict>
      </w:r>
    </w:p>
    <w:p w14:paraId="0017DC51"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6. Translate SPEI into Drought Exposure</w:t>
      </w:r>
    </w:p>
    <w:p w14:paraId="2E6BCD9E"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To turn a drought index into an </w:t>
      </w:r>
      <w:r w:rsidRPr="00C87F43">
        <w:rPr>
          <w:rFonts w:ascii="Times New Roman" w:eastAsia="Times New Roman" w:hAnsi="Times New Roman" w:cs="Times New Roman"/>
          <w:b/>
          <w:bCs/>
          <w:kern w:val="0"/>
          <w:lang w:eastAsia="en-GB"/>
          <w14:ligatures w14:val="none"/>
        </w:rPr>
        <w:t>exposure</w:t>
      </w:r>
      <w:r w:rsidRPr="00C87F43">
        <w:rPr>
          <w:rFonts w:ascii="Times New Roman" w:eastAsia="Times New Roman" w:hAnsi="Times New Roman" w:cs="Times New Roman"/>
          <w:kern w:val="0"/>
          <w:lang w:eastAsia="en-GB"/>
          <w14:ligatures w14:val="none"/>
        </w:rPr>
        <w:t xml:space="preserve"> assessment, consider the following:</w:t>
      </w:r>
    </w:p>
    <w:p w14:paraId="78BBF718" w14:textId="77777777" w:rsidR="00C87F43" w:rsidRPr="00C87F43" w:rsidRDefault="00C87F43" w:rsidP="00C87F4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Overlay with Assets or Populations</w:t>
      </w:r>
    </w:p>
    <w:p w14:paraId="5E03533F"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lastRenderedPageBreak/>
        <w:t>If assessing agricultural exposure: overlay SPEI maps with cropland areas to determine the fraction of farmland exposed to moderate or severe drought.</w:t>
      </w:r>
    </w:p>
    <w:p w14:paraId="409D7792"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If assessing human exposure: overlay SPEI maps with population density to find out how many people reside in drought-affected zones.</w:t>
      </w:r>
    </w:p>
    <w:p w14:paraId="7400F427" w14:textId="77777777" w:rsidR="00C87F43" w:rsidRPr="00C87F43" w:rsidRDefault="00C87F43" w:rsidP="00C87F4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Sector-Specific Indicators</w:t>
      </w:r>
    </w:p>
    <w:p w14:paraId="63A36D62"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Agriculture</w:t>
      </w:r>
      <w:r w:rsidRPr="00C87F43">
        <w:rPr>
          <w:rFonts w:ascii="Times New Roman" w:eastAsia="Times New Roman" w:hAnsi="Times New Roman" w:cs="Times New Roman"/>
          <w:kern w:val="0"/>
          <w:lang w:eastAsia="en-GB"/>
          <w14:ligatures w14:val="none"/>
        </w:rPr>
        <w:t>: Evaluate the timing of drought in relation to the growing season, crop type, and irrigation systems.</w:t>
      </w:r>
    </w:p>
    <w:p w14:paraId="0FA83420"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Water Resources</w:t>
      </w:r>
      <w:r w:rsidRPr="00C87F43">
        <w:rPr>
          <w:rFonts w:ascii="Times New Roman" w:eastAsia="Times New Roman" w:hAnsi="Times New Roman" w:cs="Times New Roman"/>
          <w:kern w:val="0"/>
          <w:lang w:eastAsia="en-GB"/>
          <w14:ligatures w14:val="none"/>
        </w:rPr>
        <w:t>: Correlate SPEI with reservoir or groundwater levels.</w:t>
      </w:r>
    </w:p>
    <w:p w14:paraId="42E47C34"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Ecosystems</w:t>
      </w:r>
      <w:r w:rsidRPr="00C87F43">
        <w:rPr>
          <w:rFonts w:ascii="Times New Roman" w:eastAsia="Times New Roman" w:hAnsi="Times New Roman" w:cs="Times New Roman"/>
          <w:kern w:val="0"/>
          <w:lang w:eastAsia="en-GB"/>
          <w14:ligatures w14:val="none"/>
        </w:rPr>
        <w:t>: Examine how frequent or prolonged negative SPEI influences vegetation health (e.g., using NDVI/LAI remote sensing data).</w:t>
      </w:r>
    </w:p>
    <w:p w14:paraId="527DA2CB" w14:textId="77777777" w:rsidR="00C87F43" w:rsidRPr="00C87F43" w:rsidRDefault="00C87F43" w:rsidP="00C87F4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Vulnerability Considerations</w:t>
      </w:r>
    </w:p>
    <w:p w14:paraId="38DB1FA9"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Even if an area experiences the same SPEI-based drought level as another, the </w:t>
      </w:r>
      <w:r w:rsidRPr="00C87F43">
        <w:rPr>
          <w:rFonts w:ascii="Times New Roman" w:eastAsia="Times New Roman" w:hAnsi="Times New Roman" w:cs="Times New Roman"/>
          <w:b/>
          <w:bCs/>
          <w:kern w:val="0"/>
          <w:lang w:eastAsia="en-GB"/>
          <w14:ligatures w14:val="none"/>
        </w:rPr>
        <w:t>vulnerability</w:t>
      </w:r>
      <w:r w:rsidRPr="00C87F43">
        <w:rPr>
          <w:rFonts w:ascii="Times New Roman" w:eastAsia="Times New Roman" w:hAnsi="Times New Roman" w:cs="Times New Roman"/>
          <w:kern w:val="0"/>
          <w:lang w:eastAsia="en-GB"/>
          <w14:ligatures w14:val="none"/>
        </w:rPr>
        <w:t xml:space="preserve"> (e.g., socioeconomic status, infrastructure, adaptive capacity) can differ.</w:t>
      </w:r>
    </w:p>
    <w:p w14:paraId="495A6F09" w14:textId="77777777" w:rsidR="00C87F43" w:rsidRPr="00C87F43" w:rsidRDefault="00C87F43" w:rsidP="00C87F4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Combine the drought index (hazard) with vulnerability data (e.g., socio-economic indices, infrastructure resilience) to arrive at a </w:t>
      </w:r>
      <w:r w:rsidRPr="00C87F43">
        <w:rPr>
          <w:rFonts w:ascii="Times New Roman" w:eastAsia="Times New Roman" w:hAnsi="Times New Roman" w:cs="Times New Roman"/>
          <w:b/>
          <w:bCs/>
          <w:kern w:val="0"/>
          <w:lang w:eastAsia="en-GB"/>
          <w14:ligatures w14:val="none"/>
        </w:rPr>
        <w:t>risk</w:t>
      </w:r>
      <w:r w:rsidRPr="00C87F43">
        <w:rPr>
          <w:rFonts w:ascii="Times New Roman" w:eastAsia="Times New Roman" w:hAnsi="Times New Roman" w:cs="Times New Roman"/>
          <w:kern w:val="0"/>
          <w:lang w:eastAsia="en-GB"/>
          <w14:ligatures w14:val="none"/>
        </w:rPr>
        <w:t xml:space="preserve"> or </w:t>
      </w:r>
      <w:r w:rsidRPr="00C87F43">
        <w:rPr>
          <w:rFonts w:ascii="Times New Roman" w:eastAsia="Times New Roman" w:hAnsi="Times New Roman" w:cs="Times New Roman"/>
          <w:b/>
          <w:bCs/>
          <w:kern w:val="0"/>
          <w:lang w:eastAsia="en-GB"/>
          <w14:ligatures w14:val="none"/>
        </w:rPr>
        <w:t>exposure</w:t>
      </w:r>
      <w:r w:rsidRPr="00C87F43">
        <w:rPr>
          <w:rFonts w:ascii="Times New Roman" w:eastAsia="Times New Roman" w:hAnsi="Times New Roman" w:cs="Times New Roman"/>
          <w:kern w:val="0"/>
          <w:lang w:eastAsia="en-GB"/>
          <w14:ligatures w14:val="none"/>
        </w:rPr>
        <w:t xml:space="preserve"> metric.</w:t>
      </w:r>
    </w:p>
    <w:p w14:paraId="2D62818A"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67360F72">
          <v:rect id="_x0000_i1027" alt="" style="width:451.3pt;height:.05pt;mso-width-percent:0;mso-height-percent:0;mso-width-percent:0;mso-height-percent:0" o:hralign="center" o:hrstd="t" o:hr="t" fillcolor="#a0a0a0" stroked="f"/>
        </w:pict>
      </w:r>
    </w:p>
    <w:p w14:paraId="371059BC"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7. Communicate Findings</w:t>
      </w:r>
    </w:p>
    <w:p w14:paraId="094F4988" w14:textId="77777777" w:rsidR="00C87F43" w:rsidRPr="00C87F43" w:rsidRDefault="00C87F43" w:rsidP="00C87F4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Visualizations</w:t>
      </w:r>
      <w:r w:rsidRPr="00C87F43">
        <w:rPr>
          <w:rFonts w:ascii="Times New Roman" w:eastAsia="Times New Roman" w:hAnsi="Times New Roman" w:cs="Times New Roman"/>
          <w:kern w:val="0"/>
          <w:lang w:eastAsia="en-GB"/>
          <w14:ligatures w14:val="none"/>
        </w:rPr>
        <w:t xml:space="preserve">: </w:t>
      </w:r>
    </w:p>
    <w:p w14:paraId="41C49DC7"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Maps showing how SPEI evolves over time.</w:t>
      </w:r>
    </w:p>
    <w:p w14:paraId="2EE5BE0D"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Graphs illustrating monthly or seasonal SPEI for key areas.</w:t>
      </w:r>
    </w:p>
    <w:p w14:paraId="3EB8BBA2" w14:textId="77777777" w:rsidR="00C87F43" w:rsidRPr="00C87F43" w:rsidRDefault="00C87F43" w:rsidP="00C87F4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Summary Statistics</w:t>
      </w:r>
      <w:r w:rsidRPr="00C87F43">
        <w:rPr>
          <w:rFonts w:ascii="Times New Roman" w:eastAsia="Times New Roman" w:hAnsi="Times New Roman" w:cs="Times New Roman"/>
          <w:kern w:val="0"/>
          <w:lang w:eastAsia="en-GB"/>
          <w14:ligatures w14:val="none"/>
        </w:rPr>
        <w:t xml:space="preserve">: </w:t>
      </w:r>
    </w:p>
    <w:p w14:paraId="5003178F"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Percentage of area under drought in each severity class.</w:t>
      </w:r>
    </w:p>
    <w:p w14:paraId="21AB9D65"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Number of people or acres of farmland affected.</w:t>
      </w:r>
    </w:p>
    <w:p w14:paraId="4FC1FA5E" w14:textId="77777777" w:rsidR="00C87F43" w:rsidRPr="00C87F43" w:rsidRDefault="00C87F43" w:rsidP="00C87F4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Reports &amp; Dashboards</w:t>
      </w:r>
      <w:r w:rsidRPr="00C87F43">
        <w:rPr>
          <w:rFonts w:ascii="Times New Roman" w:eastAsia="Times New Roman" w:hAnsi="Times New Roman" w:cs="Times New Roman"/>
          <w:kern w:val="0"/>
          <w:lang w:eastAsia="en-GB"/>
          <w14:ligatures w14:val="none"/>
        </w:rPr>
        <w:t xml:space="preserve">: </w:t>
      </w:r>
    </w:p>
    <w:p w14:paraId="5FAEB759"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Provide clear, non-technical narratives explaining what SPEI implies for ongoing or future drought conditions.</w:t>
      </w:r>
    </w:p>
    <w:p w14:paraId="4CBCAAF2" w14:textId="77777777" w:rsidR="00C87F43" w:rsidRPr="00C87F43" w:rsidRDefault="00C87F43" w:rsidP="00C87F43">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Incorporate scenarios of future climate projections if </w:t>
      </w:r>
      <w:proofErr w:type="spellStart"/>
      <w:r w:rsidRPr="00C87F43">
        <w:rPr>
          <w:rFonts w:ascii="Times New Roman" w:eastAsia="Times New Roman" w:hAnsi="Times New Roman" w:cs="Times New Roman"/>
          <w:kern w:val="0"/>
          <w:lang w:eastAsia="en-GB"/>
          <w14:ligatures w14:val="none"/>
        </w:rPr>
        <w:t>analyzing</w:t>
      </w:r>
      <w:proofErr w:type="spellEnd"/>
      <w:r w:rsidRPr="00C87F43">
        <w:rPr>
          <w:rFonts w:ascii="Times New Roman" w:eastAsia="Times New Roman" w:hAnsi="Times New Roman" w:cs="Times New Roman"/>
          <w:kern w:val="0"/>
          <w:lang w:eastAsia="en-GB"/>
          <w14:ligatures w14:val="none"/>
        </w:rPr>
        <w:t xml:space="preserve"> potential changes.</w:t>
      </w:r>
    </w:p>
    <w:p w14:paraId="7CF6E90A"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pict w14:anchorId="1FFB66C0">
          <v:rect id="_x0000_i1026" alt="" style="width:451.3pt;height:.05pt;mso-width-percent:0;mso-height-percent:0;mso-width-percent:0;mso-height-percent:0" o:hralign="center" o:hrstd="t" o:hr="t" fillcolor="#a0a0a0" stroked="f"/>
        </w:pict>
      </w:r>
    </w:p>
    <w:p w14:paraId="275730C0" w14:textId="77777777" w:rsidR="00C87F43" w:rsidRPr="00C87F43" w:rsidRDefault="00C87F43" w:rsidP="00C87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87F43">
        <w:rPr>
          <w:rFonts w:ascii="Times New Roman" w:eastAsia="Times New Roman" w:hAnsi="Times New Roman" w:cs="Times New Roman"/>
          <w:b/>
          <w:bCs/>
          <w:kern w:val="0"/>
          <w:sz w:val="36"/>
          <w:szCs w:val="36"/>
          <w:lang w:eastAsia="en-GB"/>
          <w14:ligatures w14:val="none"/>
        </w:rPr>
        <w:t>8. Additional Tips and Considerations</w:t>
      </w:r>
    </w:p>
    <w:p w14:paraId="56F602DA" w14:textId="77777777" w:rsidR="00C87F43" w:rsidRPr="00C87F43" w:rsidRDefault="00C87F43" w:rsidP="00C87F4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Quality Control</w:t>
      </w:r>
      <w:r w:rsidRPr="00C87F43">
        <w:rPr>
          <w:rFonts w:ascii="Times New Roman" w:eastAsia="Times New Roman" w:hAnsi="Times New Roman" w:cs="Times New Roman"/>
          <w:kern w:val="0"/>
          <w:lang w:eastAsia="en-GB"/>
          <w14:ligatures w14:val="none"/>
        </w:rPr>
        <w:t>: Always assess the quality of the input precipitation and PET data; errors in precipitation or temperature records can propagate into SPEI.</w:t>
      </w:r>
    </w:p>
    <w:p w14:paraId="36D83B83" w14:textId="77777777" w:rsidR="00C87F43" w:rsidRPr="00C87F43" w:rsidRDefault="00C87F43" w:rsidP="00C87F4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Seasonality</w:t>
      </w:r>
      <w:r w:rsidRPr="00C87F43">
        <w:rPr>
          <w:rFonts w:ascii="Times New Roman" w:eastAsia="Times New Roman" w:hAnsi="Times New Roman" w:cs="Times New Roman"/>
          <w:kern w:val="0"/>
          <w:lang w:eastAsia="en-GB"/>
          <w14:ligatures w14:val="none"/>
        </w:rPr>
        <w:t>: In regions with distinct wet and dry seasons, carefully consider the baseline period for SPEI standardization to ensure proper comparison across seasons.</w:t>
      </w:r>
    </w:p>
    <w:p w14:paraId="206FF406" w14:textId="77777777" w:rsidR="00C87F43" w:rsidRPr="00C87F43" w:rsidRDefault="00C87F43" w:rsidP="00C87F4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Comparative Analysis</w:t>
      </w:r>
      <w:r w:rsidRPr="00C87F43">
        <w:rPr>
          <w:rFonts w:ascii="Times New Roman" w:eastAsia="Times New Roman" w:hAnsi="Times New Roman" w:cs="Times New Roman"/>
          <w:kern w:val="0"/>
          <w:lang w:eastAsia="en-GB"/>
          <w14:ligatures w14:val="none"/>
        </w:rPr>
        <w:t>: Compare SPEI with other drought indices (e.g., SPI, PDSI, soil moisture anomalies) to build confidence and capture different drought dimensions.</w:t>
      </w:r>
    </w:p>
    <w:p w14:paraId="01F13F15" w14:textId="77777777" w:rsidR="00C87F43" w:rsidRPr="00C87F43" w:rsidRDefault="00C87F43" w:rsidP="00C87F4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b/>
          <w:bCs/>
          <w:kern w:val="0"/>
          <w:lang w:eastAsia="en-GB"/>
          <w14:ligatures w14:val="none"/>
        </w:rPr>
        <w:t>Climate Change Context</w:t>
      </w:r>
      <w:r w:rsidRPr="00C87F43">
        <w:rPr>
          <w:rFonts w:ascii="Times New Roman" w:eastAsia="Times New Roman" w:hAnsi="Times New Roman" w:cs="Times New Roman"/>
          <w:kern w:val="0"/>
          <w:lang w:eastAsia="en-GB"/>
          <w14:ligatures w14:val="none"/>
        </w:rPr>
        <w:t>: SPEI can be particularly useful in highlighting how increasing temperatures (higher PET) exacerbate drought even if precipitation remains constant or slightly declining.</w:t>
      </w:r>
    </w:p>
    <w:p w14:paraId="1F0DC540" w14:textId="77777777" w:rsidR="00C87F43" w:rsidRPr="00C87F43" w:rsidRDefault="00966029" w:rsidP="00C87F43">
      <w:pPr>
        <w:spacing w:after="0" w:line="240" w:lineRule="auto"/>
        <w:rPr>
          <w:rFonts w:ascii="Times New Roman" w:eastAsia="Times New Roman" w:hAnsi="Times New Roman" w:cs="Times New Roman"/>
          <w:kern w:val="0"/>
          <w:lang w:eastAsia="en-GB"/>
          <w14:ligatures w14:val="none"/>
        </w:rPr>
      </w:pPr>
      <w:r w:rsidRPr="00966029">
        <w:rPr>
          <w:rFonts w:ascii="Times New Roman" w:eastAsia="Times New Roman" w:hAnsi="Times New Roman" w:cs="Times New Roman"/>
          <w:noProof/>
          <w:kern w:val="0"/>
          <w:lang w:eastAsia="en-GB"/>
        </w:rPr>
        <w:lastRenderedPageBreak/>
        <w:pict w14:anchorId="0AA1A187">
          <v:rect id="_x0000_i1025" alt="" style="width:451.3pt;height:.05pt;mso-width-percent:0;mso-height-percent:0;mso-width-percent:0;mso-height-percent:0" o:hralign="center" o:hrstd="t" o:hr="t" fillcolor="#a0a0a0" stroked="f"/>
        </w:pict>
      </w:r>
    </w:p>
    <w:p w14:paraId="6E54D9B4" w14:textId="77777777" w:rsidR="00C87F43" w:rsidRPr="00C87F43" w:rsidRDefault="00C87F43" w:rsidP="00C87F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87F43">
        <w:rPr>
          <w:rFonts w:ascii="Times New Roman" w:eastAsia="Times New Roman" w:hAnsi="Times New Roman" w:cs="Times New Roman"/>
          <w:b/>
          <w:bCs/>
          <w:kern w:val="36"/>
          <w:sz w:val="48"/>
          <w:szCs w:val="48"/>
          <w:lang w:eastAsia="en-GB"/>
          <w14:ligatures w14:val="none"/>
        </w:rPr>
        <w:t>Conclusion</w:t>
      </w:r>
    </w:p>
    <w:p w14:paraId="4830BABD" w14:textId="77777777" w:rsidR="00C87F43" w:rsidRPr="00C87F43" w:rsidRDefault="00C87F43" w:rsidP="00C87F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C87F43">
        <w:rPr>
          <w:rFonts w:ascii="Times New Roman" w:eastAsia="Times New Roman" w:hAnsi="Times New Roman" w:cs="Times New Roman"/>
          <w:kern w:val="0"/>
          <w:lang w:eastAsia="en-GB"/>
          <w14:ligatures w14:val="none"/>
        </w:rPr>
        <w:t xml:space="preserve">Using SPEI to assess drought exposure involves more than just downloading index values—it requires selecting the appropriate timescale, defining meaningful thresholds, </w:t>
      </w:r>
      <w:proofErr w:type="spellStart"/>
      <w:r w:rsidRPr="00C87F43">
        <w:rPr>
          <w:rFonts w:ascii="Times New Roman" w:eastAsia="Times New Roman" w:hAnsi="Times New Roman" w:cs="Times New Roman"/>
          <w:kern w:val="0"/>
          <w:lang w:eastAsia="en-GB"/>
          <w14:ligatures w14:val="none"/>
        </w:rPr>
        <w:t>analyzing</w:t>
      </w:r>
      <w:proofErr w:type="spellEnd"/>
      <w:r w:rsidRPr="00C87F43">
        <w:rPr>
          <w:rFonts w:ascii="Times New Roman" w:eastAsia="Times New Roman" w:hAnsi="Times New Roman" w:cs="Times New Roman"/>
          <w:kern w:val="0"/>
          <w:lang w:eastAsia="en-GB"/>
          <w14:ligatures w14:val="none"/>
        </w:rPr>
        <w:t xml:space="preserve"> spatial and temporal patterns, and overlaying these patterns on the “things we care about” (populations, agriculture, ecosystems). By integrating SPEI maps, time-series metrics, and sector-specific vulnerability data, you can develop a robust assessment of drought risk and exposure that can inform resource allocation, drought mitigation measures, and long-term planning.</w:t>
      </w:r>
    </w:p>
    <w:p w14:paraId="73779EB3" w14:textId="77777777" w:rsidR="00B512F6" w:rsidRDefault="00B512F6"/>
    <w:sectPr w:rsidR="00B51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991"/>
    <w:multiLevelType w:val="multilevel"/>
    <w:tmpl w:val="B4001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4581C"/>
    <w:multiLevelType w:val="multilevel"/>
    <w:tmpl w:val="08EED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F6DC7"/>
    <w:multiLevelType w:val="multilevel"/>
    <w:tmpl w:val="5820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427B7"/>
    <w:multiLevelType w:val="multilevel"/>
    <w:tmpl w:val="903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26FB3"/>
    <w:multiLevelType w:val="multilevel"/>
    <w:tmpl w:val="C7162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C5D4F"/>
    <w:multiLevelType w:val="multilevel"/>
    <w:tmpl w:val="E588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B1473"/>
    <w:multiLevelType w:val="multilevel"/>
    <w:tmpl w:val="76C28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91E86"/>
    <w:multiLevelType w:val="multilevel"/>
    <w:tmpl w:val="6B44A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432170">
    <w:abstractNumId w:val="4"/>
  </w:num>
  <w:num w:numId="2" w16cid:durableId="602420826">
    <w:abstractNumId w:val="6"/>
  </w:num>
  <w:num w:numId="3" w16cid:durableId="806508548">
    <w:abstractNumId w:val="5"/>
  </w:num>
  <w:num w:numId="4" w16cid:durableId="1988363560">
    <w:abstractNumId w:val="2"/>
  </w:num>
  <w:num w:numId="5" w16cid:durableId="689914274">
    <w:abstractNumId w:val="0"/>
  </w:num>
  <w:num w:numId="6" w16cid:durableId="282343654">
    <w:abstractNumId w:val="1"/>
  </w:num>
  <w:num w:numId="7" w16cid:durableId="1002469422">
    <w:abstractNumId w:val="7"/>
  </w:num>
  <w:num w:numId="8" w16cid:durableId="441807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43"/>
    <w:rsid w:val="002841E3"/>
    <w:rsid w:val="00921EAA"/>
    <w:rsid w:val="00966029"/>
    <w:rsid w:val="00B512F6"/>
    <w:rsid w:val="00C87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14F2"/>
  <w15:chartTrackingRefBased/>
  <w15:docId w15:val="{03555B9E-6BAF-294F-8839-8DBFF930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43"/>
    <w:rPr>
      <w:rFonts w:eastAsiaTheme="majorEastAsia" w:cstheme="majorBidi"/>
      <w:color w:val="272727" w:themeColor="text1" w:themeTint="D8"/>
    </w:rPr>
  </w:style>
  <w:style w:type="paragraph" w:styleId="Title">
    <w:name w:val="Title"/>
    <w:basedOn w:val="Normal"/>
    <w:next w:val="Normal"/>
    <w:link w:val="TitleChar"/>
    <w:uiPriority w:val="10"/>
    <w:qFormat/>
    <w:rsid w:val="00C8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43"/>
    <w:pPr>
      <w:spacing w:before="160"/>
      <w:jc w:val="center"/>
    </w:pPr>
    <w:rPr>
      <w:i/>
      <w:iCs/>
      <w:color w:val="404040" w:themeColor="text1" w:themeTint="BF"/>
    </w:rPr>
  </w:style>
  <w:style w:type="character" w:customStyle="1" w:styleId="QuoteChar">
    <w:name w:val="Quote Char"/>
    <w:basedOn w:val="DefaultParagraphFont"/>
    <w:link w:val="Quote"/>
    <w:uiPriority w:val="29"/>
    <w:rsid w:val="00C87F43"/>
    <w:rPr>
      <w:i/>
      <w:iCs/>
      <w:color w:val="404040" w:themeColor="text1" w:themeTint="BF"/>
    </w:rPr>
  </w:style>
  <w:style w:type="paragraph" w:styleId="ListParagraph">
    <w:name w:val="List Paragraph"/>
    <w:basedOn w:val="Normal"/>
    <w:uiPriority w:val="34"/>
    <w:qFormat/>
    <w:rsid w:val="00C87F43"/>
    <w:pPr>
      <w:ind w:left="720"/>
      <w:contextualSpacing/>
    </w:pPr>
  </w:style>
  <w:style w:type="character" w:styleId="IntenseEmphasis">
    <w:name w:val="Intense Emphasis"/>
    <w:basedOn w:val="DefaultParagraphFont"/>
    <w:uiPriority w:val="21"/>
    <w:qFormat/>
    <w:rsid w:val="00C87F43"/>
    <w:rPr>
      <w:i/>
      <w:iCs/>
      <w:color w:val="0F4761" w:themeColor="accent1" w:themeShade="BF"/>
    </w:rPr>
  </w:style>
  <w:style w:type="paragraph" w:styleId="IntenseQuote">
    <w:name w:val="Intense Quote"/>
    <w:basedOn w:val="Normal"/>
    <w:next w:val="Normal"/>
    <w:link w:val="IntenseQuoteChar"/>
    <w:uiPriority w:val="30"/>
    <w:qFormat/>
    <w:rsid w:val="00C87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43"/>
    <w:rPr>
      <w:i/>
      <w:iCs/>
      <w:color w:val="0F4761" w:themeColor="accent1" w:themeShade="BF"/>
    </w:rPr>
  </w:style>
  <w:style w:type="character" w:styleId="IntenseReference">
    <w:name w:val="Intense Reference"/>
    <w:basedOn w:val="DefaultParagraphFont"/>
    <w:uiPriority w:val="32"/>
    <w:qFormat/>
    <w:rsid w:val="00C87F43"/>
    <w:rPr>
      <w:b/>
      <w:bCs/>
      <w:smallCaps/>
      <w:color w:val="0F4761" w:themeColor="accent1" w:themeShade="BF"/>
      <w:spacing w:val="5"/>
    </w:rPr>
  </w:style>
  <w:style w:type="paragraph" w:styleId="NormalWeb">
    <w:name w:val="Normal (Web)"/>
    <w:basedOn w:val="Normal"/>
    <w:uiPriority w:val="99"/>
    <w:semiHidden/>
    <w:unhideWhenUsed/>
    <w:rsid w:val="00C87F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7F43"/>
    <w:rPr>
      <w:b/>
      <w:bCs/>
    </w:rPr>
  </w:style>
  <w:style w:type="character" w:styleId="Hyperlink">
    <w:name w:val="Hyperlink"/>
    <w:basedOn w:val="DefaultParagraphFont"/>
    <w:uiPriority w:val="99"/>
    <w:semiHidden/>
    <w:unhideWhenUsed/>
    <w:rsid w:val="00C87F43"/>
    <w:rPr>
      <w:color w:val="0000FF"/>
      <w:u w:val="single"/>
    </w:rPr>
  </w:style>
  <w:style w:type="character" w:styleId="HTMLCode">
    <w:name w:val="HTML Code"/>
    <w:basedOn w:val="DefaultParagraphFont"/>
    <w:uiPriority w:val="99"/>
    <w:semiHidden/>
    <w:unhideWhenUsed/>
    <w:rsid w:val="00C87F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36677">
      <w:bodyDiv w:val="1"/>
      <w:marLeft w:val="0"/>
      <w:marRight w:val="0"/>
      <w:marTop w:val="0"/>
      <w:marBottom w:val="0"/>
      <w:divBdr>
        <w:top w:val="none" w:sz="0" w:space="0" w:color="auto"/>
        <w:left w:val="none" w:sz="0" w:space="0" w:color="auto"/>
        <w:bottom w:val="none" w:sz="0" w:space="0" w:color="auto"/>
        <w:right w:val="none" w:sz="0" w:space="0" w:color="auto"/>
      </w:divBdr>
      <w:divsChild>
        <w:div w:id="132986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larc.nasa.gov/" TargetMode="External"/><Relationship Id="rId3" Type="http://schemas.openxmlformats.org/officeDocument/2006/relationships/settings" Target="settings.xml"/><Relationship Id="rId7" Type="http://schemas.openxmlformats.org/officeDocument/2006/relationships/hyperlink" Target="https://crudata.uea.ac.uk/cru/data/h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aa.gov/" TargetMode="External"/><Relationship Id="rId5" Type="http://schemas.openxmlformats.org/officeDocument/2006/relationships/hyperlink" Target="https://spei.csic.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BARON</dc:creator>
  <cp:keywords/>
  <dc:description/>
  <cp:lastModifiedBy>Loïc BARON</cp:lastModifiedBy>
  <cp:revision>1</cp:revision>
  <dcterms:created xsi:type="dcterms:W3CDTF">2025-01-11T22:20:00Z</dcterms:created>
  <dcterms:modified xsi:type="dcterms:W3CDTF">2025-01-11T22:20:00Z</dcterms:modified>
</cp:coreProperties>
</file>