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37"/>
        <w:gridCol w:w="6096"/>
      </w:tblGrid>
      <w:tr>
        <w:trPr/>
        <w:tc>
          <w:tcPr>
            <w:tcW w:w="9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E6ABF" w:val="clear"/>
          </w:tcPr>
          <w:p>
            <w:pPr>
              <w:pStyle w:val="Normal"/>
              <w:keepNext w:val="true"/>
              <w:keepLines/>
              <w:pageBreakBefore/>
              <w:numPr>
                <w:ilvl w:val="0"/>
                <w:numId w:val="0"/>
              </w:numPr>
              <w:spacing w:lineRule="auto" w:line="240" w:before="0" w:after="0"/>
              <w:ind w:hanging="0" w:left="0"/>
              <w:outlineLvl w:val="1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bCs/>
                <w:color w:val="FFFFFF"/>
                <w:sz w:val="20"/>
                <w:szCs w:val="20"/>
                <w:shd w:fill="auto" w:val="clear"/>
              </w:rPr>
              <w:t>Modul</w:t>
            </w:r>
            <w:r>
              <w:rPr>
                <w:rFonts w:cs="Arial" w:ascii="Arial" w:hAnsi="Arial"/>
                <w:bCs/>
                <w:color w:val="FFFFFF"/>
                <w:sz w:val="20"/>
                <w:szCs w:val="20"/>
                <w:shd w:fill="auto" w:val="clear"/>
              </w:rPr>
              <w:t>e</w:t>
            </w:r>
            <w:r>
              <w:rPr>
                <w:rFonts w:cs="Arial" w:ascii="Arial" w:hAnsi="Arial"/>
                <w:bCs/>
                <w:color w:val="FFFFFF"/>
                <w:sz w:val="20"/>
                <w:szCs w:val="20"/>
                <w:shd w:fill="auto" w:val="clear"/>
              </w:rPr>
              <w:t xml:space="preserve"> </w:t>
            </w: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  <w:shd w:fill="auto" w:val="clear"/>
              </w:rPr>
              <w:t xml:space="preserve">??? </w:t>
            </w:r>
            <w:r>
              <w:rPr>
                <w:rFonts w:cs="Arial" w:ascii="Arial" w:hAnsi="Arial"/>
                <w:bCs/>
                <w:color w:val="FFFFFF"/>
                <w:sz w:val="20"/>
                <w:szCs w:val="20"/>
                <w:shd w:fill="auto" w:val="clear"/>
              </w:rPr>
              <w:t xml:space="preserve"> ???-</w:t>
            </w:r>
            <w:r>
              <w:rPr>
                <w:rFonts w:cs="Arial" w:ascii="Arial" w:hAnsi="Arial"/>
                <w:sz w:val="20"/>
                <w:szCs w:val="20"/>
                <w:shd w:fill="auto" w:val="clear"/>
              </w:rPr>
              <w:t xml:space="preserve"> </w:t>
            </w:r>
            <w:r>
              <w:rPr>
                <w:rFonts w:cs="Arial" w:ascii="Arial" w:hAnsi="Arial"/>
                <w:bCs/>
                <w:color w:val="FFFFFF"/>
                <w:sz w:val="20"/>
                <w:szCs w:val="20"/>
                <w:shd w:fill="auto" w:val="clear"/>
              </w:rPr>
              <w:t>Species Distribution Models</w:t>
            </w:r>
          </w:p>
        </w:tc>
      </w:tr>
      <w:tr>
        <w:trPr>
          <w:trHeight w:val="511" w:hRule="atLeast"/>
        </w:trPr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Modul</w:t>
            </w:r>
            <w:r>
              <w:rPr>
                <w:rFonts w:cs="Arial" w:ascii="Arial" w:hAnsi="Arial"/>
                <w:sz w:val="20"/>
                <w:szCs w:val="20"/>
              </w:rPr>
              <w:t xml:space="preserve">e </w:t>
            </w:r>
            <w:r>
              <w:rPr>
                <w:rFonts w:cs="Arial" w:ascii="Arial" w:hAnsi="Arial"/>
                <w:sz w:val="20"/>
                <w:szCs w:val="20"/>
              </w:rPr>
              <w:t>code</w:t>
            </w:r>
          </w:p>
        </w:tc>
        <w:tc>
          <w:tcPr>
            <w:tcW w:w="60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  <w:shd w:fill="FFFF00" w:val="clear"/>
              </w:rPr>
              <w:t>???</w:t>
            </w:r>
          </w:p>
        </w:tc>
      </w:tr>
      <w:tr>
        <w:trPr/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Modul</w:t>
            </w:r>
            <w:r>
              <w:rPr>
                <w:rFonts w:cs="Arial" w:ascii="Arial" w:hAnsi="Arial"/>
                <w:sz w:val="20"/>
                <w:szCs w:val="20"/>
              </w:rPr>
              <w:t xml:space="preserve">e title </w:t>
            </w:r>
            <w:r>
              <w:rPr>
                <w:rFonts w:cs="Arial" w:ascii="Arial" w:hAnsi="Arial"/>
                <w:sz w:val="20"/>
                <w:szCs w:val="20"/>
              </w:rPr>
              <w:t>(deutsch)</w:t>
            </w:r>
          </w:p>
        </w:tc>
        <w:tc>
          <w:tcPr>
            <w:tcW w:w="60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  <w:shd w:fill="auto" w:val="clear"/>
              </w:rPr>
              <w:t>Artverbreitungsmodelle</w:t>
            </w:r>
          </w:p>
        </w:tc>
      </w:tr>
      <w:tr>
        <w:trPr/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Modul</w:t>
            </w:r>
            <w:r>
              <w:rPr>
                <w:rFonts w:cs="Arial" w:ascii="Arial" w:hAnsi="Arial"/>
                <w:sz w:val="20"/>
                <w:szCs w:val="20"/>
              </w:rPr>
              <w:t xml:space="preserve">e </w:t>
            </w:r>
            <w:r>
              <w:rPr>
                <w:rFonts w:cs="Arial" w:ascii="Arial" w:hAnsi="Arial"/>
                <w:sz w:val="20"/>
                <w:szCs w:val="20"/>
              </w:rPr>
              <w:t>titl</w:t>
            </w:r>
            <w:r>
              <w:rPr>
                <w:rFonts w:cs="Arial" w:ascii="Arial" w:hAnsi="Arial"/>
                <w:sz w:val="20"/>
                <w:szCs w:val="20"/>
              </w:rPr>
              <w:t>e</w:t>
            </w:r>
            <w:r>
              <w:rPr>
                <w:rFonts w:cs="Arial" w:ascii="Arial" w:hAnsi="Arial"/>
                <w:sz w:val="20"/>
                <w:szCs w:val="20"/>
              </w:rPr>
              <w:t xml:space="preserve"> (englisch)</w:t>
            </w:r>
          </w:p>
        </w:tc>
        <w:tc>
          <w:tcPr>
            <w:tcW w:w="60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Species Distribution Models</w:t>
            </w:r>
          </w:p>
        </w:tc>
      </w:tr>
      <w:tr>
        <w:trPr/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Modul</w:t>
            </w:r>
            <w:r>
              <w:rPr>
                <w:rFonts w:cs="Arial" w:ascii="Arial" w:hAnsi="Arial"/>
                <w:sz w:val="20"/>
                <w:szCs w:val="20"/>
              </w:rPr>
              <w:t>e Responsible Person/s</w:t>
            </w:r>
          </w:p>
        </w:tc>
        <w:tc>
          <w:tcPr>
            <w:tcW w:w="60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  <w:shd w:fill="auto" w:val="clear"/>
              </w:rPr>
              <w:t>Berti Emilio</w:t>
            </w:r>
          </w:p>
        </w:tc>
      </w:tr>
      <w:tr>
        <w:trPr/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Prerequisites for enrollment in the module</w:t>
            </w:r>
          </w:p>
        </w:tc>
        <w:tc>
          <w:tcPr>
            <w:tcW w:w="60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 xml:space="preserve">Basic knowledge of the </w:t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  <w:t xml:space="preserve">R </w:t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  <w:t>programming language</w:t>
            </w:r>
          </w:p>
        </w:tc>
      </w:tr>
      <w:tr>
        <w:trPr/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Type of module (required, required elective, or elective)</w:t>
            </w:r>
          </w:p>
        </w:tc>
        <w:tc>
          <w:tcPr>
            <w:tcW w:w="60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  <w:shd w:fill="auto" w:val="clear"/>
              </w:rPr>
              <w:t>Elective module/Advanced module</w:t>
            </w:r>
          </w:p>
        </w:tc>
      </w:tr>
      <w:tr>
        <w:trPr/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Frequency of the course (course schedule)</w:t>
            </w:r>
          </w:p>
        </w:tc>
        <w:tc>
          <w:tcPr>
            <w:tcW w:w="60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Every </w:t>
            </w:r>
            <w:r>
              <w:rPr>
                <w:rFonts w:cs="Arial" w:ascii="Arial" w:hAnsi="Arial"/>
                <w:sz w:val="20"/>
                <w:szCs w:val="20"/>
              </w:rPr>
              <w:t xml:space="preserve">2 </w:t>
            </w:r>
            <w:r>
              <w:rPr>
                <w:rFonts w:cs="Arial" w:ascii="Arial" w:hAnsi="Arial"/>
                <w:sz w:val="20"/>
                <w:szCs w:val="20"/>
              </w:rPr>
              <w:t>s</w:t>
            </w:r>
            <w:r>
              <w:rPr>
                <w:rFonts w:cs="Arial" w:ascii="Arial" w:hAnsi="Arial"/>
                <w:sz w:val="20"/>
                <w:szCs w:val="20"/>
              </w:rPr>
              <w:t>emester (</w:t>
            </w:r>
            <w:r>
              <w:rPr>
                <w:rFonts w:cs="Arial" w:ascii="Arial" w:hAnsi="Arial"/>
                <w:sz w:val="20"/>
                <w:szCs w:val="20"/>
              </w:rPr>
              <w:t>Summer semester</w:t>
            </w:r>
            <w:r>
              <w:rPr>
                <w:rFonts w:cs="Arial" w:ascii="Arial" w:hAnsi="Arial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Duration of the module</w:t>
            </w:r>
          </w:p>
        </w:tc>
        <w:tc>
          <w:tcPr>
            <w:tcW w:w="60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1 </w:t>
            </w:r>
            <w:r>
              <w:rPr>
                <w:rFonts w:cs="Arial" w:ascii="Arial" w:hAnsi="Arial"/>
                <w:sz w:val="20"/>
                <w:szCs w:val="20"/>
              </w:rPr>
              <w:t>s</w:t>
            </w:r>
            <w:r>
              <w:rPr>
                <w:rFonts w:cs="Arial" w:ascii="Arial" w:hAnsi="Arial"/>
                <w:sz w:val="20"/>
                <w:szCs w:val="20"/>
              </w:rPr>
              <w:t>emester</w:t>
            </w:r>
          </w:p>
        </w:tc>
      </w:tr>
      <w:tr>
        <w:trPr/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  <w:shd w:fill="auto" w:val="clear"/>
              </w:rPr>
              <w:t>Module Structure / Teaching Methods (lectures, seminars, discussions, practicum, etc.)</w:t>
            </w:r>
          </w:p>
        </w:tc>
        <w:tc>
          <w:tcPr>
            <w:tcW w:w="60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  <w:shd w:fill="auto" w:val="clear"/>
              </w:rPr>
              <w:t>V: 1 SWS (Block)</w:t>
              <w:br/>
              <w:t>Ü: 3 SWS (Block)</w:t>
            </w:r>
          </w:p>
        </w:tc>
      </w:tr>
      <w:tr>
        <w:trPr/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  <w:shd w:fill="auto" w:val="clear"/>
              </w:rPr>
              <w:t>Credits</w:t>
            </w:r>
            <w:r>
              <w:rPr>
                <w:rFonts w:cs="Arial" w:ascii="Arial" w:hAnsi="Arial"/>
                <w:sz w:val="20"/>
                <w:szCs w:val="20"/>
                <w:shd w:fill="auto" w:val="clear"/>
              </w:rPr>
              <w:t xml:space="preserve"> (ECTS credits)</w:t>
            </w:r>
          </w:p>
        </w:tc>
        <w:tc>
          <w:tcPr>
            <w:tcW w:w="60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  <w:shd w:fill="auto" w:val="clear"/>
              </w:rPr>
              <w:t>4 LP</w:t>
            </w:r>
          </w:p>
        </w:tc>
      </w:tr>
      <w:tr>
        <w:trPr/>
        <w:tc>
          <w:tcPr>
            <w:tcW w:w="3537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  <w:shd w:fill="auto" w:val="clear"/>
              </w:rPr>
              <w:t>W</w:t>
            </w:r>
            <w:r>
              <w:rPr>
                <w:rFonts w:cs="Arial" w:ascii="Arial" w:hAnsi="Arial"/>
                <w:sz w:val="20"/>
                <w:szCs w:val="20"/>
                <w:shd w:fill="auto" w:val="clear"/>
              </w:rPr>
              <w:t>ork load in:</w:t>
              <w:br/>
              <w:t xml:space="preserve">- </w:t>
            </w:r>
            <w:r>
              <w:rPr>
                <w:rFonts w:cs="Arial" w:ascii="Arial" w:hAnsi="Arial"/>
                <w:sz w:val="20"/>
                <w:szCs w:val="20"/>
                <w:shd w:fill="auto" w:val="clear"/>
              </w:rPr>
              <w:t>Class hours</w:t>
            </w:r>
            <w:r>
              <w:rPr>
                <w:rFonts w:cs="Arial" w:ascii="Arial" w:hAnsi="Arial"/>
                <w:sz w:val="20"/>
                <w:szCs w:val="20"/>
                <w:shd w:fill="auto" w:val="clear"/>
              </w:rPr>
              <w:br/>
              <w:t xml:space="preserve">- </w:t>
            </w:r>
            <w:r>
              <w:rPr>
                <w:rFonts w:cs="Arial" w:ascii="Arial" w:hAnsi="Arial"/>
                <w:sz w:val="20"/>
                <w:szCs w:val="20"/>
                <w:shd w:fill="auto" w:val="clear"/>
              </w:rPr>
              <w:t xml:space="preserve">Self-study </w:t>
            </w:r>
            <w:r>
              <w:rPr>
                <w:rFonts w:cs="Arial" w:ascii="Arial" w:hAnsi="Arial"/>
                <w:sz w:val="20"/>
                <w:szCs w:val="20"/>
                <w:shd w:fill="auto" w:val="clear"/>
              </w:rPr>
              <w:t>(</w:t>
            </w:r>
            <w:r>
              <w:rPr>
                <w:rFonts w:cs="Arial" w:ascii="Arial" w:hAnsi="Arial"/>
                <w:sz w:val="20"/>
                <w:szCs w:val="20"/>
                <w:shd w:fill="auto" w:val="clear"/>
              </w:rPr>
              <w:t>including exam preparation</w:t>
            </w:r>
            <w:r>
              <w:rPr>
                <w:rFonts w:cs="Arial" w:ascii="Arial" w:hAnsi="Arial"/>
                <w:sz w:val="20"/>
                <w:szCs w:val="20"/>
                <w:shd w:fill="auto" w:val="clear"/>
              </w:rPr>
              <w:t>)</w:t>
            </w:r>
          </w:p>
        </w:tc>
        <w:tc>
          <w:tcPr>
            <w:tcW w:w="6096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  <w:shd w:fill="auto" w:val="clear"/>
              </w:rPr>
              <w:t>120 h</w:t>
              <w:br/>
              <w:t>40 h (25)</w:t>
              <w:br/>
              <w:t>80 h (15)</w:t>
            </w:r>
          </w:p>
        </w:tc>
      </w:tr>
      <w:tr>
        <w:trPr/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Contents</w:t>
            </w:r>
          </w:p>
        </w:tc>
        <w:tc>
          <w:tcPr>
            <w:tcW w:w="60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en-US"/>
              </w:rPr>
              <w:t>This course covers the theory and practice of ecological niche modeling (ENM) and species distribution modeling (SDM), as well as their applications in ecology and conservation, with a particular focus on climate change. Students will learn the core concepts, data requirements, and fundamental approaches for conducting ENM/SDM. In the exercises, real-world data will be downloaded and analyzed using the methods presented. At the end of the course, students will present the results of their own ENM/SDM and discuss their implications for conservation under the conditions of climate change.</w:t>
            </w:r>
          </w:p>
        </w:tc>
      </w:tr>
      <w:tr>
        <w:trPr/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Learning and Qualification Objectives</w:t>
            </w:r>
          </w:p>
        </w:tc>
        <w:tc>
          <w:tcPr>
            <w:tcW w:w="60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US"/>
              </w:rPr>
              <w:t>Understanding of the theory, concepts, and approaches of ENM/SDM. Ability to independently create, evaluate, and interpret basic ENM/SDM analyses. Regular participation in the exercises is required to achieve the module’s learning objectives. Further details will be announced by the respective instructors at the beginning of these courses.</w:t>
            </w:r>
          </w:p>
        </w:tc>
      </w:tr>
      <w:tr>
        <w:trPr/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Requirements for the awarding of credit hours (exam format)</w:t>
            </w:r>
          </w:p>
        </w:tc>
        <w:tc>
          <w:tcPr>
            <w:tcW w:w="60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Written assignment for the exercise (100%)</w:t>
            </w:r>
          </w:p>
        </w:tc>
      </w:tr>
      <w:tr>
        <w:trPr/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Additional information about the module</w:t>
            </w:r>
          </w:p>
        </w:tc>
        <w:tc>
          <w:tcPr>
            <w:tcW w:w="60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The module will be held in English.</w:t>
            </w:r>
          </w:p>
        </w:tc>
      </w:tr>
    </w:tbl>
    <w:p>
      <w:pPr>
        <w:pStyle w:val="Normal"/>
        <w:spacing w:lineRule="auto" w:line="240" w:before="0" w:after="160"/>
        <w:rPr>
          <w:rFonts w:ascii="Arial" w:hAnsi="Arial" w:cs="Arial"/>
        </w:rPr>
      </w:pPr>
      <w:r>
        <w:rPr>
          <w:rFonts w:cs="Arial" w:ascii="Arial" w:hAnsi="Arial"/>
        </w:rPr>
      </w:r>
    </w:p>
    <w:sectPr>
      <w:type w:val="nextPage"/>
      <w:pgSz w:w="11906" w:h="16838"/>
      <w:pgMar w:left="1418" w:right="1418" w:gutter="0" w:header="0" w:top="1304" w:footer="0" w:bottom="1077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Unicode MS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425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 w:semiHidden="1" w:unhideWhenUsed="1"/>
    <w:lsdException w:name="toc 2" w:uiPriority="0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d04f5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de-DE" w:eastAsia="de-DE" w:bidi="ar-SA"/>
    </w:rPr>
  </w:style>
  <w:style w:type="paragraph" w:styleId="Heading1">
    <w:name w:val="Heading 1"/>
    <w:basedOn w:val="Normal"/>
    <w:next w:val="Normal"/>
    <w:link w:val="Berschrift1Zchn"/>
    <w:qFormat/>
    <w:rsid w:val="00ed04f5"/>
    <w:pPr>
      <w:keepNext w:val="true"/>
      <w:keepLines/>
      <w:spacing w:lineRule="auto" w:line="240" w:before="120" w:after="120"/>
      <w:outlineLvl w:val="0"/>
    </w:pPr>
    <w:rPr>
      <w:rFonts w:ascii="Arial" w:hAnsi="Arial"/>
      <w:bCs/>
      <w:color w:val="3E6ABF"/>
      <w:sz w:val="28"/>
      <w:szCs w:val="28"/>
    </w:rPr>
  </w:style>
  <w:style w:type="paragraph" w:styleId="Heading2">
    <w:name w:val="Heading 2"/>
    <w:basedOn w:val="Normal"/>
    <w:next w:val="Normal"/>
    <w:link w:val="Berschrift2Zchn"/>
    <w:uiPriority w:val="9"/>
    <w:unhideWhenUsed/>
    <w:qFormat/>
    <w:rsid w:val="00ed04f5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link w:val="Header"/>
    <w:uiPriority w:val="99"/>
    <w:qFormat/>
    <w:rsid w:val="00ed04f5"/>
    <w:rPr/>
  </w:style>
  <w:style w:type="character" w:styleId="FuzeileZchn" w:customStyle="1">
    <w:name w:val="Fußzeile Zchn"/>
    <w:basedOn w:val="DefaultParagraphFont"/>
    <w:link w:val="Footer"/>
    <w:uiPriority w:val="99"/>
    <w:qFormat/>
    <w:rsid w:val="00ed04f5"/>
    <w:rPr/>
  </w:style>
  <w:style w:type="character" w:styleId="KommentartextZchn" w:customStyle="1">
    <w:name w:val="Kommentartext Zchn"/>
    <w:basedOn w:val="DefaultParagraphFont"/>
    <w:link w:val="Annotationtext"/>
    <w:qFormat/>
    <w:rsid w:val="00ed04f5"/>
    <w:rPr>
      <w:sz w:val="20"/>
      <w:szCs w:val="20"/>
    </w:rPr>
  </w:style>
  <w:style w:type="character" w:styleId="Annotationreference">
    <w:name w:val="annotation reference"/>
    <w:qFormat/>
    <w:rsid w:val="00ed04f5"/>
    <w:rPr>
      <w:sz w:val="16"/>
      <w:szCs w:val="16"/>
    </w:rPr>
  </w:style>
  <w:style w:type="character" w:styleId="SprechblasentextZchn" w:customStyle="1">
    <w:name w:val="Sprechblasentext Zchn"/>
    <w:basedOn w:val="DefaultParagraphFont"/>
    <w:link w:val="BalloonText"/>
    <w:uiPriority w:val="99"/>
    <w:semiHidden/>
    <w:qFormat/>
    <w:rsid w:val="00ed04f5"/>
    <w:rPr>
      <w:rFonts w:ascii="Segoe UI" w:hAnsi="Segoe UI" w:cs="Segoe UI"/>
      <w:sz w:val="18"/>
      <w:szCs w:val="18"/>
    </w:rPr>
  </w:style>
  <w:style w:type="character" w:styleId="Berschrift1Zchn" w:customStyle="1">
    <w:name w:val="Überschrift 1 Zchn"/>
    <w:basedOn w:val="DefaultParagraphFont"/>
    <w:link w:val="Heading1"/>
    <w:qFormat/>
    <w:rsid w:val="00ed04f5"/>
    <w:rPr>
      <w:rFonts w:ascii="Arial" w:hAnsi="Arial" w:eastAsia="Times New Roman" w:cs="Times New Roman"/>
      <w:bCs/>
      <w:color w:val="3E6ABF"/>
      <w:sz w:val="28"/>
      <w:szCs w:val="28"/>
      <w:lang w:eastAsia="de-DE"/>
    </w:rPr>
  </w:style>
  <w:style w:type="character" w:styleId="Hyperlink">
    <w:name w:val="Hyperlink"/>
    <w:rsid w:val="00ed04f5"/>
    <w:rPr>
      <w:color w:val="0000FF"/>
      <w:u w:val="single"/>
    </w:rPr>
  </w:style>
  <w:style w:type="character" w:styleId="Berschrift2Zchn" w:customStyle="1">
    <w:name w:val="Überschrift 2 Zchn"/>
    <w:basedOn w:val="DefaultParagraphFont"/>
    <w:link w:val="Heading2"/>
    <w:uiPriority w:val="9"/>
    <w:qFormat/>
    <w:rsid w:val="00ed04f5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  <w:lang w:eastAsia="de-DE"/>
    </w:rPr>
  </w:style>
  <w:style w:type="character" w:styleId="KommentarthemaZchn" w:customStyle="1">
    <w:name w:val="Kommentarthema Zchn"/>
    <w:basedOn w:val="KommentartextZchn"/>
    <w:link w:val="Annotationsubject"/>
    <w:uiPriority w:val="99"/>
    <w:semiHidden/>
    <w:qFormat/>
    <w:rsid w:val="00d866c0"/>
    <w:rPr>
      <w:rFonts w:ascii="Calibri" w:hAnsi="Calibri" w:eastAsia="Times New Roman" w:cs="Times New Roman"/>
      <w:b/>
      <w:bCs/>
      <w:sz w:val="20"/>
      <w:szCs w:val="20"/>
      <w:lang w:eastAsia="de-D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ed04f5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uzeileZchn"/>
    <w:uiPriority w:val="99"/>
    <w:unhideWhenUsed/>
    <w:rsid w:val="00ed04f5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Annotationtext">
    <w:name w:val="annotation text"/>
    <w:basedOn w:val="Normal"/>
    <w:link w:val="KommentartextZchn"/>
    <w:unhideWhenUsed/>
    <w:qFormat/>
    <w:rsid w:val="00ed04f5"/>
    <w:pPr>
      <w:spacing w:lineRule="auto" w:line="240"/>
    </w:pPr>
    <w:rPr>
      <w:sz w:val="20"/>
      <w:szCs w:val="20"/>
    </w:rPr>
  </w:style>
  <w:style w:type="paragraph" w:styleId="BalloonText">
    <w:name w:val="Balloon Text"/>
    <w:basedOn w:val="Normal"/>
    <w:link w:val="SprechblasentextZchn"/>
    <w:uiPriority w:val="99"/>
    <w:semiHidden/>
    <w:unhideWhenUsed/>
    <w:qFormat/>
    <w:rsid w:val="00ed04f5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OC1">
    <w:name w:val="TOC 1"/>
    <w:basedOn w:val="Normal"/>
    <w:next w:val="Normal"/>
    <w:autoRedefine/>
    <w:rsid w:val="00ed04f5"/>
    <w:pPr>
      <w:tabs>
        <w:tab w:val="clear" w:pos="708"/>
        <w:tab w:val="right" w:pos="9911" w:leader="dot"/>
      </w:tabs>
      <w:spacing w:lineRule="auto" w:line="240" w:before="0" w:after="100"/>
    </w:pPr>
    <w:rPr>
      <w:rFonts w:ascii="Arial" w:hAnsi="Arial" w:cs="Arial"/>
      <w:sz w:val="24"/>
    </w:rPr>
  </w:style>
  <w:style w:type="paragraph" w:styleId="TOC2">
    <w:name w:val="TOC 2"/>
    <w:basedOn w:val="Normal"/>
    <w:next w:val="Normal"/>
    <w:autoRedefine/>
    <w:rsid w:val="00ed04f5"/>
    <w:pPr>
      <w:spacing w:before="0" w:after="100"/>
      <w:ind w:left="220"/>
    </w:pPr>
    <w:rPr>
      <w:rFonts w:ascii="Arial" w:hAnsi="Arial"/>
      <w:sz w:val="24"/>
    </w:rPr>
  </w:style>
  <w:style w:type="paragraph" w:styleId="Annotationsubject">
    <w:name w:val="annotation subject"/>
    <w:basedOn w:val="Annotationtext"/>
    <w:next w:val="Annotationtext"/>
    <w:link w:val="KommentarthemaZchn"/>
    <w:uiPriority w:val="99"/>
    <w:semiHidden/>
    <w:unhideWhenUsed/>
    <w:qFormat/>
    <w:rsid w:val="00d866c0"/>
    <w:pPr/>
    <w:rPr>
      <w:b/>
      <w:bCs/>
    </w:rPr>
  </w:style>
  <w:style w:type="paragraph" w:styleId="StandardWeb1" w:customStyle="1">
    <w:name w:val="Standard (Web)1"/>
    <w:basedOn w:val="Normal"/>
    <w:qFormat/>
    <w:rsid w:val="00ef1bc6"/>
    <w:pPr>
      <w:overflowPunct w:val="false"/>
      <w:spacing w:lineRule="auto" w:line="240" w:before="100" w:after="100"/>
      <w:textAlignment w:val="baseline"/>
    </w:pPr>
    <w:rPr>
      <w:rFonts w:ascii="Arial Unicode MS" w:hAnsi="Arial Unicode MS" w:eastAsia="Arial Unicode MS"/>
      <w:sz w:val="24"/>
      <w:szCs w:val="20"/>
    </w:rPr>
  </w:style>
  <w:style w:type="paragraph" w:styleId="NormalWeb1" w:customStyle="1">
    <w:name w:val="Normal (Web)1"/>
    <w:basedOn w:val="Normal"/>
    <w:qFormat/>
    <w:rsid w:val="00a05c52"/>
    <w:pPr>
      <w:overflowPunct w:val="false"/>
      <w:spacing w:lineRule="auto" w:line="240" w:before="100" w:after="100"/>
      <w:textAlignment w:val="baseline"/>
    </w:pPr>
    <w:rPr>
      <w:rFonts w:ascii="Arial Unicode MS" w:hAnsi="Arial Unicode MS" w:eastAsia="Arial Unicode MS"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b55793"/>
    <w:pPr>
      <w:spacing w:lineRule="auto" w:line="240" w:beforeAutospacing="1" w:afterAutospacing="1"/>
    </w:pPr>
    <w:rPr>
      <w:rFonts w:ascii="Times New Roman" w:hAnsi="Times New Roman"/>
      <w:sz w:val="24"/>
      <w:szCs w:val="24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Larissa">
  <a:themeElements>
    <a:clrScheme name="Larissa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20CDE-A8D7-4B5C-A99D-2B3EE95DF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LibreOffice/7.6.7.2$Linux_X86_64 LibreOffice_project/60$Build-2</Application>
  <AppVersion>15.0000</AppVersion>
  <Pages>1</Pages>
  <Words>274</Words>
  <Characters>1622</Characters>
  <CharactersWithSpaces>1866</CharactersWithSpaces>
  <Paragraphs>31</Paragraphs>
  <Company>Ihre Organisation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2026-01-19T10:43:00Z</dcterms:created>
  <dc:creator>Doehler</dc:creator>
  <dc:description/>
  <dc:language>en-GB</dc:language>
  <cp:lastModifiedBy>Emilio Berti</cp:lastModifiedBy>
  <cp:lastPrinted>2017-11-22T12:23:00Z</cp:lastPrinted>
  <dcterms:modified xsi:type="dcterms:W3CDTF">2026-03-25T13:42:52Z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