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600DE" w14:textId="77777777" w:rsidR="00F34E94" w:rsidRDefault="006B625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BACIAS HIDROGRÁFICAS INTELIGENTES</w:t>
      </w:r>
      <w:r w:rsidR="009B5475">
        <w:rPr>
          <w:rFonts w:ascii="Times New Roman" w:eastAsia="Times New Roman" w:hAnsi="Times New Roman" w:cs="Times New Roman"/>
          <w:b/>
          <w:sz w:val="32"/>
          <w:szCs w:val="32"/>
          <w:highlight w:val="white"/>
        </w:rPr>
        <w:t xml:space="preserve"> E SUSTENTÁVEIS</w:t>
      </w:r>
      <w:r>
        <w:rPr>
          <w:rFonts w:ascii="Times New Roman" w:eastAsia="Times New Roman" w:hAnsi="Times New Roman" w:cs="Times New Roman"/>
          <w:b/>
          <w:sz w:val="32"/>
          <w:szCs w:val="32"/>
          <w:highlight w:val="white"/>
        </w:rPr>
        <w:t xml:space="preserve">: UMA PROPOSTA A PARTIR DO ESTUDO DE CONCEITOS E APLICAÇÕES SOBRE CIDADES INTELIGENTES </w:t>
      </w:r>
    </w:p>
    <w:p w14:paraId="1A1C2E25" w14:textId="77777777" w:rsidR="00F34E94" w:rsidRDefault="00F34E94">
      <w:pPr>
        <w:spacing w:after="0" w:line="240" w:lineRule="auto"/>
        <w:rPr>
          <w:rFonts w:ascii="Times New Roman" w:eastAsia="Times New Roman" w:hAnsi="Times New Roman" w:cs="Times New Roman"/>
          <w:b/>
          <w:sz w:val="32"/>
          <w:szCs w:val="32"/>
        </w:rPr>
      </w:pPr>
    </w:p>
    <w:p w14:paraId="4622FEA8" w14:textId="77777777" w:rsidR="00F34E94"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sidR="009B5475">
        <w:rPr>
          <w:rFonts w:ascii="Times New Roman" w:eastAsia="Times New Roman" w:hAnsi="Times New Roman" w:cs="Times New Roman"/>
          <w:b/>
          <w:sz w:val="32"/>
          <w:szCs w:val="32"/>
          <w:lang w:val="en-US"/>
        </w:rPr>
        <w:t xml:space="preserve"> </w:t>
      </w:r>
      <w:r w:rsidR="009B5475"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47905C3B" w14:textId="77777777" w:rsidR="002C10EB" w:rsidRPr="002C10EB"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14:paraId="082F1E2D" w14:textId="77777777" w:rsidR="00F34E94" w:rsidRPr="002C10EB" w:rsidRDefault="002C10EB">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sidR="009B5475">
        <w:rPr>
          <w:rFonts w:ascii="Times New Roman" w:eastAsia="Times New Roman" w:hAnsi="Times New Roman" w:cs="Times New Roman"/>
          <w:b/>
          <w:sz w:val="32"/>
          <w:szCs w:val="32"/>
          <w:lang w:val="es-419"/>
        </w:rPr>
        <w:t>AS</w:t>
      </w:r>
      <w:r>
        <w:rPr>
          <w:rFonts w:ascii="Times New Roman" w:eastAsia="Times New Roman" w:hAnsi="Times New Roman" w:cs="Times New Roman"/>
          <w:b/>
          <w:sz w:val="32"/>
          <w:szCs w:val="32"/>
          <w:lang w:val="es-419"/>
        </w:rPr>
        <w:t xml:space="preserve"> </w:t>
      </w:r>
      <w:r w:rsidR="009B5475" w:rsidRPr="002C10EB">
        <w:rPr>
          <w:rFonts w:ascii="Times New Roman" w:eastAsia="Times New Roman" w:hAnsi="Times New Roman" w:cs="Times New Roman"/>
          <w:b/>
          <w:sz w:val="32"/>
          <w:szCs w:val="32"/>
          <w:lang w:val="es-419"/>
        </w:rPr>
        <w:t>INTELIGENTES</w:t>
      </w:r>
      <w:r w:rsidR="009B5475">
        <w:rPr>
          <w:rFonts w:ascii="Times New Roman" w:eastAsia="Times New Roman" w:hAnsi="Times New Roman" w:cs="Times New Roman"/>
          <w:b/>
          <w:sz w:val="32"/>
          <w:szCs w:val="32"/>
          <w:lang w:val="es-419"/>
        </w:rPr>
        <w:t xml:space="preserve"> </w:t>
      </w:r>
      <w:r w:rsidR="009B5475"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12A5568D" w14:textId="77777777" w:rsidR="00F34E94" w:rsidRPr="002C10EB" w:rsidRDefault="00F34E94">
      <w:pPr>
        <w:spacing w:after="0" w:line="240" w:lineRule="auto"/>
        <w:rPr>
          <w:rFonts w:ascii="Times New Roman" w:eastAsia="Times New Roman" w:hAnsi="Times New Roman" w:cs="Times New Roman"/>
          <w:sz w:val="24"/>
          <w:szCs w:val="24"/>
          <w:lang w:val="es-419"/>
        </w:rPr>
      </w:pPr>
    </w:p>
    <w:p w14:paraId="6BF62D85" w14:textId="77777777" w:rsidR="00F34E94" w:rsidRDefault="006B62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Emílio José Biasi</w:t>
      </w:r>
      <w:r>
        <w:rPr>
          <w:rFonts w:ascii="Times New Roman" w:eastAsia="Times New Roman" w:hAnsi="Times New Roman" w:cs="Times New Roman"/>
          <w:sz w:val="24"/>
          <w:szCs w:val="24"/>
          <w:vertAlign w:val="superscript"/>
        </w:rPr>
        <w:footnoteReference w:id="1"/>
      </w:r>
    </w:p>
    <w:p w14:paraId="1AD899B0"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Orandi Mina Falsarella</w:t>
      </w:r>
      <w:r w:rsidR="006B6259">
        <w:rPr>
          <w:rFonts w:ascii="Times New Roman" w:eastAsia="Times New Roman" w:hAnsi="Times New Roman" w:cs="Times New Roman"/>
          <w:sz w:val="24"/>
          <w:szCs w:val="24"/>
          <w:vertAlign w:val="superscript"/>
        </w:rPr>
        <w:footnoteReference w:id="2"/>
      </w:r>
    </w:p>
    <w:p w14:paraId="6D9808F7"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Duarcides Ferreira Mariosa</w:t>
      </w:r>
      <w:r w:rsidR="006B6259">
        <w:rPr>
          <w:rFonts w:ascii="Times New Roman" w:eastAsia="Times New Roman" w:hAnsi="Times New Roman" w:cs="Times New Roman"/>
          <w:sz w:val="24"/>
          <w:szCs w:val="24"/>
          <w:vertAlign w:val="superscript"/>
        </w:rPr>
        <w:footnoteReference w:id="3"/>
      </w:r>
    </w:p>
    <w:p w14:paraId="27E97CF9" w14:textId="77777777" w:rsidR="00F34E94" w:rsidRDefault="00F34E94">
      <w:pPr>
        <w:spacing w:after="0" w:line="240" w:lineRule="auto"/>
        <w:rPr>
          <w:rFonts w:ascii="Times New Roman" w:eastAsia="Times New Roman" w:hAnsi="Times New Roman" w:cs="Times New Roman"/>
          <w:sz w:val="24"/>
          <w:szCs w:val="24"/>
        </w:rPr>
      </w:pPr>
    </w:p>
    <w:p w14:paraId="436C11BB" w14:textId="77777777" w:rsidR="006F5EAE" w:rsidRDefault="006B6259" w:rsidP="006F5EA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009A468C" w:rsidRPr="009A468C">
        <w:rPr>
          <w:rFonts w:ascii="Times New Roman" w:eastAsia="Times New Roman" w:hAnsi="Times New Roman" w:cs="Times New Roman"/>
          <w:sz w:val="20"/>
          <w:szCs w:val="20"/>
        </w:rPr>
        <w:t>As Tecnologias d</w:t>
      </w:r>
      <w:r w:rsidR="00AD5EC8">
        <w:rPr>
          <w:rFonts w:ascii="Times New Roman" w:eastAsia="Times New Roman" w:hAnsi="Times New Roman" w:cs="Times New Roman"/>
          <w:sz w:val="20"/>
          <w:szCs w:val="20"/>
        </w:rPr>
        <w:t>a</w:t>
      </w:r>
      <w:r w:rsidR="009A468C" w:rsidRPr="009A468C">
        <w:rPr>
          <w:rFonts w:ascii="Times New Roman" w:eastAsia="Times New Roman" w:hAnsi="Times New Roman" w:cs="Times New Roman"/>
          <w:sz w:val="20"/>
          <w:szCs w:val="20"/>
        </w:rPr>
        <w:t xml:space="preserve"> Informação e Comunicação (TIC) proporcionam melhora na qualidade de vida das pessoas, como é o caso das cidades inteligentes. Com as mudanças climáticas e as crises hídricas, é fundamental melhorar a gestão dos recursos hídricos. Este trabalho busca estudar os conceitos e aplicações de cidades inteligentes e ver como eles podem contribuir para a gestão sustentável dos recursos hídricos em bacias hidrográficas. O estudo é de caráter exploratório e qualitativo e apresenta aplicações que podem tornar mais inteligente a gestão da água nas bacias hidrográficas.</w:t>
      </w:r>
      <w:r w:rsidR="006F5EAE">
        <w:rPr>
          <w:rFonts w:ascii="Times New Roman" w:eastAsia="Times New Roman" w:hAnsi="Times New Roman" w:cs="Times New Roman"/>
          <w:b/>
          <w:sz w:val="20"/>
          <w:szCs w:val="20"/>
        </w:rPr>
        <w:t xml:space="preserve"> </w:t>
      </w:r>
    </w:p>
    <w:p w14:paraId="23F11265" w14:textId="77777777" w:rsidR="00F34E94" w:rsidRPr="00387971" w:rsidRDefault="006B625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proofErr w:type="spellStart"/>
      <w:r w:rsidRPr="00387971">
        <w:rPr>
          <w:rFonts w:ascii="Times New Roman" w:eastAsia="Times New Roman" w:hAnsi="Times New Roman" w:cs="Times New Roman"/>
          <w:sz w:val="20"/>
          <w:szCs w:val="20"/>
          <w:lang w:val="en-US"/>
        </w:rPr>
        <w:t>Bacias</w:t>
      </w:r>
      <w:proofErr w:type="spellEnd"/>
      <w:r w:rsidRPr="00387971">
        <w:rPr>
          <w:rFonts w:ascii="Times New Roman" w:eastAsia="Times New Roman" w:hAnsi="Times New Roman" w:cs="Times New Roman"/>
          <w:sz w:val="20"/>
          <w:szCs w:val="20"/>
          <w:lang w:val="en-US"/>
        </w:rPr>
        <w:t xml:space="preserve"> </w:t>
      </w:r>
      <w:proofErr w:type="spellStart"/>
      <w:r w:rsidRPr="00387971">
        <w:rPr>
          <w:rFonts w:ascii="Times New Roman" w:eastAsia="Times New Roman" w:hAnsi="Times New Roman" w:cs="Times New Roman"/>
          <w:sz w:val="20"/>
          <w:szCs w:val="20"/>
          <w:lang w:val="en-US"/>
        </w:rPr>
        <w:t>hidrográficas</w:t>
      </w:r>
      <w:proofErr w:type="spellEnd"/>
      <w:r w:rsidRPr="00387971">
        <w:rPr>
          <w:rFonts w:ascii="Times New Roman" w:eastAsia="Times New Roman" w:hAnsi="Times New Roman" w:cs="Times New Roman"/>
          <w:sz w:val="20"/>
          <w:szCs w:val="20"/>
          <w:lang w:val="en-US"/>
        </w:rPr>
        <w:t xml:space="preserve"> </w:t>
      </w:r>
      <w:proofErr w:type="spellStart"/>
      <w:r w:rsidRPr="00387971">
        <w:rPr>
          <w:rFonts w:ascii="Times New Roman" w:eastAsia="Times New Roman" w:hAnsi="Times New Roman" w:cs="Times New Roman"/>
          <w:sz w:val="20"/>
          <w:szCs w:val="20"/>
          <w:lang w:val="en-US"/>
        </w:rPr>
        <w:t>inteligentes</w:t>
      </w:r>
      <w:proofErr w:type="spellEnd"/>
      <w:r w:rsidRPr="00387971">
        <w:rPr>
          <w:rFonts w:ascii="Times New Roman" w:eastAsia="Times New Roman" w:hAnsi="Times New Roman" w:cs="Times New Roman"/>
          <w:sz w:val="20"/>
          <w:szCs w:val="20"/>
          <w:lang w:val="en-US"/>
        </w:rPr>
        <w:t>.</w:t>
      </w:r>
    </w:p>
    <w:p w14:paraId="725B6FE6" w14:textId="77777777" w:rsidR="00F34E94" w:rsidRPr="00387971" w:rsidRDefault="00F34E94">
      <w:pPr>
        <w:spacing w:after="0" w:line="240" w:lineRule="auto"/>
        <w:jc w:val="both"/>
        <w:rPr>
          <w:rFonts w:ascii="Times New Roman" w:eastAsia="Times New Roman" w:hAnsi="Times New Roman" w:cs="Times New Roman"/>
          <w:sz w:val="20"/>
          <w:szCs w:val="20"/>
          <w:lang w:val="en-US"/>
        </w:rPr>
      </w:pPr>
    </w:p>
    <w:p w14:paraId="38E0C823" w14:textId="00C44300"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009A468C" w:rsidRPr="009A468C">
        <w:rPr>
          <w:rFonts w:ascii="Times New Roman" w:eastAsia="Times New Roman" w:hAnsi="Times New Roman" w:cs="Times New Roman"/>
          <w:sz w:val="20"/>
          <w:szCs w:val="20"/>
          <w:lang w:val="en-US"/>
        </w:rPr>
        <w:t xml:space="preserve">Information and Communication Technologies (ICT) improve people's quality of life, as is the case with smart cities. With climate change and water crises, improving the management of water resources is critical. This work seeks to study the concepts and applications of smart cities and see how they can contribute to the sustainable management of water resources in watersheds. The study is of an exploratory and qualitative nature and presents applications that can make water management in </w:t>
      </w:r>
      <w:r w:rsidR="004F5CAF" w:rsidRPr="002C10EB">
        <w:rPr>
          <w:rFonts w:ascii="Times New Roman" w:eastAsia="Times New Roman" w:hAnsi="Times New Roman" w:cs="Times New Roman"/>
          <w:sz w:val="20"/>
          <w:szCs w:val="20"/>
          <w:lang w:val="en-US"/>
        </w:rPr>
        <w:t>in watersheds</w:t>
      </w:r>
      <w:r w:rsidR="004F5CAF" w:rsidRPr="009A468C">
        <w:rPr>
          <w:rFonts w:ascii="Times New Roman" w:eastAsia="Times New Roman" w:hAnsi="Times New Roman" w:cs="Times New Roman"/>
          <w:sz w:val="20"/>
          <w:szCs w:val="20"/>
          <w:lang w:val="en-US"/>
        </w:rPr>
        <w:t xml:space="preserve"> </w:t>
      </w:r>
      <w:r w:rsidR="009A468C" w:rsidRPr="009A468C">
        <w:rPr>
          <w:rFonts w:ascii="Times New Roman" w:eastAsia="Times New Roman" w:hAnsi="Times New Roman" w:cs="Times New Roman"/>
          <w:sz w:val="20"/>
          <w:szCs w:val="20"/>
          <w:lang w:val="en-US"/>
        </w:rPr>
        <w:t>more intelligent.</w:t>
      </w:r>
    </w:p>
    <w:p w14:paraId="226AAAAD" w14:textId="77777777"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002C10EB"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71227F05" w14:textId="77777777" w:rsidR="004F5CAF" w:rsidRPr="00387971" w:rsidRDefault="004F5CAF">
      <w:pPr>
        <w:spacing w:after="0" w:line="240" w:lineRule="auto"/>
        <w:jc w:val="both"/>
        <w:rPr>
          <w:rFonts w:ascii="Times New Roman" w:eastAsia="Times New Roman" w:hAnsi="Times New Roman" w:cs="Times New Roman"/>
          <w:b/>
          <w:sz w:val="20"/>
          <w:szCs w:val="20"/>
          <w:lang w:val="en-US"/>
        </w:rPr>
      </w:pPr>
    </w:p>
    <w:p w14:paraId="536FCA4B" w14:textId="77777777" w:rsidR="009A468C" w:rsidRDefault="006B6259">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t>Resumen</w:t>
      </w:r>
      <w:r w:rsidR="009A468C">
        <w:rPr>
          <w:rFonts w:ascii="Times New Roman" w:eastAsia="Times New Roman" w:hAnsi="Times New Roman" w:cs="Times New Roman"/>
          <w:b/>
          <w:sz w:val="20"/>
          <w:szCs w:val="20"/>
          <w:lang w:val="es-419"/>
        </w:rPr>
        <w:t>:</w:t>
      </w:r>
      <w:r w:rsidR="002C10EB" w:rsidRPr="002C10EB">
        <w:rPr>
          <w:lang w:val="es-419"/>
        </w:rPr>
        <w:t xml:space="preserve"> </w:t>
      </w:r>
      <w:r w:rsidR="009A468C" w:rsidRPr="009A468C">
        <w:rPr>
          <w:rFonts w:ascii="Times New Roman" w:eastAsia="Times New Roman" w:hAnsi="Times New Roman" w:cs="Times New Roman"/>
          <w:sz w:val="20"/>
          <w:szCs w:val="20"/>
          <w:lang w:val="es-ES"/>
        </w:rPr>
        <w:t xml:space="preserve">Las Tecnologías de la Información y la Comunicación (TIC) mejoran la calidad de vida de las personas, como es el caso de las ciudades inteligentes. Con el cambio climático y las crisis del agua, es fundamental mejorar la gestión de los recursos hídricos. Este trabajo busca estudiar los conceptos y aplicaciones de las ciudades inteligentes y ver cómo pueden contribuir a la gestión sostenible de los recursos hídricos en las cuencas </w:t>
      </w:r>
      <w:r w:rsidR="009A468C" w:rsidRPr="009A468C">
        <w:rPr>
          <w:rFonts w:ascii="Times New Roman" w:eastAsia="Times New Roman" w:hAnsi="Times New Roman" w:cs="Times New Roman"/>
          <w:sz w:val="20"/>
          <w:szCs w:val="20"/>
          <w:lang w:val="es-ES"/>
        </w:rPr>
        <w:lastRenderedPageBreak/>
        <w:t xml:space="preserve">hidrográficas. El estudio es de carácter exploratorio y cualitativo y presenta aplicaciones que pueden hacer más inteligente la gestión del agua en las cuencas </w:t>
      </w:r>
      <w:r w:rsidR="009A468C">
        <w:rPr>
          <w:rFonts w:ascii="Times New Roman" w:eastAsia="Times New Roman" w:hAnsi="Times New Roman" w:cs="Times New Roman"/>
          <w:sz w:val="20"/>
          <w:szCs w:val="20"/>
          <w:lang w:val="es-ES"/>
        </w:rPr>
        <w:t>hidrográficas</w:t>
      </w:r>
      <w:r w:rsidR="009A468C" w:rsidRPr="009A468C">
        <w:rPr>
          <w:rFonts w:ascii="Times New Roman" w:eastAsia="Times New Roman" w:hAnsi="Times New Roman" w:cs="Times New Roman"/>
          <w:sz w:val="20"/>
          <w:szCs w:val="20"/>
          <w:lang w:val="es-ES"/>
        </w:rPr>
        <w:t>.</w:t>
      </w:r>
    </w:p>
    <w:p w14:paraId="02B0733F" w14:textId="77777777" w:rsidR="00F34E94" w:rsidRPr="00387971" w:rsidRDefault="006B6259">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002C10EB"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002C10EB" w:rsidRPr="00387971">
        <w:rPr>
          <w:rFonts w:ascii="Times New Roman" w:eastAsia="Times New Roman" w:hAnsi="Times New Roman" w:cs="Times New Roman"/>
          <w:sz w:val="20"/>
          <w:szCs w:val="20"/>
        </w:rPr>
        <w:t>Cuencas hidrográfi</w:t>
      </w:r>
      <w:r w:rsidR="009A468C" w:rsidRPr="00387971">
        <w:rPr>
          <w:rFonts w:ascii="Times New Roman" w:eastAsia="Times New Roman" w:hAnsi="Times New Roman" w:cs="Times New Roman"/>
          <w:sz w:val="20"/>
          <w:szCs w:val="20"/>
        </w:rPr>
        <w:t>cas</w:t>
      </w:r>
      <w:r w:rsidR="002C10EB" w:rsidRPr="00387971">
        <w:rPr>
          <w:rFonts w:ascii="Times New Roman" w:eastAsia="Times New Roman" w:hAnsi="Times New Roman" w:cs="Times New Roman"/>
          <w:sz w:val="20"/>
          <w:szCs w:val="20"/>
        </w:rPr>
        <w:t xml:space="preserve"> inteligentes.</w:t>
      </w:r>
    </w:p>
    <w:p w14:paraId="4641DCC0" w14:textId="77777777" w:rsidR="00F34E94" w:rsidRDefault="00F34E94">
      <w:pPr>
        <w:spacing w:after="0" w:line="240" w:lineRule="auto"/>
        <w:jc w:val="both"/>
        <w:rPr>
          <w:rFonts w:ascii="Times New Roman" w:eastAsia="Times New Roman" w:hAnsi="Times New Roman" w:cs="Times New Roman"/>
          <w:b/>
          <w:sz w:val="20"/>
          <w:szCs w:val="20"/>
        </w:rPr>
      </w:pPr>
    </w:p>
    <w:p w14:paraId="67BE99AD" w14:textId="77777777" w:rsidR="00F34E94" w:rsidRDefault="00F34E94">
      <w:pPr>
        <w:spacing w:after="0" w:line="240" w:lineRule="auto"/>
        <w:jc w:val="both"/>
        <w:rPr>
          <w:rFonts w:ascii="Times New Roman" w:eastAsia="Times New Roman" w:hAnsi="Times New Roman" w:cs="Times New Roman"/>
          <w:b/>
          <w:sz w:val="20"/>
          <w:szCs w:val="20"/>
        </w:rPr>
      </w:pPr>
    </w:p>
    <w:p w14:paraId="725A88CC" w14:textId="6935D4C3" w:rsidR="005A67B2" w:rsidRDefault="006B6259" w:rsidP="005A67B2">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0F4FDD2D"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Introdução</w:t>
      </w:r>
    </w:p>
    <w:p w14:paraId="05E4D01B" w14:textId="13670FEB" w:rsidR="00F34E94" w:rsidRDefault="006B6259" w:rsidP="00580BDA">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Quando o crescimento econômico é desenvolvido de modo sustentável proporcionando qualidade de vida às pessoas que vivem em determinado espaço, decorrente de investimentos em capital humano e social e com infraestrutura moderna, é possível relacionar essa situação com o conceito de cidade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inteligente</w:t>
      </w:r>
      <w:r w:rsidR="00580BD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(CARAGLIU et al, 2011). Na</w:t>
      </w:r>
      <w:r w:rsidR="00C56123">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e Pardo (2011) complementam ao afirmar que as cidades inteligentes devem possuir sistemas integrados com soluções inovadoras com a finalidade de proporcionar melhoria na qualidade dos serviços oferecidos aos cidadãos.  </w:t>
      </w:r>
    </w:p>
    <w:p w14:paraId="36105D99" w14:textId="77777777"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Toppeta (2010) afirma que as soluções inovadoras para gerenciar a complexidade das cidades devem utilizar facilidades das Tecnologias da Informação e Comunicação (TIC) para que possam ser implementadas. Yigitcanlar et al (2018) complementam ao afirmar que a combinação de capital humano, capital social e TIC contribuem para o desenvolvimento de políticas </w:t>
      </w:r>
      <w:r w:rsidRPr="00686A04">
        <w:rPr>
          <w:rFonts w:ascii="Times New Roman" w:eastAsia="Times New Roman" w:hAnsi="Times New Roman" w:cs="Times New Roman"/>
          <w:sz w:val="24"/>
          <w:szCs w:val="24"/>
        </w:rPr>
        <w:t xml:space="preserve">públicas e desenvolvimento sustentável que permitem melhor convívio da sociedade reforçando o conceito de cidades inteligentes e sustentáveis. </w:t>
      </w:r>
    </w:p>
    <w:p w14:paraId="2397798F" w14:textId="3F99BCAD" w:rsidR="00C14412" w:rsidRPr="00686A04" w:rsidRDefault="00C14412" w:rsidP="002C419D">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dos estudos brasileiros sobre o desenvolvimento de cidades inteligentes, Lazzaretti et al (2019) expõem algumas tecnologias e/ou aplicações</w:t>
      </w:r>
      <w:r w:rsidR="00373FC4" w:rsidRPr="00686A04">
        <w:rPr>
          <w:rFonts w:ascii="Times New Roman" w:eastAsia="Times New Roman" w:hAnsi="Times New Roman" w:cs="Times New Roman"/>
          <w:sz w:val="24"/>
          <w:szCs w:val="24"/>
        </w:rPr>
        <w:t>. As áreas exploradas 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 como a energia, em cidades inteligentes.</w:t>
      </w:r>
    </w:p>
    <w:p w14:paraId="2E2BB34F"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Nos conceitos encontrados na literatura sobre cidades inteligentes, como alguns que foram apresentados até agora, nota</w:t>
      </w:r>
      <w:r>
        <w:rPr>
          <w:rFonts w:ascii="Times New Roman" w:eastAsia="Times New Roman" w:hAnsi="Times New Roman" w:cs="Times New Roman"/>
          <w:sz w:val="24"/>
          <w:szCs w:val="24"/>
        </w:rPr>
        <w:t>-se que para gerenciar a complexidade das cidades, proporcionar melhor qualidade de vida para as pessoas, se preocupar com ações que tragam responsabilidade social e sustentabilidade e melhorar os serviços prestados pelo poder público, é fundamental a utilização de TIC</w:t>
      </w:r>
      <w:r w:rsidR="003F3E9A">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são responsáveis por coletar dados, processá-los e </w:t>
      </w:r>
      <w:r>
        <w:rPr>
          <w:rFonts w:ascii="Times New Roman" w:eastAsia="Times New Roman" w:hAnsi="Times New Roman" w:cs="Times New Roman"/>
          <w:sz w:val="24"/>
          <w:szCs w:val="24"/>
        </w:rPr>
        <w:lastRenderedPageBreak/>
        <w:t xml:space="preserve">analisá-los e disseminar informações para auxiliar as atividades das pessoas físicas ou jurídicas sejam elas operacionais, táticas ou estratégicas.  </w:t>
      </w:r>
    </w:p>
    <w:p w14:paraId="5D8AA6C1" w14:textId="77777777" w:rsidR="009D5033"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Quando se pensa uma cidade, seja ela de que tamanho for o seu espaço físico ou número de habitantes, é uma entidade complexa, pois possui muitos atores que convivem e trabalham em um mesmo espaço produzindo riquezas, pagando seus impostos, recebendo serviços prestados pelo poder público e convivendo com seus pares preferencialmente em harmonia para o bem da coletividade. Pensando neste espaço complexo, ao introduzir o conceito de cidades inteligentes com a utilização de TIC, espera-se que as aplicações decorrentes </w:t>
      </w:r>
      <w:r w:rsidR="009D5033">
        <w:rPr>
          <w:rFonts w:ascii="Times New Roman" w:eastAsia="Times New Roman" w:hAnsi="Times New Roman" w:cs="Times New Roman"/>
          <w:sz w:val="24"/>
          <w:szCs w:val="24"/>
        </w:rPr>
        <w:t xml:space="preserve">do uso </w:t>
      </w:r>
      <w:r>
        <w:rPr>
          <w:rFonts w:ascii="Times New Roman" w:eastAsia="Times New Roman" w:hAnsi="Times New Roman" w:cs="Times New Roman"/>
          <w:sz w:val="24"/>
          <w:szCs w:val="24"/>
        </w:rPr>
        <w:t xml:space="preserve">melhorem a convivência das pessoas. </w:t>
      </w:r>
    </w:p>
    <w:p w14:paraId="2B2C17C6" w14:textId="7F313F16"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fornecer os insumos necessários que para as pessoas possam continuar vivendo no espaço adequadamente. Um dos insumos mais importantes e que tem afetado a </w:t>
      </w:r>
      <w:r w:rsidRPr="00686A04">
        <w:rPr>
          <w:rFonts w:ascii="Times New Roman" w:eastAsia="Times New Roman" w:hAnsi="Times New Roman" w:cs="Times New Roman"/>
          <w:sz w:val="24"/>
          <w:szCs w:val="24"/>
        </w:rPr>
        <w:t xml:space="preserve">gestão pública é a água, que em muitas situações é escassa, decorrente de crises hídricas causadas por mudanças climáticas. </w:t>
      </w:r>
      <w:r w:rsidR="00416F8F" w:rsidRPr="00686A04">
        <w:rPr>
          <w:rFonts w:ascii="Times New Roman" w:eastAsia="Times New Roman" w:hAnsi="Times New Roman" w:cs="Times New Roman"/>
          <w:sz w:val="24"/>
          <w:szCs w:val="24"/>
        </w:rPr>
        <w:t>Segundo Gleick e Iceland (2018), a segurança hídrica é alcançada quando, em termos territoriais, há a garantia de que uma quantidade adequada de água seja fornecida aos consumidores com a qualidade, volume e continuidade necessários para sustentar a vida.</w:t>
      </w:r>
      <w:r w:rsidRPr="00686A04">
        <w:rPr>
          <w:rFonts w:ascii="Times New Roman" w:eastAsia="Times New Roman" w:hAnsi="Times New Roman" w:cs="Times New Roman"/>
          <w:sz w:val="24"/>
          <w:szCs w:val="24"/>
        </w:rPr>
        <w:t xml:space="preserve">   No entanto, a disponibilidade de água está em um espaço mais complexo do que uma cidade conhecida como bacia hidrográfica, pois além de possuir várias cidades com populações urbanas, ela contém a população rural e outros seres vivos que também dependem de água para a sua sobrevivência. </w:t>
      </w:r>
    </w:p>
    <w:p w14:paraId="5598E2B7" w14:textId="226DA395" w:rsidR="00F34E94" w:rsidRDefault="009261BD">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De acordo com Borsato e Martoni (2004), as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exutório, que corresponde ao ponto de saída.</w:t>
      </w:r>
    </w:p>
    <w:p w14:paraId="653E73E0"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diante da complexidade desta temática, será que os conceitos e aplicações sobre cidades inteligentes não poderiam ser úteis e adaptáveis no contexto de uma bacia hidrográfica para auxiliar na gestão de recursos hídricos em uma bacia hidrográfica?  </w:t>
      </w:r>
    </w:p>
    <w:p w14:paraId="27F039B5" w14:textId="77777777" w:rsidR="00F34E94" w:rsidRDefault="001946B4">
      <w:pPr>
        <w:keepNext/>
        <w:shd w:val="clear" w:color="auto" w:fill="FFFFFF"/>
        <w:spacing w:after="0" w:line="360" w:lineRule="auto"/>
        <w:ind w:firstLine="7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Portanto</w:t>
      </w:r>
      <w:r w:rsidR="006B6259">
        <w:rPr>
          <w:rFonts w:ascii="Times New Roman" w:eastAsia="Times New Roman" w:hAnsi="Times New Roman" w:cs="Times New Roman"/>
          <w:sz w:val="24"/>
          <w:szCs w:val="24"/>
        </w:rPr>
        <w:t xml:space="preserve">, esse </w:t>
      </w:r>
      <w:r w:rsidR="003A4E45">
        <w:rPr>
          <w:rFonts w:ascii="Times New Roman" w:eastAsia="Times New Roman" w:hAnsi="Times New Roman" w:cs="Times New Roman"/>
          <w:sz w:val="24"/>
          <w:szCs w:val="24"/>
        </w:rPr>
        <w:t>trabalho</w:t>
      </w:r>
      <w:r w:rsidR="006B6259">
        <w:rPr>
          <w:rFonts w:ascii="Times New Roman" w:eastAsia="Times New Roman" w:hAnsi="Times New Roman" w:cs="Times New Roman"/>
          <w:sz w:val="24"/>
          <w:szCs w:val="24"/>
        </w:rPr>
        <w:t xml:space="preserve"> tem como objetivo estudar os conceitos e aplicações sobre cidades inteligentes e verificar como eles podem contribuir para a criação de aplicações úteis e </w:t>
      </w:r>
      <w:r w:rsidR="006B6259">
        <w:rPr>
          <w:rFonts w:ascii="Times New Roman" w:eastAsia="Times New Roman" w:hAnsi="Times New Roman" w:cs="Times New Roman"/>
          <w:sz w:val="24"/>
          <w:szCs w:val="24"/>
        </w:rPr>
        <w:lastRenderedPageBreak/>
        <w:t>que possam ser utilizadas nas bacias hidrográficas no sentido de contribuir para melhorar a gestão de recursos hídricos.</w:t>
      </w:r>
      <w:r w:rsidR="006B6259">
        <w:rPr>
          <w:rFonts w:ascii="Times New Roman" w:eastAsia="Times New Roman" w:hAnsi="Times New Roman" w:cs="Times New Roman"/>
          <w:b/>
          <w:sz w:val="24"/>
          <w:szCs w:val="24"/>
        </w:rPr>
        <w:t xml:space="preserve"> </w:t>
      </w:r>
    </w:p>
    <w:p w14:paraId="45E2ACB8"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2408F220" w14:textId="77777777" w:rsidR="00F34E94" w:rsidRPr="0097145A"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97145A">
        <w:rPr>
          <w:rFonts w:ascii="Times New Roman" w:eastAsia="Times New Roman" w:hAnsi="Times New Roman" w:cs="Times New Roman"/>
          <w:b/>
          <w:sz w:val="24"/>
          <w:szCs w:val="24"/>
        </w:rPr>
        <w:t>Cidades inteligentes, conceitos, tecnologias e aplicações</w:t>
      </w:r>
    </w:p>
    <w:p w14:paraId="063D82F4" w14:textId="1AC2B365" w:rsidR="00F34E94" w:rsidRPr="0097145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 xml:space="preserve">Durante a década </w:t>
      </w:r>
      <w:r w:rsidR="001946B4" w:rsidRPr="0097145A">
        <w:rPr>
          <w:rFonts w:ascii="Times New Roman" w:eastAsia="Times New Roman" w:hAnsi="Times New Roman" w:cs="Times New Roman"/>
          <w:sz w:val="24"/>
          <w:szCs w:val="24"/>
        </w:rPr>
        <w:t xml:space="preserve">de 90, </w:t>
      </w:r>
      <w:r w:rsidR="00B632AA" w:rsidRPr="0097145A">
        <w:rPr>
          <w:rFonts w:ascii="Times New Roman" w:eastAsia="Times New Roman" w:hAnsi="Times New Roman" w:cs="Times New Roman"/>
          <w:sz w:val="24"/>
          <w:szCs w:val="24"/>
        </w:rPr>
        <w:t xml:space="preserve">a discussão acerca das novas Tecnologias da Informação e Comunicação (TIC) e seu impacto nas áreas urbanas era abordada </w:t>
      </w:r>
      <w:r w:rsidR="0097145A" w:rsidRPr="0097145A">
        <w:rPr>
          <w:rFonts w:ascii="Times New Roman" w:eastAsia="Times New Roman" w:hAnsi="Times New Roman" w:cs="Times New Roman"/>
          <w:sz w:val="24"/>
          <w:szCs w:val="24"/>
        </w:rPr>
        <w:t>por meio</w:t>
      </w:r>
      <w:r w:rsidR="00B632AA" w:rsidRPr="0097145A">
        <w:rPr>
          <w:rFonts w:ascii="Times New Roman" w:eastAsia="Times New Roman" w:hAnsi="Times New Roman" w:cs="Times New Roman"/>
          <w:sz w:val="24"/>
          <w:szCs w:val="24"/>
        </w:rPr>
        <w:t xml:space="preserve"> do conceito de "cidades digitais"</w:t>
      </w:r>
      <w:r w:rsidRPr="0097145A">
        <w:rPr>
          <w:rFonts w:ascii="Times New Roman" w:eastAsia="Times New Roman" w:hAnsi="Times New Roman" w:cs="Times New Roman"/>
          <w:sz w:val="24"/>
          <w:szCs w:val="24"/>
        </w:rPr>
        <w:t xml:space="preserve">, termo no qual foi desenvolvido o princípio do surgimento das cidades inteligentes.  </w:t>
      </w:r>
    </w:p>
    <w:p w14:paraId="00D58F81" w14:textId="77777777" w:rsidR="00F34E94" w:rsidRPr="0097145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 xml:space="preserve">Segundo Lemos (2013),  </w:t>
      </w:r>
    </w:p>
    <w:p w14:paraId="5EF55B43" w14:textId="77777777" w:rsidR="005B0B6D" w:rsidRPr="0097145A" w:rsidRDefault="005B0B6D" w:rsidP="005B0B6D">
      <w:pPr>
        <w:keepNext/>
        <w:shd w:val="clear" w:color="auto" w:fill="FFFFFF"/>
        <w:spacing w:after="0" w:line="360" w:lineRule="auto"/>
        <w:ind w:firstLine="700"/>
        <w:jc w:val="both"/>
        <w:rPr>
          <w:rFonts w:ascii="Times New Roman" w:eastAsia="Times New Roman" w:hAnsi="Times New Roman" w:cs="Times New Roman"/>
          <w:sz w:val="24"/>
          <w:szCs w:val="24"/>
        </w:rPr>
      </w:pPr>
    </w:p>
    <w:p w14:paraId="1BEEF892" w14:textId="77777777" w:rsidR="00F34E94" w:rsidRPr="0097145A" w:rsidRDefault="006B6259" w:rsidP="00D47841">
      <w:pPr>
        <w:keepNext/>
        <w:shd w:val="clear" w:color="auto" w:fill="FFFFFF"/>
        <w:spacing w:after="0" w:line="240" w:lineRule="auto"/>
        <w:ind w:left="2268"/>
        <w:jc w:val="both"/>
        <w:rPr>
          <w:rFonts w:ascii="Times New Roman" w:eastAsia="Times New Roman" w:hAnsi="Times New Roman" w:cs="Times New Roman"/>
        </w:rPr>
      </w:pPr>
      <w:r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 (LEMOS, 2013, p. 46)</w:t>
      </w:r>
      <w:r w:rsidR="0033755B" w:rsidRPr="0097145A">
        <w:rPr>
          <w:rFonts w:ascii="Times New Roman" w:eastAsia="Times New Roman" w:hAnsi="Times New Roman" w:cs="Times New Roman"/>
        </w:rPr>
        <w:t>.</w:t>
      </w:r>
    </w:p>
    <w:p w14:paraId="635EBB67" w14:textId="77777777" w:rsidR="005B0B6D" w:rsidRPr="0097145A" w:rsidRDefault="005B0B6D" w:rsidP="00820E37">
      <w:pPr>
        <w:keepNext/>
        <w:shd w:val="clear" w:color="auto" w:fill="FFFFFF"/>
        <w:spacing w:after="0" w:line="360" w:lineRule="auto"/>
        <w:ind w:firstLine="700"/>
        <w:jc w:val="both"/>
        <w:rPr>
          <w:rFonts w:ascii="Times New Roman" w:eastAsia="Times New Roman" w:hAnsi="Times New Roman" w:cs="Times New Roman"/>
          <w:sz w:val="24"/>
          <w:szCs w:val="24"/>
        </w:rPr>
      </w:pPr>
    </w:p>
    <w:p w14:paraId="7CC2DCBA" w14:textId="2C55670A" w:rsidR="00F34E94" w:rsidRPr="0097145A" w:rsidRDefault="0033755B" w:rsidP="005B0B6D">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Diante</w:t>
      </w:r>
      <w:r w:rsidR="006B6259" w:rsidRPr="0097145A">
        <w:rPr>
          <w:rFonts w:ascii="Times New Roman" w:eastAsia="Times New Roman" w:hAnsi="Times New Roman" w:cs="Times New Roman"/>
          <w:sz w:val="24"/>
          <w:szCs w:val="24"/>
        </w:rPr>
        <w:t xml:space="preserve"> da ideia proposta, com o acesso a equipamentos tecnológicos e redes digitais amplamente democratizadas, a inclusão social seria atingida. Já em relação a esfera política, diversas ferramentas e softwares seriam um maior atrativo, uma vez que esses mecanismos visam garantir maior transparência, descentralizando assim, o poder, distribuindo-o aos cidadãos</w:t>
      </w:r>
      <w:r w:rsidR="001946B4" w:rsidRPr="0097145A">
        <w:rPr>
          <w:rFonts w:ascii="Times New Roman" w:eastAsia="Times New Roman" w:hAnsi="Times New Roman" w:cs="Times New Roman"/>
          <w:sz w:val="24"/>
          <w:szCs w:val="24"/>
        </w:rPr>
        <w:t xml:space="preserve"> (LEMOS, 2013). Já a</w:t>
      </w:r>
      <w:r w:rsidR="006B6259" w:rsidRPr="0097145A">
        <w:rPr>
          <w:rFonts w:ascii="Times New Roman" w:eastAsia="Times New Roman" w:hAnsi="Times New Roman" w:cs="Times New Roman"/>
          <w:sz w:val="24"/>
          <w:szCs w:val="24"/>
        </w:rPr>
        <w:t xml:space="preserve"> infraestrutura tecnológica inteligente, sendo uma das bases e fundamentos para projetos de uma cidade inteligente, é nada menos que a disseminação pelo </w:t>
      </w:r>
      <w:r w:rsidR="00D62739" w:rsidRPr="0097145A">
        <w:rPr>
          <w:rFonts w:ascii="Times New Roman" w:eastAsia="Times New Roman" w:hAnsi="Times New Roman" w:cs="Times New Roman"/>
          <w:sz w:val="24"/>
          <w:szCs w:val="24"/>
        </w:rPr>
        <w:t xml:space="preserve">ambiente urbano de dispositivos eletrônicos para coleta, processamento e transmissão de </w:t>
      </w:r>
      <w:r w:rsidR="006B6259" w:rsidRPr="0097145A">
        <w:rPr>
          <w:rFonts w:ascii="Times New Roman" w:eastAsia="Times New Roman" w:hAnsi="Times New Roman" w:cs="Times New Roman"/>
          <w:sz w:val="24"/>
          <w:szCs w:val="24"/>
        </w:rPr>
        <w:t>dados (FARIAS et al</w:t>
      </w:r>
      <w:r w:rsidR="00661AB1" w:rsidRPr="0097145A">
        <w:rPr>
          <w:rFonts w:ascii="Times New Roman" w:eastAsia="Times New Roman" w:hAnsi="Times New Roman" w:cs="Times New Roman"/>
          <w:sz w:val="24"/>
          <w:szCs w:val="24"/>
        </w:rPr>
        <w:t>,</w:t>
      </w:r>
      <w:r w:rsidR="006B6259" w:rsidRPr="0097145A">
        <w:rPr>
          <w:rFonts w:ascii="Times New Roman" w:eastAsia="Times New Roman" w:hAnsi="Times New Roman" w:cs="Times New Roman"/>
          <w:sz w:val="24"/>
          <w:szCs w:val="24"/>
        </w:rPr>
        <w:t xml:space="preserve"> 2011).  </w:t>
      </w:r>
    </w:p>
    <w:p w14:paraId="5A9AC0E8" w14:textId="77777777" w:rsidR="00F34E94" w:rsidRPr="0097145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Por meio de sensores integrados com sistemas de monitoramento em tempo real, é possível que o governo interaja diretamente com a infraestrutura da cidade e com sua comunidade, fazendo monitoramento do que acontece durante o dia a dia. As análises sobre a evolução da cidade, tendo como base a grande massa de dados diária coletadas, examinadas e disponibilizadas pelos equipamentos, são utilizadas como chave para eliminação de possíveis ineficiências dentre os espaços urbanos e a desigualdade (CUNHA; BARACHO, 2019)</w:t>
      </w:r>
      <w:r w:rsidR="0033755B" w:rsidRPr="0097145A">
        <w:rPr>
          <w:rFonts w:ascii="Times New Roman" w:eastAsia="Times New Roman" w:hAnsi="Times New Roman" w:cs="Times New Roman"/>
          <w:sz w:val="24"/>
          <w:szCs w:val="24"/>
        </w:rPr>
        <w:t>.</w:t>
      </w:r>
      <w:r w:rsidRPr="0097145A">
        <w:rPr>
          <w:rFonts w:ascii="Times New Roman" w:eastAsia="Times New Roman" w:hAnsi="Times New Roman" w:cs="Times New Roman"/>
          <w:sz w:val="24"/>
          <w:szCs w:val="24"/>
        </w:rPr>
        <w:t xml:space="preserve"> </w:t>
      </w:r>
    </w:p>
    <w:p w14:paraId="7DE76F80" w14:textId="77777777" w:rsidR="00F34E94" w:rsidRPr="0033755B"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Segundo professor Kon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das grandes massas de dados, oferecer escala adaptativa que acompanhe o crescimento populacional local, </w:t>
      </w:r>
      <w:r w:rsidRPr="0033755B">
        <w:rPr>
          <w:rFonts w:ascii="Times New Roman" w:eastAsia="Times New Roman" w:hAnsi="Times New Roman" w:cs="Times New Roman"/>
          <w:sz w:val="24"/>
          <w:szCs w:val="24"/>
        </w:rPr>
        <w:lastRenderedPageBreak/>
        <w:t xml:space="preserve">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32AD7EEE" w14:textId="45E8B073"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Giffinger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w:t>
      </w:r>
      <w:r w:rsidR="000238CC" w:rsidRPr="006330EA">
        <w:rPr>
          <w:rFonts w:ascii="Times New Roman" w:eastAsia="Times New Roman" w:hAnsi="Times New Roman" w:cs="Times New Roman"/>
          <w:sz w:val="24"/>
          <w:szCs w:val="24"/>
        </w:rPr>
        <w:t>é capaz de avaliar o nível de preparação de uma cidade</w:t>
      </w:r>
      <w:r w:rsidRPr="006330EA">
        <w:rPr>
          <w:rFonts w:ascii="Times New Roman" w:eastAsia="Times New Roman" w:hAnsi="Times New Roman" w:cs="Times New Roman"/>
          <w:sz w:val="24"/>
          <w:szCs w:val="24"/>
        </w:rPr>
        <w:t xml:space="preserve">. A segunda dimensão é a População Inteligente, que, por fatores educacionais, renda, emprego, programas de educação científica e tecnológica e projetos de inclusão digital, é medido o desenvolvimento dos cidadãos. A terceira dimensão é a Governança Inteligente, a qual se mede qualidade e transparência dos órgãos públicos por meio da </w:t>
      </w:r>
      <w:r w:rsidR="00C86382" w:rsidRPr="006330EA">
        <w:rPr>
          <w:rFonts w:ascii="Times New Roman" w:eastAsia="Times New Roman" w:hAnsi="Times New Roman" w:cs="Times New Roman"/>
          <w:sz w:val="24"/>
          <w:szCs w:val="24"/>
        </w:rPr>
        <w:t xml:space="preserve">usabilidade </w:t>
      </w:r>
      <w:r w:rsidRPr="006330EA">
        <w:rPr>
          <w:rFonts w:ascii="Times New Roman" w:eastAsia="Times New Roman" w:hAnsi="Times New Roman" w:cs="Times New Roman"/>
          <w:sz w:val="24"/>
          <w:szCs w:val="24"/>
        </w:rPr>
        <w:t xml:space="preserve">de serviços públicos, sua transparência em relação aos dados, investimentos em tecnologia e a </w:t>
      </w:r>
      <w:r w:rsidR="00D37F10" w:rsidRPr="006330EA">
        <w:rPr>
          <w:rFonts w:ascii="Times New Roman" w:eastAsia="Times New Roman" w:hAnsi="Times New Roman" w:cs="Times New Roman"/>
          <w:sz w:val="24"/>
          <w:szCs w:val="24"/>
        </w:rPr>
        <w:t>gestão transparente</w:t>
      </w:r>
      <w:r w:rsidRPr="006330EA">
        <w:rPr>
          <w:rFonts w:ascii="Times New Roman" w:eastAsia="Times New Roman" w:hAnsi="Times New Roman" w:cs="Times New Roman"/>
          <w:sz w:val="24"/>
          <w:szCs w:val="24"/>
        </w:rPr>
        <w:t xml:space="preserve"> dos recursos. A quarta dimensão é a Mobilidade Inteligente, que diante dos meios dos diversos transportes possíveis, é capaz de medir a facilidade de mobilidade no espaço da cidade. A quinta dimensão é o Meio-Ambiente Inteligente, que ao analisar a poluição ambiental, </w:t>
      </w:r>
      <w:r w:rsidR="00B52CAB" w:rsidRPr="006330EA">
        <w:rPr>
          <w:rFonts w:ascii="Times New Roman" w:eastAsia="Times New Roman" w:hAnsi="Times New Roman" w:cs="Times New Roman"/>
          <w:sz w:val="24"/>
          <w:szCs w:val="24"/>
        </w:rPr>
        <w:t xml:space="preserve">quantidade de lixo reciclado  e a </w:t>
      </w:r>
      <w:r w:rsidRPr="006330EA">
        <w:rPr>
          <w:rFonts w:ascii="Times New Roman" w:eastAsia="Times New Roman" w:hAnsi="Times New Roman" w:cs="Times New Roman"/>
          <w:sz w:val="24"/>
          <w:szCs w:val="24"/>
        </w:rPr>
        <w:t>eficiência no uso de recursos, é capaz de medir a sustentabilidade da área. A sexta e última dimensão é a Vida Inteligente, essa</w:t>
      </w:r>
      <w:r>
        <w:rPr>
          <w:rFonts w:ascii="Times New Roman" w:eastAsia="Times New Roman" w:hAnsi="Times New Roman" w:cs="Times New Roman"/>
          <w:sz w:val="24"/>
          <w:szCs w:val="24"/>
        </w:rPr>
        <w:t xml:space="preserve"> dimensão utiliza como parâmetros a taxa de homicídios, quantidade de áreas verdes, segurança, cultura, entretenimento, entre outros, com todos esses dados, é possível obter uma base para medir a qualidade de vida dos cidadãos. </w:t>
      </w:r>
    </w:p>
    <w:p w14:paraId="44EB4CFF" w14:textId="58F5DAFF"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analisar-se os conceitos de cidades inteligentes, é possível notar algumas TIC</w:t>
      </w:r>
      <w:r w:rsidR="00740A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que aparecem com mais frequência, as quais compõem a infraestrutura de suas aplicações. Entre todos os recursos avançados, os vocábulos Internet das Coisas, do inglês Internet of Things (IoT),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11F5B8FE"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1AC6A066"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of Things (IoT) </w:t>
      </w:r>
    </w:p>
    <w:p w14:paraId="51041E67" w14:textId="5D0CCC65"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Olhando para o termo Internet das Coisas (IoT), é possível explorar os conceitos das palavras "Internet" e "Coisas". Com a "Internet" obtém-se o protocolo de comunicação, já no sentido da palavra "Coisas", são apenas objetos não identificados com precisão. Com isso, </w:t>
      </w:r>
      <w:r w:rsidRPr="006330EA">
        <w:rPr>
          <w:rFonts w:ascii="Times New Roman" w:eastAsia="Times New Roman" w:hAnsi="Times New Roman" w:cs="Times New Roman"/>
          <w:sz w:val="24"/>
          <w:szCs w:val="24"/>
        </w:rPr>
        <w:lastRenderedPageBreak/>
        <w:t xml:space="preserve">semanticamente, o termo completo </w:t>
      </w:r>
      <w:r w:rsidR="00F97E0E" w:rsidRPr="006330EA">
        <w:rPr>
          <w:rFonts w:ascii="Times New Roman" w:eastAsia="Times New Roman" w:hAnsi="Times New Roman" w:cs="Times New Roman"/>
          <w:sz w:val="24"/>
          <w:szCs w:val="24"/>
        </w:rPr>
        <w:t>representa uma infraestrutura global de dispositivos conectados, utilizando protocolos de comunicação</w:t>
      </w:r>
      <w:r w:rsidR="00860A7A" w:rsidRPr="006330EA">
        <w:rPr>
          <w:rFonts w:ascii="Times New Roman" w:eastAsia="Times New Roman" w:hAnsi="Times New Roman" w:cs="Times New Roman"/>
          <w:sz w:val="24"/>
          <w:szCs w:val="24"/>
        </w:rPr>
        <w:t xml:space="preserve"> </w:t>
      </w:r>
      <w:r w:rsidRPr="006330EA">
        <w:rPr>
          <w:rFonts w:ascii="Times New Roman" w:eastAsia="Times New Roman" w:hAnsi="Times New Roman" w:cs="Times New Roman"/>
          <w:sz w:val="24"/>
          <w:szCs w:val="24"/>
        </w:rPr>
        <w:t>(BASSI</w:t>
      </w:r>
      <w:r w:rsidR="00B43D89"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HORN, 2008)</w:t>
      </w:r>
      <w:r w:rsidR="00860A7A" w:rsidRPr="006330EA">
        <w:rPr>
          <w:rFonts w:ascii="Times New Roman" w:eastAsia="Times New Roman" w:hAnsi="Times New Roman" w:cs="Times New Roman"/>
          <w:sz w:val="24"/>
          <w:szCs w:val="24"/>
        </w:rPr>
        <w:t>.</w:t>
      </w:r>
    </w:p>
    <w:p w14:paraId="260F3BD9" w14:textId="77777777"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Carrion e Quaresma (2019), em suma </w:t>
      </w:r>
    </w:p>
    <w:p w14:paraId="3177B2EC" w14:textId="77777777" w:rsidR="00F34E94" w:rsidRPr="006330EA" w:rsidRDefault="00F34E94" w:rsidP="00820E37">
      <w:pPr>
        <w:keepNext/>
        <w:shd w:val="clear" w:color="auto" w:fill="FFFFFF"/>
        <w:spacing w:after="0" w:line="360" w:lineRule="auto"/>
        <w:ind w:firstLine="700"/>
        <w:jc w:val="both"/>
        <w:rPr>
          <w:rFonts w:ascii="Times New Roman" w:eastAsia="Times New Roman" w:hAnsi="Times New Roman" w:cs="Times New Roman"/>
          <w:sz w:val="24"/>
          <w:szCs w:val="24"/>
        </w:rPr>
      </w:pPr>
    </w:p>
    <w:p w14:paraId="5817DF53" w14:textId="314DCFDC" w:rsidR="00F34E94" w:rsidRDefault="006B6259" w:rsidP="00D47841">
      <w:pPr>
        <w:keepNext/>
        <w:shd w:val="clear" w:color="auto" w:fill="FFFFFF"/>
        <w:spacing w:after="0" w:line="240" w:lineRule="auto"/>
        <w:ind w:left="2268"/>
        <w:jc w:val="both"/>
        <w:rPr>
          <w:rFonts w:ascii="Times New Roman" w:eastAsia="Times New Roman" w:hAnsi="Times New Roman" w:cs="Times New Roman"/>
          <w:sz w:val="24"/>
          <w:szCs w:val="24"/>
        </w:rPr>
      </w:pPr>
      <w:r w:rsidRPr="006330EA">
        <w:rPr>
          <w:rFonts w:ascii="Times New Roman" w:eastAsia="Times New Roman" w:hAnsi="Times New Roman" w:cs="Times New Roman"/>
        </w:rPr>
        <w:t>a Internet das Coisas trata-se de um ecossistema que conecta objetos físicos, através de um endereço de IP</w:t>
      </w:r>
      <w:r>
        <w:rPr>
          <w:rFonts w:ascii="Times New Roman" w:eastAsia="Times New Roman" w:hAnsi="Times New Roman" w:cs="Times New Roman"/>
        </w:rPr>
        <w:t xml:space="preserve"> (Internet Protocol, ou Protocolo de Internet) ou outra rede, para trocar, armazenar e coletar dados para consumidores e empresas através de uma aplicação de software (CARRION; QUARESMA, 2019, p.53)</w:t>
      </w:r>
      <w:r w:rsidR="00860A7A">
        <w:rPr>
          <w:rFonts w:ascii="Times New Roman" w:eastAsia="Times New Roman" w:hAnsi="Times New Roman" w:cs="Times New Roman"/>
        </w:rPr>
        <w:t>.</w:t>
      </w:r>
    </w:p>
    <w:p w14:paraId="26DF59F5" w14:textId="77777777" w:rsidR="00F34E94" w:rsidRDefault="00F34E94" w:rsidP="00820E37">
      <w:pPr>
        <w:keepNext/>
        <w:shd w:val="clear" w:color="auto" w:fill="FFFFFF"/>
        <w:spacing w:after="0" w:line="360" w:lineRule="auto"/>
        <w:jc w:val="both"/>
        <w:rPr>
          <w:rFonts w:ascii="Times New Roman" w:eastAsia="Times New Roman" w:hAnsi="Times New Roman" w:cs="Times New Roman"/>
          <w:sz w:val="24"/>
          <w:szCs w:val="24"/>
        </w:rPr>
      </w:pPr>
    </w:p>
    <w:p w14:paraId="618AC792" w14:textId="77777777"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Olhando para essa possibilidade de conexão de praticamente todos os objetos de nosso cotidiano, a importância atual da IoT na sociedade fica muito mais aparente e relevante. Com a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IoT pode permitir a comunicação entre pessoas e objetos e entre os próprios objetos. </w:t>
      </w:r>
    </w:p>
    <w:p w14:paraId="24171564" w14:textId="772A9965"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Com a combinação de aspectos de tecnologias da computação,</w:t>
      </w:r>
      <w:r w:rsidR="00E3023A" w:rsidRPr="006330EA">
        <w:rPr>
          <w:rFonts w:ascii="Times New Roman" w:eastAsia="Times New Roman" w:hAnsi="Times New Roman" w:cs="Times New Roman"/>
          <w:sz w:val="24"/>
          <w:szCs w:val="24"/>
        </w:rPr>
        <w:t xml:space="preserve"> protocolos de comunicação da internet</w:t>
      </w:r>
      <w:r w:rsidR="00953664"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redes de sensores sem fio, tecnologias de sensoriamento</w:t>
      </w:r>
      <w:r w:rsidR="00AF4587" w:rsidRPr="006330EA">
        <w:rPr>
          <w:rFonts w:ascii="Times New Roman" w:eastAsia="Times New Roman" w:hAnsi="Times New Roman" w:cs="Times New Roman"/>
          <w:sz w:val="24"/>
          <w:szCs w:val="24"/>
        </w:rPr>
        <w:t xml:space="preserve"> e </w:t>
      </w:r>
      <w:r w:rsidRPr="006330EA">
        <w:rPr>
          <w:rFonts w:ascii="Times New Roman" w:eastAsia="Times New Roman" w:hAnsi="Times New Roman" w:cs="Times New Roman"/>
          <w:sz w:val="24"/>
          <w:szCs w:val="24"/>
        </w:rPr>
        <w:t xml:space="preserve">comunicação </w:t>
      </w:r>
      <w:r w:rsidR="00AF4587" w:rsidRPr="006330EA">
        <w:rPr>
          <w:rFonts w:ascii="Times New Roman" w:eastAsia="Times New Roman" w:hAnsi="Times New Roman" w:cs="Times New Roman"/>
          <w:sz w:val="24"/>
          <w:szCs w:val="24"/>
        </w:rPr>
        <w:t>juntamente com dispositivos equipados com tecnologias avançadas</w:t>
      </w:r>
      <w:r w:rsidRPr="006330EA">
        <w:rPr>
          <w:rFonts w:ascii="Times New Roman" w:eastAsia="Times New Roman" w:hAnsi="Times New Roman" w:cs="Times New Roman"/>
          <w:sz w:val="24"/>
          <w:szCs w:val="24"/>
        </w:rPr>
        <w:t>, o IoT torna o ambiente cada vez mais integrado e inteligente (JOÃO</w:t>
      </w:r>
      <w:r w:rsidR="00B43D89"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SOUZA</w:t>
      </w:r>
      <w:r w:rsidR="00B43D89"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SERRALVO, 2020). </w:t>
      </w:r>
    </w:p>
    <w:p w14:paraId="249C5FA4" w14:textId="027F2141"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IoT no contexto das cidades inteligentes podem ser </w:t>
      </w:r>
      <w:r w:rsidR="00B61606" w:rsidRPr="006330EA">
        <w:rPr>
          <w:rFonts w:ascii="Times New Roman" w:eastAsia="Times New Roman" w:hAnsi="Times New Roman" w:cs="Times New Roman"/>
          <w:sz w:val="24"/>
          <w:szCs w:val="24"/>
        </w:rPr>
        <w:t>m</w:t>
      </w:r>
      <w:r w:rsidR="005A1C40" w:rsidRPr="006330EA">
        <w:rPr>
          <w:rFonts w:ascii="Times New Roman" w:eastAsia="Times New Roman" w:hAnsi="Times New Roman" w:cs="Times New Roman"/>
          <w:sz w:val="24"/>
          <w:szCs w:val="24"/>
        </w:rPr>
        <w:t>onitoramento</w:t>
      </w:r>
      <w:r w:rsidR="00B61606" w:rsidRPr="006330EA">
        <w:rPr>
          <w:rFonts w:ascii="Times New Roman" w:eastAsia="Times New Roman" w:hAnsi="Times New Roman" w:cs="Times New Roman"/>
          <w:sz w:val="24"/>
          <w:szCs w:val="24"/>
        </w:rPr>
        <w:t>s</w:t>
      </w:r>
      <w:r w:rsidR="005A1C40" w:rsidRPr="006330EA">
        <w:rPr>
          <w:rFonts w:ascii="Times New Roman" w:eastAsia="Times New Roman" w:hAnsi="Times New Roman" w:cs="Times New Roman"/>
          <w:sz w:val="24"/>
          <w:szCs w:val="24"/>
        </w:rPr>
        <w:t xml:space="preserve"> do fluxo de veículos, ocupação e reservas de espaços de estacionamento, segurança e vigilância, bem como a avaliação e controle da qualidade do ar</w:t>
      </w:r>
      <w:r w:rsidRPr="006330EA">
        <w:rPr>
          <w:rFonts w:ascii="Times New Roman" w:eastAsia="Times New Roman" w:hAnsi="Times New Roman" w:cs="Times New Roman"/>
          <w:sz w:val="24"/>
          <w:szCs w:val="24"/>
        </w:rPr>
        <w:t>, alterações climáticas, entre diversos outros pontos impactantes na vida dos cidadãos (KRISHNAMACHARI et al</w:t>
      </w:r>
      <w:r w:rsidR="00B43D89"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2018)</w:t>
      </w:r>
      <w:r w:rsidR="00860A7A" w:rsidRPr="006330EA">
        <w:rPr>
          <w:rFonts w:ascii="Times New Roman" w:eastAsia="Times New Roman" w:hAnsi="Times New Roman" w:cs="Times New Roman"/>
          <w:sz w:val="24"/>
          <w:szCs w:val="24"/>
        </w:rPr>
        <w:t>.</w:t>
      </w:r>
    </w:p>
    <w:p w14:paraId="1E0DE6E7"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rPr>
      </w:pPr>
    </w:p>
    <w:p w14:paraId="165FFAF8"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7B2BC7C5"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Outra tecnologia que também é imprescindível em aplicações de cidades inteligentes é o Big Data. Ward e Barker (2013) descrevem que o termo Big Data está predominantemente associado a duas ideias: armazenamento de dados e análise de dados. </w:t>
      </w:r>
      <w:r w:rsidR="008F7B66">
        <w:rPr>
          <w:rFonts w:ascii="Times New Roman" w:eastAsia="Times New Roman" w:hAnsi="Times New Roman" w:cs="Times New Roman"/>
          <w:sz w:val="24"/>
          <w:szCs w:val="24"/>
        </w:rPr>
        <w:t xml:space="preserve">Gandomi e Haider (2015) apresentam </w:t>
      </w:r>
      <w:r>
        <w:rPr>
          <w:rFonts w:ascii="Times New Roman" w:eastAsia="Times New Roman" w:hAnsi="Times New Roman" w:cs="Times New Roman"/>
          <w:sz w:val="24"/>
          <w:szCs w:val="24"/>
        </w:rPr>
        <w:t>três dimensões</w:t>
      </w:r>
      <w:r w:rsidR="008F7B66">
        <w:rPr>
          <w:rFonts w:ascii="Times New Roman" w:eastAsia="Times New Roman" w:hAnsi="Times New Roman" w:cs="Times New Roman"/>
          <w:sz w:val="24"/>
          <w:szCs w:val="24"/>
        </w:rPr>
        <w:t>: O Volume que representa</w:t>
      </w:r>
      <w:r>
        <w:rPr>
          <w:rFonts w:ascii="Times New Roman" w:eastAsia="Times New Roman" w:hAnsi="Times New Roman" w:cs="Times New Roman"/>
          <w:sz w:val="24"/>
          <w:szCs w:val="24"/>
        </w:rPr>
        <w:t xml:space="preserve"> os múltiplos terabytes e p</w:t>
      </w:r>
      <w:r w:rsidR="008F7B66">
        <w:rPr>
          <w:rFonts w:ascii="Times New Roman" w:eastAsia="Times New Roman" w:hAnsi="Times New Roman" w:cs="Times New Roman"/>
          <w:sz w:val="24"/>
          <w:szCs w:val="24"/>
        </w:rPr>
        <w:t xml:space="preserve">etabytes disponíveis atualmente; a Variedade que trata da diversidade dos tipos de conjuntos de dados possíveis e sua heterogeneidade, podendo ser dados estruturados que são tabulados e armazenados em bases de dados relacionais; os semiestruturados, que por sua vez possuem </w:t>
      </w:r>
      <w:r w:rsidR="008F7B66">
        <w:rPr>
          <w:rFonts w:ascii="Times New Roman" w:eastAsia="Times New Roman" w:hAnsi="Times New Roman" w:cs="Times New Roman"/>
          <w:sz w:val="24"/>
          <w:szCs w:val="24"/>
        </w:rPr>
        <w:lastRenderedPageBreak/>
        <w:t xml:space="preserve">capacidade de serem legíveis por máquinas e, por fim, os não-estruturados, como textos, imagens e vídeos; e a Velocidade se refere à taxa e velocidade de geração dos dados e seu tempo de análise. </w:t>
      </w:r>
    </w:p>
    <w:p w14:paraId="599BBBF0" w14:textId="3FC60F13"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Duas novas dimensões foram incorporadas </w:t>
      </w:r>
      <w:r w:rsidR="008F7B66">
        <w:rPr>
          <w:rFonts w:ascii="Times New Roman" w:eastAsia="Times New Roman" w:hAnsi="Times New Roman" w:cs="Times New Roman"/>
          <w:sz w:val="24"/>
          <w:szCs w:val="24"/>
        </w:rPr>
        <w:t>a V</w:t>
      </w:r>
      <w:r>
        <w:rPr>
          <w:rFonts w:ascii="Times New Roman" w:eastAsia="Times New Roman" w:hAnsi="Times New Roman" w:cs="Times New Roman"/>
          <w:sz w:val="24"/>
          <w:szCs w:val="24"/>
        </w:rPr>
        <w:t xml:space="preserve">eracidade </w:t>
      </w:r>
      <w:r w:rsidR="008F7B66">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está relacionada à confiabilidade dos dados, </w:t>
      </w:r>
      <w:r w:rsidR="008F7B66">
        <w:rPr>
          <w:rFonts w:ascii="Times New Roman" w:eastAsia="Times New Roman" w:hAnsi="Times New Roman" w:cs="Times New Roman"/>
          <w:sz w:val="24"/>
          <w:szCs w:val="24"/>
        </w:rPr>
        <w:t xml:space="preserve">e o Valor que </w:t>
      </w:r>
      <w:r>
        <w:rPr>
          <w:rFonts w:ascii="Times New Roman" w:eastAsia="Times New Roman" w:hAnsi="Times New Roman" w:cs="Times New Roman"/>
          <w:sz w:val="24"/>
          <w:szCs w:val="24"/>
        </w:rPr>
        <w:t>trata da necessidade de enriquecer os dados brutos e não processados, extraindo conhecimento de nível superior para uso em diferentes cenários</w:t>
      </w:r>
      <w:r w:rsidR="008F7B66">
        <w:rPr>
          <w:rFonts w:ascii="Times New Roman" w:eastAsia="Times New Roman" w:hAnsi="Times New Roman" w:cs="Times New Roman"/>
          <w:sz w:val="24"/>
          <w:szCs w:val="24"/>
        </w:rPr>
        <w:t xml:space="preserve"> (DEBATTISTA et al</w:t>
      </w:r>
      <w:r w:rsidR="00857330">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2015).</w:t>
      </w:r>
    </w:p>
    <w:p w14:paraId="4685CB44"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 assim, informações úteis que possuem o potencial de aprimorar os diversos serviços que a cidade disponibiliza. Servindo como base de dados e análise de informações, a tecnologia Big Data pode se</w:t>
      </w:r>
      <w:r w:rsidR="00995820">
        <w:rPr>
          <w:rFonts w:ascii="Times New Roman" w:eastAsia="Times New Roman" w:hAnsi="Times New Roman" w:cs="Times New Roman"/>
          <w:sz w:val="24"/>
          <w:szCs w:val="24"/>
        </w:rPr>
        <w:t>r encontrada em vários setores como</w:t>
      </w:r>
      <w:r>
        <w:rPr>
          <w:rFonts w:ascii="Times New Roman" w:eastAsia="Times New Roman" w:hAnsi="Times New Roman" w:cs="Times New Roman"/>
          <w:sz w:val="24"/>
          <w:szCs w:val="24"/>
        </w:rPr>
        <w:t xml:space="preserve"> analisando e gerenciando dados de consumo de energia dos cidadãos, gerando dados no setor da saúde, </w:t>
      </w:r>
      <w:r w:rsidR="00995820">
        <w:rPr>
          <w:rFonts w:ascii="Times New Roman" w:eastAsia="Times New Roman" w:hAnsi="Times New Roman" w:cs="Times New Roman"/>
          <w:sz w:val="24"/>
          <w:szCs w:val="24"/>
        </w:rPr>
        <w:t xml:space="preserve">fornecendo dados ao </w:t>
      </w:r>
      <w:r>
        <w:rPr>
          <w:rFonts w:ascii="Times New Roman" w:eastAsia="Times New Roman" w:hAnsi="Times New Roman" w:cs="Times New Roman"/>
          <w:sz w:val="24"/>
          <w:szCs w:val="24"/>
        </w:rPr>
        <w:t>departamento de transporte relacionados ao tráfego</w:t>
      </w:r>
      <w:r w:rsidR="00995820">
        <w:rPr>
          <w:rFonts w:ascii="Times New Roman" w:eastAsia="Times New Roman" w:hAnsi="Times New Roman" w:cs="Times New Roman"/>
          <w:sz w:val="24"/>
          <w:szCs w:val="24"/>
        </w:rPr>
        <w:t xml:space="preserve"> de veículos</w:t>
      </w:r>
      <w:r>
        <w:rPr>
          <w:rFonts w:ascii="Times New Roman" w:eastAsia="Times New Roman" w:hAnsi="Times New Roman" w:cs="Times New Roman"/>
          <w:sz w:val="24"/>
          <w:szCs w:val="24"/>
        </w:rPr>
        <w:t xml:space="preserve"> </w:t>
      </w:r>
      <w:r w:rsidR="00995820">
        <w:rPr>
          <w:rFonts w:ascii="Times New Roman" w:eastAsia="Times New Roman" w:hAnsi="Times New Roman" w:cs="Times New Roman"/>
          <w:sz w:val="24"/>
          <w:szCs w:val="24"/>
        </w:rPr>
        <w:t>entre outras</w:t>
      </w:r>
      <w:r>
        <w:rPr>
          <w:rFonts w:ascii="Times New Roman" w:eastAsia="Times New Roman" w:hAnsi="Times New Roman" w:cs="Times New Roman"/>
          <w:sz w:val="24"/>
          <w:szCs w:val="24"/>
        </w:rPr>
        <w:t xml:space="preserve"> (COUTINHO, 2019)</w:t>
      </w:r>
      <w:r w:rsidR="00995820">
        <w:rPr>
          <w:rFonts w:ascii="Times New Roman" w:eastAsia="Times New Roman" w:hAnsi="Times New Roman" w:cs="Times New Roman"/>
          <w:sz w:val="24"/>
          <w:szCs w:val="24"/>
        </w:rPr>
        <w:t>.</w:t>
      </w:r>
    </w:p>
    <w:p w14:paraId="15D3CAD2"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91888F7"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3D4B7227" w14:textId="2A6FFFDC"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instalação, configuração e atualização de software por meio do usuár</w:t>
      </w:r>
      <w:r w:rsidR="00385FCA" w:rsidRPr="006330EA">
        <w:rPr>
          <w:rFonts w:ascii="Times New Roman" w:eastAsia="Times New Roman" w:hAnsi="Times New Roman" w:cs="Times New Roman"/>
          <w:sz w:val="24"/>
          <w:szCs w:val="24"/>
        </w:rPr>
        <w:t>io, surge a computação em nuvem</w:t>
      </w:r>
      <w:r w:rsidRPr="006330EA">
        <w:rPr>
          <w:rFonts w:ascii="Times New Roman" w:eastAsia="Times New Roman" w:hAnsi="Times New Roman" w:cs="Times New Roman"/>
          <w:sz w:val="24"/>
          <w:szCs w:val="24"/>
        </w:rPr>
        <w:t xml:space="preserve"> (SOUSA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MOREIRA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MACHADO</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2009)</w:t>
      </w:r>
      <w:r w:rsidR="00385FCA" w:rsidRPr="006330EA">
        <w:rPr>
          <w:rFonts w:ascii="Times New Roman" w:eastAsia="Times New Roman" w:hAnsi="Times New Roman" w:cs="Times New Roman"/>
          <w:sz w:val="24"/>
          <w:szCs w:val="24"/>
        </w:rPr>
        <w:t xml:space="preserve">. </w:t>
      </w:r>
      <w:r w:rsidRPr="006330EA">
        <w:rPr>
          <w:rFonts w:ascii="Times New Roman" w:eastAsia="Times New Roman" w:hAnsi="Times New Roman" w:cs="Times New Roman"/>
          <w:sz w:val="24"/>
          <w:szCs w:val="24"/>
        </w:rPr>
        <w:t>Taurion (2009) afirma que a computação em nuvem é um</w:t>
      </w:r>
      <w:r w:rsidR="00AC44C3" w:rsidRPr="006330EA">
        <w:rPr>
          <w:rFonts w:ascii="Times New Roman" w:eastAsia="Times New Roman" w:hAnsi="Times New Roman" w:cs="Times New Roman"/>
          <w:sz w:val="24"/>
          <w:szCs w:val="24"/>
        </w:rPr>
        <w:t xml:space="preserve">a expressão </w:t>
      </w:r>
      <w:r w:rsidRPr="006330EA">
        <w:rPr>
          <w:rFonts w:ascii="Times New Roman" w:eastAsia="Times New Roman" w:hAnsi="Times New Roman" w:cs="Times New Roman"/>
          <w:sz w:val="24"/>
          <w:szCs w:val="24"/>
        </w:rPr>
        <w:t xml:space="preserve">que descreve um ambiente de computação com base em uma rede de servidores, tanto virtuais, quanto físicos. </w:t>
      </w:r>
    </w:p>
    <w:p w14:paraId="126716EA" w14:textId="54F5E812"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 um novo modelo de computação, no qual é capaz de fornecer liberdade no acesso de serviços e</w:t>
      </w:r>
      <w:r>
        <w:rPr>
          <w:rFonts w:ascii="Times New Roman" w:eastAsia="Times New Roman" w:hAnsi="Times New Roman" w:cs="Times New Roman"/>
          <w:sz w:val="24"/>
          <w:szCs w:val="24"/>
        </w:rPr>
        <w:t xml:space="preserve"> aplicações independentemente da localidade em que o usuário se situa, da sua plataforma de acesso e, principalmente, onde e em quais servidores os dados e as informações estão ou serão armazenados. Para a execução deste modelo, todas as aplicações e os dados e informações são reunidos em data centers. A partir desta junção de dados no centro de armazenamento, a infraestrutura e as aplicações, por meio da internet, são compartilhadas em formato de serviços (PEDROSA; NOGUEIRA, 2011). </w:t>
      </w:r>
    </w:p>
    <w:p w14:paraId="17E6D332" w14:textId="5FFC6FE1"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w:t>
      </w:r>
      <w:r>
        <w:rPr>
          <w:rFonts w:ascii="Times New Roman" w:eastAsia="Times New Roman" w:hAnsi="Times New Roman" w:cs="Times New Roman"/>
          <w:sz w:val="24"/>
          <w:szCs w:val="24"/>
        </w:rPr>
        <w:lastRenderedPageBreak/>
        <w:t>dos pontos turísticos, maximizando assim a quantidade de lugares visitados durante o tempo de viagem. Além disso, é possível visualizar os horários de funcionamento e tamanhos de filas em cada estabelecimento (</w:t>
      </w:r>
      <w:r w:rsidRPr="006330EA">
        <w:rPr>
          <w:rFonts w:ascii="Times New Roman" w:eastAsia="Times New Roman" w:hAnsi="Times New Roman" w:cs="Times New Roman"/>
          <w:sz w:val="24"/>
          <w:szCs w:val="24"/>
        </w:rPr>
        <w:t>KON; SANTANA, 2017)</w:t>
      </w:r>
      <w:r w:rsidR="00860A7A" w:rsidRPr="006330EA">
        <w:rPr>
          <w:rFonts w:ascii="Times New Roman" w:eastAsia="Times New Roman" w:hAnsi="Times New Roman" w:cs="Times New Roman"/>
          <w:sz w:val="24"/>
          <w:szCs w:val="24"/>
        </w:rPr>
        <w:t>.</w:t>
      </w:r>
    </w:p>
    <w:p w14:paraId="0D40E3E2" w14:textId="77777777" w:rsidR="00F34E94" w:rsidRPr="006330EA" w:rsidRDefault="00F34E94">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0D7309DB" w14:textId="77777777" w:rsidR="00F34E94" w:rsidRPr="006330EA"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t xml:space="preserve">Inteligência artificial </w:t>
      </w:r>
    </w:p>
    <w:p w14:paraId="114DC53E" w14:textId="0CBB4B69"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w:t>
      </w:r>
      <w:r w:rsidR="003309D3" w:rsidRPr="006330EA">
        <w:rPr>
          <w:rFonts w:ascii="Times New Roman" w:eastAsia="Times New Roman" w:hAnsi="Times New Roman" w:cs="Times New Roman"/>
          <w:sz w:val="24"/>
          <w:szCs w:val="24"/>
        </w:rPr>
        <w:t>campo de estudo</w:t>
      </w:r>
      <w:r w:rsidRPr="006330EA">
        <w:rPr>
          <w:rFonts w:ascii="Times New Roman" w:eastAsia="Times New Roman" w:hAnsi="Times New Roman" w:cs="Times New Roman"/>
          <w:sz w:val="24"/>
          <w:szCs w:val="24"/>
        </w:rPr>
        <w:t xml:space="preserve"> que é capaz de automatizar e sistematizar tarefas intelectuais de modo que suas aplicações passam a ter forte potencial nas mais diversas esferas das atividades humanas (RUSSEL</w:t>
      </w:r>
      <w:r w:rsidR="009143EF" w:rsidRPr="006330EA">
        <w:rPr>
          <w:rFonts w:ascii="Times New Roman" w:eastAsia="Times New Roman" w:hAnsi="Times New Roman" w:cs="Times New Roman"/>
          <w:sz w:val="24"/>
          <w:szCs w:val="24"/>
        </w:rPr>
        <w:t>L</w:t>
      </w:r>
      <w:r w:rsidRPr="006330EA">
        <w:rPr>
          <w:rFonts w:ascii="Times New Roman" w:eastAsia="Times New Roman" w:hAnsi="Times New Roman" w:cs="Times New Roman"/>
          <w:sz w:val="24"/>
          <w:szCs w:val="24"/>
        </w:rPr>
        <w:t xml:space="preserve">; NORVIG, 2004). </w:t>
      </w:r>
    </w:p>
    <w:p w14:paraId="6F949537" w14:textId="65253FBD"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Ao decorrer do tempo, muitos estudos foram realizados sobre o assunto que resultaram em quatro linhas de pensamento para elaboração do conceito de IA. A primeira linha está relacionada a sistemas que pensam como humanos, a segunda diz respeito a sistemas que atuam como</w:t>
      </w:r>
      <w:r w:rsidR="00707222" w:rsidRPr="006330EA">
        <w:rPr>
          <w:rFonts w:ascii="Times New Roman" w:eastAsia="Times New Roman" w:hAnsi="Times New Roman" w:cs="Times New Roman"/>
          <w:sz w:val="24"/>
          <w:szCs w:val="24"/>
        </w:rPr>
        <w:t xml:space="preserve"> </w:t>
      </w:r>
      <w:r w:rsidRPr="006330EA">
        <w:rPr>
          <w:rFonts w:ascii="Times New Roman" w:eastAsia="Times New Roman" w:hAnsi="Times New Roman" w:cs="Times New Roman"/>
          <w:sz w:val="24"/>
          <w:szCs w:val="24"/>
        </w:rPr>
        <w:t>humanos, a terceira a sistemas que pensam racionalmente e a quarta linha reforça sobre sistemas que atuam racionalmente (GOMES, 2010)</w:t>
      </w:r>
      <w:r w:rsidR="00DE6050" w:rsidRPr="006330EA">
        <w:rPr>
          <w:rFonts w:ascii="Times New Roman" w:eastAsia="Times New Roman" w:hAnsi="Times New Roman" w:cs="Times New Roman"/>
          <w:sz w:val="24"/>
          <w:szCs w:val="24"/>
        </w:rPr>
        <w:t xml:space="preserve">. </w:t>
      </w:r>
      <w:r w:rsidRPr="006330EA">
        <w:rPr>
          <w:rFonts w:ascii="Times New Roman" w:eastAsia="Times New Roman" w:hAnsi="Times New Roman" w:cs="Times New Roman"/>
          <w:sz w:val="24"/>
          <w:szCs w:val="24"/>
        </w:rPr>
        <w:t xml:space="preserve">A primeira e a terceira linha argumentam sobre o processo de pensamento e raciocínio, já a segunda e a quarta tocam o comportamento. Ademais, </w:t>
      </w:r>
      <w:r w:rsidR="004D2644" w:rsidRPr="006330EA">
        <w:rPr>
          <w:rFonts w:ascii="Times New Roman" w:eastAsia="Times New Roman" w:hAnsi="Times New Roman" w:cs="Times New Roman"/>
          <w:sz w:val="24"/>
          <w:szCs w:val="24"/>
        </w:rPr>
        <w:t>a avaliação do sucesso com base na semelhança ao desempenho humano é examinada nas duas primeiras linhas</w:t>
      </w:r>
      <w:r w:rsidRPr="006330EA">
        <w:rPr>
          <w:rFonts w:ascii="Times New Roman" w:eastAsia="Times New Roman" w:hAnsi="Times New Roman" w:cs="Times New Roman"/>
          <w:sz w:val="24"/>
          <w:szCs w:val="24"/>
        </w:rPr>
        <w:t>, já a medição do sucesso em relação a inteligência e racionalidade são medidas pelas duas últimas linhas de pensamento (RUSSELL; NORVIG, 2004)</w:t>
      </w:r>
      <w:r w:rsidR="00511288"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w:t>
      </w:r>
    </w:p>
    <w:p w14:paraId="322D59F0" w14:textId="3714B3FF"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Ao introduzir IA</w:t>
      </w:r>
      <w:r w:rsidR="00AC3004"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Kaufman (2019), partindo da junção de definições já fundamentadas por grandes nomes no assunto como Davi Geiger e John McCarthy, faz um fechamento muito interessante, ao afirmar que a inteligência artificial é a ciência e a engenharia </w:t>
      </w:r>
      <w:r w:rsidR="00A60137" w:rsidRPr="006330EA">
        <w:rPr>
          <w:rFonts w:ascii="Times New Roman" w:eastAsia="Times New Roman" w:hAnsi="Times New Roman" w:cs="Times New Roman"/>
          <w:sz w:val="24"/>
          <w:szCs w:val="24"/>
        </w:rPr>
        <w:t>da</w:t>
      </w:r>
      <w:r w:rsidRPr="006330EA">
        <w:rPr>
          <w:rFonts w:ascii="Times New Roman" w:eastAsia="Times New Roman" w:hAnsi="Times New Roman" w:cs="Times New Roman"/>
          <w:sz w:val="24"/>
          <w:szCs w:val="24"/>
        </w:rPr>
        <w:t xml:space="preserve"> cria</w:t>
      </w:r>
      <w:r w:rsidR="00A60137" w:rsidRPr="006330EA">
        <w:rPr>
          <w:rFonts w:ascii="Times New Roman" w:eastAsia="Times New Roman" w:hAnsi="Times New Roman" w:cs="Times New Roman"/>
          <w:sz w:val="24"/>
          <w:szCs w:val="24"/>
        </w:rPr>
        <w:t>ção de</w:t>
      </w:r>
      <w:r w:rsidRPr="006330EA">
        <w:rPr>
          <w:rFonts w:ascii="Times New Roman" w:eastAsia="Times New Roman" w:hAnsi="Times New Roman" w:cs="Times New Roman"/>
          <w:sz w:val="24"/>
          <w:szCs w:val="24"/>
        </w:rPr>
        <w:t xml:space="preserve"> máquinas que possuam funções exercidas pelo cérebro dos </w:t>
      </w:r>
      <w:r w:rsidR="00A60137" w:rsidRPr="006330EA">
        <w:rPr>
          <w:rFonts w:ascii="Times New Roman" w:eastAsia="Times New Roman" w:hAnsi="Times New Roman" w:cs="Times New Roman"/>
          <w:sz w:val="24"/>
          <w:szCs w:val="24"/>
        </w:rPr>
        <w:t>humanos</w:t>
      </w:r>
      <w:r w:rsidRPr="006330EA">
        <w:rPr>
          <w:rFonts w:ascii="Times New Roman" w:eastAsia="Times New Roman" w:hAnsi="Times New Roman" w:cs="Times New Roman"/>
          <w:sz w:val="24"/>
          <w:szCs w:val="24"/>
        </w:rPr>
        <w:t>.</w:t>
      </w:r>
    </w:p>
    <w:p w14:paraId="10E028E1" w14:textId="61BF0BC5"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w:t>
      </w:r>
      <w:r w:rsidR="00DE6050" w:rsidRPr="006330EA">
        <w:rPr>
          <w:rFonts w:ascii="Times New Roman" w:eastAsia="Times New Roman" w:hAnsi="Times New Roman" w:cs="Times New Roman"/>
          <w:sz w:val="24"/>
          <w:szCs w:val="24"/>
        </w:rPr>
        <w:t>IA</w:t>
      </w:r>
      <w:r w:rsidRPr="006330EA">
        <w:rPr>
          <w:rFonts w:ascii="Times New Roman" w:eastAsia="Times New Roman" w:hAnsi="Times New Roman" w:cs="Times New Roman"/>
          <w:sz w:val="24"/>
          <w:szCs w:val="24"/>
        </w:rPr>
        <w:t xml:space="preserve"> nas cidades, a proposta de aplicação e-Noé é um ótimo exemplo, </w:t>
      </w:r>
      <w:r w:rsidR="000B4DE7" w:rsidRPr="006330EA">
        <w:rPr>
          <w:rFonts w:ascii="Times New Roman" w:eastAsia="Times New Roman" w:hAnsi="Times New Roman" w:cs="Times New Roman"/>
          <w:sz w:val="24"/>
          <w:szCs w:val="24"/>
        </w:rPr>
        <w:t>uma proposta de solução para monitoramento de rios e córregos urbanos por meio de uma rede de sensores sem fio.</w:t>
      </w:r>
      <w:r w:rsidRPr="006330EA">
        <w:rPr>
          <w:rFonts w:ascii="Times New Roman" w:eastAsia="Times New Roman" w:hAnsi="Times New Roman" w:cs="Times New Roman"/>
          <w:sz w:val="24"/>
          <w:szCs w:val="24"/>
        </w:rPr>
        <w:t xml:space="preserve"> Com a IA, é possível que previsões de enchentes sejam feitas, uma vez que </w:t>
      </w:r>
      <w:r w:rsidR="00DD0F03" w:rsidRPr="006330EA">
        <w:rPr>
          <w:rFonts w:ascii="Times New Roman" w:eastAsia="Times New Roman" w:hAnsi="Times New Roman" w:cs="Times New Roman"/>
          <w:sz w:val="24"/>
          <w:szCs w:val="24"/>
        </w:rPr>
        <w:t>d</w:t>
      </w:r>
      <w:r w:rsidR="008515FC" w:rsidRPr="006330EA">
        <w:rPr>
          <w:rFonts w:ascii="Times New Roman" w:eastAsia="Times New Roman" w:hAnsi="Times New Roman" w:cs="Times New Roman"/>
          <w:sz w:val="24"/>
          <w:szCs w:val="24"/>
        </w:rPr>
        <w:t>iversos sensores submersos são instalados em pontos estratégicos ao longo dos rios propensos a alagamentos, com o objetivo de monitorar o leito do rio e registrar qualquer alteração no nível da água.</w:t>
      </w:r>
      <w:r w:rsidR="00DD0F03" w:rsidRPr="006330EA">
        <w:rPr>
          <w:rFonts w:ascii="Times New Roman" w:eastAsia="Times New Roman" w:hAnsi="Times New Roman" w:cs="Times New Roman"/>
          <w:sz w:val="24"/>
          <w:szCs w:val="24"/>
        </w:rPr>
        <w:t xml:space="preserve"> </w:t>
      </w:r>
      <w:r w:rsidRPr="006330EA">
        <w:rPr>
          <w:rFonts w:ascii="Times New Roman" w:eastAsia="Times New Roman" w:hAnsi="Times New Roman" w:cs="Times New Roman"/>
          <w:sz w:val="24"/>
          <w:szCs w:val="24"/>
        </w:rPr>
        <w:t>Pensando no setor de transporte, a IA consegue ser utilizada para calcular o tempo de conclusão da rota de transportes públicos levando em consideração velocidade média do veículo, congestionamento</w:t>
      </w:r>
      <w:r>
        <w:rPr>
          <w:rFonts w:ascii="Times New Roman" w:eastAsia="Times New Roman" w:hAnsi="Times New Roman" w:cs="Times New Roman"/>
          <w:sz w:val="24"/>
          <w:szCs w:val="24"/>
        </w:rPr>
        <w:t xml:space="preserve">, dia da semana e até </w:t>
      </w:r>
      <w:r>
        <w:rPr>
          <w:rFonts w:ascii="Times New Roman" w:eastAsia="Times New Roman" w:hAnsi="Times New Roman" w:cs="Times New Roman"/>
          <w:sz w:val="24"/>
          <w:szCs w:val="24"/>
        </w:rPr>
        <w:lastRenderedPageBreak/>
        <w:t>mesmo informações climáticas. De forma geral, a IA pode ser utilizada de diversas formas para uma infinidade de finalidades (CRUZ</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BARCELLOS</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BERNARDINI, 2020)</w:t>
      </w:r>
      <w:r w:rsidR="005112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28CE74E"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Dentre os diversos conceitos existentes de cidades inteligentes, é possível notar a semelhança em seus fundamentos, objetivos e embasamentos, que trabalhando em conjunto, visam realizar aplicações a partir da utilização de TIC como as descritas anteriormente, juntamente das ideias sustentáveis, a ponto de oferecer melhores serviços a seus cidadãos.  </w:t>
      </w:r>
    </w:p>
    <w:p w14:paraId="72924B36" w14:textId="7777777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 na tabela 1, a partir da literatura consultada, algumas aplicações de cidades inteligentes que serão analisadas para avaliar se elas ou suas tecnologias podem ser utilizadas no contexto das bacias hidrográficas</w:t>
      </w:r>
      <w:r w:rsidR="00DE6050">
        <w:rPr>
          <w:rFonts w:ascii="Times New Roman" w:eastAsia="Times New Roman" w:hAnsi="Times New Roman" w:cs="Times New Roman"/>
          <w:sz w:val="24"/>
          <w:szCs w:val="24"/>
        </w:rPr>
        <w:t xml:space="preserve"> e na gestão dos recursos hídricos</w:t>
      </w:r>
      <w:r>
        <w:rPr>
          <w:rFonts w:ascii="Times New Roman" w:eastAsia="Times New Roman" w:hAnsi="Times New Roman" w:cs="Times New Roman"/>
          <w:sz w:val="24"/>
          <w:szCs w:val="24"/>
        </w:rPr>
        <w:t>.</w:t>
      </w:r>
    </w:p>
    <w:p w14:paraId="715C5971" w14:textId="77777777" w:rsidR="00F34E94" w:rsidRDefault="00F34E94">
      <w:pPr>
        <w:widowControl w:val="0"/>
        <w:spacing w:line="360" w:lineRule="auto"/>
        <w:jc w:val="both"/>
        <w:rPr>
          <w:rFonts w:ascii="Times New Roman" w:eastAsia="Times New Roman" w:hAnsi="Times New Roman" w:cs="Times New Roman"/>
          <w:sz w:val="24"/>
          <w:szCs w:val="24"/>
        </w:rPr>
      </w:pPr>
    </w:p>
    <w:p w14:paraId="7EE03A82" w14:textId="456AA7AA" w:rsidR="00F34E94" w:rsidRDefault="006B6259">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sidR="00033FB5">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r w:rsidR="00511288">
        <w:rPr>
          <w:rFonts w:ascii="Times New Roman" w:eastAsia="Times New Roman" w:hAnsi="Times New Roman" w:cs="Times New Roman"/>
          <w:sz w:val="24"/>
          <w:szCs w:val="24"/>
        </w:rPr>
        <w:t>.</w:t>
      </w:r>
    </w:p>
    <w:tbl>
      <w:tblPr>
        <w:tblStyle w:val="a0"/>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34E94" w14:paraId="456A6AC2" w14:textId="77777777">
        <w:trPr>
          <w:jc w:val="center"/>
        </w:trPr>
        <w:tc>
          <w:tcPr>
            <w:tcW w:w="1860" w:type="dxa"/>
            <w:shd w:val="clear" w:color="auto" w:fill="auto"/>
            <w:vAlign w:val="center"/>
          </w:tcPr>
          <w:p w14:paraId="7B31942B"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 DA APLICAÇÃO</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380E3B12"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DESCRIÇÃO</w:t>
            </w:r>
          </w:p>
        </w:tc>
        <w:tc>
          <w:tcPr>
            <w:tcW w:w="1785" w:type="dxa"/>
            <w:shd w:val="clear" w:color="auto" w:fill="auto"/>
            <w:vAlign w:val="center"/>
          </w:tcPr>
          <w:p w14:paraId="14FCE859"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CITAÇÃO</w:t>
            </w:r>
          </w:p>
        </w:tc>
      </w:tr>
      <w:tr w:rsidR="00F34E94" w14:paraId="3BA38792" w14:textId="77777777">
        <w:trPr>
          <w:jc w:val="center"/>
        </w:trPr>
        <w:tc>
          <w:tcPr>
            <w:tcW w:w="1860" w:type="dxa"/>
            <w:shd w:val="clear" w:color="auto" w:fill="auto"/>
            <w:vAlign w:val="center"/>
          </w:tcPr>
          <w:p w14:paraId="1E8E78C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14:paraId="5ABD58FE" w14:textId="71C92DB5" w:rsidR="00F34E94" w:rsidRDefault="0019692E">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w:t>
            </w:r>
            <w:r w:rsidR="006B6259">
              <w:rPr>
                <w:rFonts w:ascii="Times New Roman" w:eastAsia="Times New Roman" w:hAnsi="Times New Roman" w:cs="Times New Roman"/>
                <w:sz w:val="24"/>
                <w:szCs w:val="24"/>
                <w:highlight w:val="white"/>
              </w:rPr>
              <w:t xml:space="preserve">(Barcelona - Espanha) </w:t>
            </w:r>
          </w:p>
        </w:tc>
        <w:tc>
          <w:tcPr>
            <w:tcW w:w="1785" w:type="dxa"/>
            <w:shd w:val="clear" w:color="auto" w:fill="auto"/>
            <w:vAlign w:val="center"/>
          </w:tcPr>
          <w:p w14:paraId="2D0BE02A" w14:textId="5AB9EAC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KON; SANTANA</w:t>
            </w:r>
            <w:r w:rsidR="00A73F3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7DBCCA48" w14:textId="77777777">
        <w:trPr>
          <w:jc w:val="center"/>
        </w:trPr>
        <w:tc>
          <w:tcPr>
            <w:tcW w:w="1860" w:type="dxa"/>
            <w:shd w:val="clear" w:color="auto" w:fill="auto"/>
            <w:vAlign w:val="center"/>
          </w:tcPr>
          <w:p w14:paraId="0B94BD7D"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Transporte. </w:t>
            </w:r>
          </w:p>
        </w:tc>
        <w:tc>
          <w:tcPr>
            <w:tcW w:w="5445" w:type="dxa"/>
            <w:shd w:val="clear" w:color="auto" w:fill="auto"/>
            <w:vAlign w:val="center"/>
          </w:tcPr>
          <w:p w14:paraId="643628E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Instalação de pontos de recarga elétrica de carros pela cidade e projeto de bicicletas compartilhadas. (Barcelona - Espanha) </w:t>
            </w:r>
          </w:p>
        </w:tc>
        <w:tc>
          <w:tcPr>
            <w:tcW w:w="1785" w:type="dxa"/>
            <w:shd w:val="clear" w:color="auto" w:fill="auto"/>
            <w:vAlign w:val="center"/>
          </w:tcPr>
          <w:p w14:paraId="0CCBB3C8" w14:textId="23DC6FCE" w:rsidR="00F34E94" w:rsidRPr="00914C70" w:rsidRDefault="006B6259" w:rsidP="00914C70">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KON; SANTANA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471F9A5E" w14:textId="77777777">
        <w:trPr>
          <w:jc w:val="center"/>
        </w:trPr>
        <w:tc>
          <w:tcPr>
            <w:tcW w:w="1860" w:type="dxa"/>
            <w:shd w:val="clear" w:color="auto" w:fill="auto"/>
            <w:vAlign w:val="center"/>
          </w:tcPr>
          <w:p w14:paraId="4EA92910"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A991CDC"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 assim, que tomadas de decisões e a solução dos problemas sejam realizadas em tempo real.  </w:t>
            </w:r>
          </w:p>
        </w:tc>
        <w:tc>
          <w:tcPr>
            <w:tcW w:w="1785" w:type="dxa"/>
            <w:shd w:val="clear" w:color="auto" w:fill="auto"/>
            <w:vAlign w:val="center"/>
          </w:tcPr>
          <w:p w14:paraId="6EF4F9CA" w14:textId="32272C5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WEISS; BERNARDES; CONSONI</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(2013) </w:t>
            </w:r>
          </w:p>
        </w:tc>
      </w:tr>
      <w:tr w:rsidR="00F34E94" w14:paraId="04308CB3" w14:textId="77777777">
        <w:trPr>
          <w:jc w:val="center"/>
        </w:trPr>
        <w:tc>
          <w:tcPr>
            <w:tcW w:w="1860" w:type="dxa"/>
            <w:shd w:val="clear" w:color="auto" w:fill="auto"/>
            <w:vAlign w:val="center"/>
          </w:tcPr>
          <w:p w14:paraId="2271D5DA"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Centro </w:t>
            </w:r>
            <w:r>
              <w:rPr>
                <w:rFonts w:ascii="Times New Roman" w:eastAsia="Times New Roman" w:hAnsi="Times New Roman" w:cs="Times New Roman"/>
                <w:sz w:val="24"/>
                <w:szCs w:val="24"/>
                <w:highlight w:val="white"/>
              </w:rPr>
              <w:lastRenderedPageBreak/>
              <w:t>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0425CD89" w14:textId="7EF4F0F5"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 xml:space="preserve">Câmeras interconectadas de alta capacidade na cidade </w:t>
            </w:r>
            <w:r w:rsidRPr="006330EA">
              <w:rPr>
                <w:rFonts w:ascii="Times New Roman" w:eastAsia="Times New Roman" w:hAnsi="Times New Roman" w:cs="Times New Roman"/>
                <w:sz w:val="24"/>
                <w:szCs w:val="24"/>
              </w:rPr>
              <w:lastRenderedPageBreak/>
              <w:t xml:space="preserve">de Porto Alegre, Brasil, com sensores de movimento por infravermelho, sensores de deslocamento e recursos de ampliação de imagens que auxiliam no monitoramento de praças, vias, prédios e monumentos públicos. O centro de comando possui monitoramento georreferenciado que acompanha </w:t>
            </w:r>
            <w:r w:rsidR="003D2E63" w:rsidRPr="006330EA">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posição</w:t>
            </w:r>
            <w:r w:rsidRPr="006330EA">
              <w:rPr>
                <w:rFonts w:ascii="Times New Roman" w:eastAsia="Times New Roman" w:hAnsi="Times New Roman" w:cs="Times New Roman"/>
                <w:sz w:val="24"/>
                <w:szCs w:val="24"/>
              </w:rPr>
              <w:t xml:space="preserve"> e </w:t>
            </w:r>
            <w:r w:rsidR="003D2E63" w:rsidRPr="006330EA">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deslocamento</w:t>
            </w:r>
            <w:r w:rsidR="003D2E63" w:rsidRPr="006330EA">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 xml:space="preserve">das </w:t>
            </w:r>
            <w:r w:rsidRPr="006330EA">
              <w:rPr>
                <w:rFonts w:ascii="Times New Roman" w:eastAsia="Times New Roman" w:hAnsi="Times New Roman" w:cs="Times New Roman"/>
                <w:sz w:val="24"/>
                <w:szCs w:val="24"/>
              </w:rPr>
              <w:t xml:space="preserve">viaturas e sensores pluviométricos para nivelamento de rios.  </w:t>
            </w:r>
          </w:p>
        </w:tc>
        <w:tc>
          <w:tcPr>
            <w:tcW w:w="1785" w:type="dxa"/>
            <w:shd w:val="clear" w:color="auto" w:fill="auto"/>
            <w:vAlign w:val="center"/>
          </w:tcPr>
          <w:p w14:paraId="394AC33B" w14:textId="16583BE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WEISS; </w:t>
            </w:r>
            <w:r>
              <w:rPr>
                <w:rFonts w:ascii="Times New Roman" w:eastAsia="Times New Roman" w:hAnsi="Times New Roman" w:cs="Times New Roman"/>
                <w:sz w:val="24"/>
                <w:szCs w:val="24"/>
                <w:highlight w:val="white"/>
              </w:rPr>
              <w:lastRenderedPageBreak/>
              <w:t xml:space="preserve">BERNARDES; CONSONI (2013) </w:t>
            </w:r>
          </w:p>
        </w:tc>
      </w:tr>
      <w:tr w:rsidR="00F34E94" w14:paraId="55995C9E" w14:textId="77777777">
        <w:trPr>
          <w:jc w:val="center"/>
        </w:trPr>
        <w:tc>
          <w:tcPr>
            <w:tcW w:w="1860" w:type="dxa"/>
            <w:shd w:val="clear" w:color="auto" w:fill="auto"/>
            <w:vAlign w:val="center"/>
          </w:tcPr>
          <w:p w14:paraId="55924F78"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Sistema de Controle de Trânsito Adaptativo em Tempo Real  </w:t>
            </w:r>
          </w:p>
        </w:tc>
        <w:tc>
          <w:tcPr>
            <w:tcW w:w="5445" w:type="dxa"/>
            <w:shd w:val="clear" w:color="auto" w:fill="auto"/>
            <w:vAlign w:val="center"/>
          </w:tcPr>
          <w:p w14:paraId="68FFA162" w14:textId="77777777"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Laços indutivos instalados nas vias públicas da cidade de Porto Alegre, Brasil que captam o fluxo de tráfego alternando o estado dos semáforos de forma automática com o objetivo de reduzir a taxa de emissão de gases e acelerar o tempo de circulação dos veículos. </w:t>
            </w:r>
          </w:p>
        </w:tc>
        <w:tc>
          <w:tcPr>
            <w:tcW w:w="1785" w:type="dxa"/>
            <w:shd w:val="clear" w:color="auto" w:fill="auto"/>
            <w:vAlign w:val="center"/>
          </w:tcPr>
          <w:p w14:paraId="31DF10EF" w14:textId="43545B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7B4A7E97" w14:textId="77777777">
        <w:trPr>
          <w:jc w:val="center"/>
        </w:trPr>
        <w:tc>
          <w:tcPr>
            <w:tcW w:w="1860" w:type="dxa"/>
            <w:shd w:val="clear" w:color="auto" w:fill="auto"/>
            <w:vAlign w:val="center"/>
          </w:tcPr>
          <w:p w14:paraId="7782F149"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756F8031"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o monitoramento é realizado sobre a velocidade média de cada ônibus. A aplicação retorna para o cliente o posicionamento de cada ônibus no mapa, e com o cálculo de velocidade média, um alerta é disparado sobre as condições de trânsito sempre que uma baixa velocidade é detectada.  </w:t>
            </w:r>
          </w:p>
        </w:tc>
        <w:tc>
          <w:tcPr>
            <w:tcW w:w="1785" w:type="dxa"/>
            <w:shd w:val="clear" w:color="auto" w:fill="auto"/>
            <w:vAlign w:val="center"/>
          </w:tcPr>
          <w:p w14:paraId="5195CF9C" w14:textId="086BFC5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BORJA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GAMA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(2014) </w:t>
            </w:r>
          </w:p>
        </w:tc>
      </w:tr>
      <w:tr w:rsidR="00F34E94" w14:paraId="37D6EF6E" w14:textId="77777777">
        <w:trPr>
          <w:jc w:val="center"/>
        </w:trPr>
        <w:tc>
          <w:tcPr>
            <w:tcW w:w="1860" w:type="dxa"/>
            <w:shd w:val="clear" w:color="auto" w:fill="auto"/>
            <w:vAlign w:val="center"/>
          </w:tcPr>
          <w:p w14:paraId="73E76EC6"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National Education Network (NEdNet) </w:t>
            </w:r>
          </w:p>
        </w:tc>
        <w:tc>
          <w:tcPr>
            <w:tcW w:w="5445" w:type="dxa"/>
            <w:shd w:val="clear" w:color="auto" w:fill="auto"/>
            <w:vAlign w:val="center"/>
          </w:tcPr>
          <w:p w14:paraId="10918EF4" w14:textId="77777777"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Sistema integrado que inclui serviços de informação sobre educação (SIA), infraestrutura de rede e serviços de aprendizagem na Tailândia, auxiliando assim, o raciocínio de quem possui maior conhecimento e leciona, apoia a aprendizagem autodirigida e personalizada com base no estudante, e o apoio à decisão.  </w:t>
            </w:r>
          </w:p>
        </w:tc>
        <w:tc>
          <w:tcPr>
            <w:tcW w:w="1785" w:type="dxa"/>
            <w:shd w:val="clear" w:color="auto" w:fill="auto"/>
            <w:vAlign w:val="center"/>
          </w:tcPr>
          <w:p w14:paraId="3B25E53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251798EF" w14:textId="77777777">
        <w:trPr>
          <w:jc w:val="center"/>
        </w:trPr>
        <w:tc>
          <w:tcPr>
            <w:tcW w:w="1860" w:type="dxa"/>
            <w:shd w:val="clear" w:color="auto" w:fill="auto"/>
            <w:vAlign w:val="center"/>
          </w:tcPr>
          <w:p w14:paraId="4BAC2C3F"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Horizon Scanning Centre (HSC) - Recursos Naturais e Energia </w:t>
            </w:r>
          </w:p>
        </w:tc>
        <w:tc>
          <w:tcPr>
            <w:tcW w:w="5445" w:type="dxa"/>
            <w:shd w:val="clear" w:color="auto" w:fill="auto"/>
            <w:vAlign w:val="center"/>
          </w:tcPr>
          <w:p w14:paraId="272A4C33" w14:textId="6716A6D0"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Consiste em um projeto do Reino Unido que, através de análises aprofundadas sobre múltiplos canais de dados (Big Data), </w:t>
            </w:r>
            <w:r w:rsidR="00DB7AB2" w:rsidRPr="006330EA">
              <w:rPr>
                <w:rFonts w:ascii="Times New Roman" w:eastAsia="Times New Roman" w:hAnsi="Times New Roman" w:cs="Times New Roman"/>
                <w:sz w:val="24"/>
                <w:szCs w:val="24"/>
              </w:rPr>
              <w:t>aborda</w:t>
            </w:r>
            <w:r w:rsidR="00132AA8" w:rsidRPr="006330EA">
              <w:rPr>
                <w:rFonts w:ascii="Times New Roman" w:eastAsia="Times New Roman" w:hAnsi="Times New Roman" w:cs="Times New Roman"/>
                <w:sz w:val="24"/>
                <w:szCs w:val="24"/>
              </w:rPr>
              <w:t xml:space="preserve"> sobre as mudanças climáticas e seu impacto na disponibilidade de alimentos e água, nas tensões regionais e na estabilidade e segurança nacional.</w:t>
            </w:r>
          </w:p>
        </w:tc>
        <w:tc>
          <w:tcPr>
            <w:tcW w:w="1785" w:type="dxa"/>
            <w:shd w:val="clear" w:color="auto" w:fill="auto"/>
            <w:vAlign w:val="center"/>
          </w:tcPr>
          <w:p w14:paraId="1CB9F5CE"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67F7DBAF" w14:textId="77777777">
        <w:trPr>
          <w:jc w:val="center"/>
        </w:trPr>
        <w:tc>
          <w:tcPr>
            <w:tcW w:w="1860" w:type="dxa"/>
            <w:shd w:val="clear" w:color="auto" w:fill="auto"/>
            <w:vAlign w:val="center"/>
          </w:tcPr>
          <w:p w14:paraId="1552CC0A" w14:textId="77777777" w:rsidR="00F34E94" w:rsidRPr="00580BD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t xml:space="preserve">Risk Assessment and Horizon Scanning (RAHS) - </w:t>
            </w:r>
            <w:proofErr w:type="spellStart"/>
            <w:r w:rsidRPr="00580BDA">
              <w:rPr>
                <w:rFonts w:ascii="Times New Roman" w:eastAsia="Times New Roman" w:hAnsi="Times New Roman" w:cs="Times New Roman"/>
                <w:sz w:val="24"/>
                <w:szCs w:val="24"/>
                <w:highlight w:val="white"/>
                <w:lang w:val="en-US"/>
              </w:rPr>
              <w:t>Segurança</w:t>
            </w:r>
            <w:proofErr w:type="spellEnd"/>
            <w:r w:rsidRPr="00580BDA">
              <w:rPr>
                <w:rFonts w:ascii="Times New Roman" w:eastAsia="Times New Roman" w:hAnsi="Times New Roman" w:cs="Times New Roman"/>
                <w:sz w:val="24"/>
                <w:szCs w:val="24"/>
                <w:highlight w:val="white"/>
                <w:lang w:val="en-US"/>
              </w:rPr>
              <w:t xml:space="preserve"> </w:t>
            </w:r>
            <w:proofErr w:type="spellStart"/>
            <w:r w:rsidRPr="00580BDA">
              <w:rPr>
                <w:rFonts w:ascii="Times New Roman" w:eastAsia="Times New Roman" w:hAnsi="Times New Roman" w:cs="Times New Roman"/>
                <w:sz w:val="24"/>
                <w:szCs w:val="24"/>
                <w:highlight w:val="white"/>
                <w:lang w:val="en-US"/>
              </w:rPr>
              <w:t>Pública</w:t>
            </w:r>
            <w:proofErr w:type="spellEnd"/>
            <w:r w:rsidRPr="00580BDA">
              <w:rPr>
                <w:rFonts w:ascii="Times New Roman" w:eastAsia="Times New Roman" w:hAnsi="Times New Roman" w:cs="Times New Roman"/>
                <w:sz w:val="24"/>
                <w:szCs w:val="24"/>
                <w:highlight w:val="white"/>
                <w:lang w:val="en-US"/>
              </w:rPr>
              <w:t xml:space="preserve"> </w:t>
            </w:r>
          </w:p>
        </w:tc>
        <w:tc>
          <w:tcPr>
            <w:tcW w:w="5445" w:type="dxa"/>
            <w:shd w:val="clear" w:color="auto" w:fill="auto"/>
            <w:vAlign w:val="center"/>
          </w:tcPr>
          <w:p w14:paraId="246A4C7D"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Atua no âmbito do Centro Nacional de Coordenação de Segurança que recolhe e analisa conjuntos de dados em grande escala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14:paraId="1D051B5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rsidRPr="006330EA" w14:paraId="30313C93" w14:textId="77777777">
        <w:trPr>
          <w:jc w:val="center"/>
        </w:trPr>
        <w:tc>
          <w:tcPr>
            <w:tcW w:w="1860" w:type="dxa"/>
            <w:shd w:val="clear" w:color="auto" w:fill="auto"/>
            <w:vAlign w:val="center"/>
          </w:tcPr>
          <w:p w14:paraId="2AB3B00D"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 xml:space="preserve">Melhora na Experiência do Turista </w:t>
            </w:r>
          </w:p>
        </w:tc>
        <w:tc>
          <w:tcPr>
            <w:tcW w:w="5445" w:type="dxa"/>
            <w:shd w:val="clear" w:color="auto" w:fill="auto"/>
            <w:vAlign w:val="center"/>
          </w:tcPr>
          <w:p w14:paraId="4A75B6A4" w14:textId="77777777" w:rsidR="00F34E94" w:rsidRPr="006330EA" w:rsidRDefault="006B6259" w:rsidP="005E2E2D">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14:paraId="20EC9C34" w14:textId="77777777"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F34E94" w:rsidRPr="006330EA" w14:paraId="55F0261B" w14:textId="77777777">
        <w:trPr>
          <w:jc w:val="center"/>
        </w:trPr>
        <w:tc>
          <w:tcPr>
            <w:tcW w:w="1860" w:type="dxa"/>
            <w:shd w:val="clear" w:color="auto" w:fill="auto"/>
            <w:vAlign w:val="center"/>
          </w:tcPr>
          <w:p w14:paraId="6BEDAA64"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e-Noé </w:t>
            </w:r>
          </w:p>
        </w:tc>
        <w:tc>
          <w:tcPr>
            <w:tcW w:w="5445" w:type="dxa"/>
            <w:shd w:val="clear" w:color="auto" w:fill="auto"/>
            <w:vAlign w:val="center"/>
          </w:tcPr>
          <w:p w14:paraId="17AEBA1D" w14:textId="2C2B319E"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Aplicação capaz de prever possíveis enchentes com a utilização de IA. </w:t>
            </w:r>
            <w:r w:rsidR="00407AFF" w:rsidRPr="006330EA">
              <w:rPr>
                <w:rFonts w:ascii="Times New Roman" w:eastAsia="Times New Roman" w:hAnsi="Times New Roman" w:cs="Times New Roman"/>
                <w:sz w:val="24"/>
                <w:szCs w:val="24"/>
              </w:rPr>
              <w:t>Composta por uma malha de</w:t>
            </w:r>
            <w:r w:rsidR="00FB232C" w:rsidRPr="006330EA">
              <w:rPr>
                <w:rFonts w:ascii="Times New Roman" w:eastAsia="Times New Roman" w:hAnsi="Times New Roman" w:cs="Times New Roman"/>
                <w:sz w:val="24"/>
                <w:szCs w:val="24"/>
              </w:rPr>
              <w:t xml:space="preserve"> </w:t>
            </w:r>
            <w:r w:rsidR="00407AFF" w:rsidRPr="006330EA">
              <w:rPr>
                <w:rFonts w:ascii="Times New Roman" w:eastAsia="Times New Roman" w:hAnsi="Times New Roman" w:cs="Times New Roman"/>
                <w:sz w:val="24"/>
                <w:szCs w:val="24"/>
              </w:rPr>
              <w:t>sensores sem fio submersos em diversos locais de rios propensos a enchentes, essa rede monitora o leito do rio para registrar e identificar alterações no nível da água.</w:t>
            </w:r>
          </w:p>
        </w:tc>
        <w:tc>
          <w:tcPr>
            <w:tcW w:w="1785" w:type="dxa"/>
            <w:shd w:val="clear" w:color="auto" w:fill="auto"/>
            <w:vAlign w:val="center"/>
          </w:tcPr>
          <w:p w14:paraId="2526A0B6" w14:textId="0A9A7A82"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CRUZ</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BARCELLOS</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BERNARDINI (2020) </w:t>
            </w:r>
          </w:p>
        </w:tc>
      </w:tr>
    </w:tbl>
    <w:p w14:paraId="5C5BB9DE" w14:textId="2FD56C55" w:rsidR="005046A3" w:rsidRDefault="00F974FC" w:rsidP="005046A3">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EndPr/>
        <w:sdtContent>
          <w:r w:rsidR="00511288" w:rsidRPr="006330EA">
            <w:rPr>
              <w:b/>
            </w:rPr>
            <w:t xml:space="preserve">     </w:t>
          </w:r>
        </w:sdtContent>
      </w:sdt>
      <w:r w:rsidR="006B6259" w:rsidRPr="006330EA">
        <w:rPr>
          <w:rFonts w:ascii="Times New Roman" w:eastAsia="Times New Roman" w:hAnsi="Times New Roman" w:cs="Times New Roman"/>
          <w:b/>
          <w:sz w:val="24"/>
          <w:szCs w:val="24"/>
        </w:rPr>
        <w:t>Fonte:</w:t>
      </w:r>
      <w:r w:rsidR="006B6259" w:rsidRPr="006330EA">
        <w:rPr>
          <w:rFonts w:ascii="Times New Roman" w:eastAsia="Times New Roman" w:hAnsi="Times New Roman" w:cs="Times New Roman"/>
          <w:sz w:val="24"/>
          <w:szCs w:val="24"/>
        </w:rPr>
        <w:t xml:space="preserve"> </w:t>
      </w:r>
      <w:r w:rsidR="001930FD" w:rsidRPr="006330EA">
        <w:rPr>
          <w:rFonts w:ascii="Times New Roman" w:eastAsia="Times New Roman" w:hAnsi="Times New Roman" w:cs="Times New Roman"/>
          <w:sz w:val="24"/>
          <w:szCs w:val="24"/>
        </w:rPr>
        <w:t xml:space="preserve">Elaboração própria </w:t>
      </w:r>
      <w:r w:rsidR="00C27084" w:rsidRPr="006330EA">
        <w:rPr>
          <w:rFonts w:ascii="Times New Roman" w:eastAsia="Times New Roman" w:hAnsi="Times New Roman" w:cs="Times New Roman"/>
          <w:sz w:val="24"/>
          <w:szCs w:val="24"/>
        </w:rPr>
        <w:t>(2023)</w:t>
      </w:r>
      <w:r w:rsidR="001930FD" w:rsidRPr="006330EA">
        <w:rPr>
          <w:rFonts w:ascii="Times New Roman" w:eastAsia="Times New Roman" w:hAnsi="Times New Roman" w:cs="Times New Roman"/>
          <w:sz w:val="24"/>
          <w:szCs w:val="24"/>
        </w:rPr>
        <w:t>.</w:t>
      </w:r>
    </w:p>
    <w:p w14:paraId="432F19B4" w14:textId="77777777" w:rsidR="00C75E09" w:rsidRPr="005046A3" w:rsidRDefault="00C75E09" w:rsidP="005046A3">
      <w:pPr>
        <w:widowControl w:val="0"/>
        <w:spacing w:line="360" w:lineRule="auto"/>
        <w:jc w:val="both"/>
        <w:rPr>
          <w:rFonts w:ascii="Times New Roman" w:eastAsia="Times New Roman" w:hAnsi="Times New Roman" w:cs="Times New Roman"/>
          <w:sz w:val="24"/>
          <w:szCs w:val="24"/>
        </w:rPr>
      </w:pPr>
    </w:p>
    <w:p w14:paraId="1294F0F6"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76ECCD6E" w14:textId="461705D6" w:rsidR="00F34E94" w:rsidRPr="006330EA"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sidRPr="00AC2526">
        <w:rPr>
          <w:rFonts w:ascii="Times New Roman" w:eastAsia="Times New Roman" w:hAnsi="Times New Roman" w:cs="Times New Roman"/>
          <w:sz w:val="24"/>
          <w:szCs w:val="24"/>
        </w:rPr>
        <w:t xml:space="preserve">Na literatura existem muitos estudos sobre bacias hidrográficas e a sua evolução acontece pela grande importância do termo que está fortemente relacionado a gestão dos recursos hídricos </w:t>
      </w:r>
      <w:r w:rsidRPr="006330EA">
        <w:rPr>
          <w:rFonts w:ascii="Times New Roman" w:eastAsia="Times New Roman" w:hAnsi="Times New Roman" w:cs="Times New Roman"/>
          <w:sz w:val="24"/>
          <w:szCs w:val="24"/>
        </w:rPr>
        <w:t>devido às mudanças climáticas e da possível escassez de água. Dentro da temática gestão hídrica, as bacias hidrográficas são base e referência de estudos, dessa forma, fica eminente a importância de gestores e pesquisadores obterem domínio do conhecimento sobre as bacias e suas subdivisões (TEODORO et al</w:t>
      </w:r>
      <w:r w:rsidR="00D554DA"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2007)</w:t>
      </w:r>
      <w:r w:rsidR="00D53B45"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w:t>
      </w:r>
    </w:p>
    <w:p w14:paraId="7591DA69" w14:textId="25FD106B" w:rsidR="00F34E94" w:rsidRPr="00AC2526"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Segundo Tucci (2001), </w:t>
      </w:r>
      <w:r w:rsidR="00131E9C" w:rsidRPr="006330EA">
        <w:rPr>
          <w:rFonts w:ascii="Times New Roman" w:eastAsia="Times New Roman" w:hAnsi="Times New Roman" w:cs="Times New Roman"/>
          <w:sz w:val="24"/>
          <w:szCs w:val="24"/>
        </w:rPr>
        <w:t>a bacia hidrográfica é uma região onde ocorre a coleta natural da água proveniente da precipitação, direcionando o fluxo para um único ponto de saída. A bacia hidrográfica é formada por um conjunto de superfícies</w:t>
      </w:r>
      <w:r w:rsidR="000255DB" w:rsidRPr="006330EA">
        <w:rPr>
          <w:rFonts w:ascii="Times New Roman" w:eastAsia="Times New Roman" w:hAnsi="Times New Roman" w:cs="Times New Roman"/>
          <w:sz w:val="24"/>
          <w:szCs w:val="24"/>
        </w:rPr>
        <w:t xml:space="preserve"> vertentes</w:t>
      </w:r>
      <w:r w:rsidRPr="006330EA">
        <w:rPr>
          <w:rFonts w:ascii="Times New Roman" w:eastAsia="Times New Roman" w:hAnsi="Times New Roman" w:cs="Times New Roman"/>
          <w:sz w:val="24"/>
          <w:szCs w:val="24"/>
        </w:rPr>
        <w:t xml:space="preserve">, ou seja, superfícies as quais possuem certo nível de inclinação que possibilitam o escoamento de água; e de </w:t>
      </w:r>
      <w:r w:rsidR="002543C0" w:rsidRPr="006330EA">
        <w:rPr>
          <w:rFonts w:ascii="Times New Roman" w:eastAsia="Times New Roman" w:hAnsi="Times New Roman" w:cs="Times New Roman"/>
          <w:sz w:val="24"/>
          <w:szCs w:val="24"/>
        </w:rPr>
        <w:t>uma rede de escoamento composta por cursos d'água que se unem até formar um único canal em s</w:t>
      </w:r>
      <w:r w:rsidR="00E36DA2" w:rsidRPr="006330EA">
        <w:rPr>
          <w:rFonts w:ascii="Times New Roman" w:eastAsia="Times New Roman" w:hAnsi="Times New Roman" w:cs="Times New Roman"/>
          <w:sz w:val="24"/>
          <w:szCs w:val="24"/>
        </w:rPr>
        <w:t>eu exutório</w:t>
      </w:r>
      <w:r w:rsidRPr="006330EA">
        <w:rPr>
          <w:rFonts w:ascii="Times New Roman" w:eastAsia="Times New Roman" w:hAnsi="Times New Roman" w:cs="Times New Roman"/>
          <w:sz w:val="24"/>
          <w:szCs w:val="24"/>
        </w:rPr>
        <w:t>, parte mais baixa do trecho do curso d'água principal. Para Porto e Porto (2008), bacias hidrográficas são entes sistêmicos, uma vez</w:t>
      </w:r>
      <w:r w:rsidRPr="00AC2526">
        <w:rPr>
          <w:rFonts w:ascii="Times New Roman" w:eastAsia="Times New Roman" w:hAnsi="Times New Roman" w:cs="Times New Roman"/>
          <w:sz w:val="24"/>
          <w:szCs w:val="24"/>
        </w:rPr>
        <w:t xml:space="preserve"> que nelas são realizados processos de entrada de água, como a chuva, e processo de saída da água pelo exutório, formando assim bacias e sub-bacias interconectadas. Dentro do território de uma bacia hidrográfica realizam-se as atividades humanas, essa área de gestão abrange áreas urbanas, agrícolas, áreas de preservação e industriais, fornecendo água para todo esse espaço.  </w:t>
      </w:r>
    </w:p>
    <w:p w14:paraId="7774EC3F" w14:textId="77777777"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seja disponível de modo que atenda a quantidade e qualidade requisitada, seja por qualquer atividade ou processo humano, uma boa gestão hídrica deve existir. Atualmente, o uso descontrolado da água em diversos setores prejudica fortemente a </w:t>
      </w:r>
      <w:r>
        <w:rPr>
          <w:rFonts w:ascii="Times New Roman" w:eastAsia="Times New Roman" w:hAnsi="Times New Roman" w:cs="Times New Roman"/>
          <w:sz w:val="24"/>
          <w:szCs w:val="24"/>
        </w:rPr>
        <w:lastRenderedPageBreak/>
        <w:t xml:space="preserve">segurança hídrica de determinadas regiões. Tundisi (2003) alega que aproximadamente 2,5% da água existente no planeta é doce, porém apenas 0,5% das águas são disponíveis para consumo e fornecimento para necessidades humanas. Além da porcentagem assustadoramente baixa de água disponível, a grande desigualdade na distribuição de água ao redor do mundo aumenta a tensão e preocupação referente a execução de gestões hídricas adequadas, rígidas e eficazes. </w:t>
      </w:r>
    </w:p>
    <w:p w14:paraId="5B9821B3" w14:textId="77777777"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o grande benefício que um bom processo de gestão de recursos hídricos pode trazer é ter dados e informações sobre como está a disponibilidade de água na bacia hidrográfica e o que pode afetar a segurança hídrica, o que pode ser obtido por meio das TIC. </w:t>
      </w:r>
    </w:p>
    <w:p w14:paraId="7651B0C2" w14:textId="77777777"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surgiu na década de 90 e no Brasil </w:t>
      </w:r>
      <w:r w:rsidR="00410501">
        <w:rPr>
          <w:rFonts w:ascii="Times New Roman" w:eastAsia="Times New Roman" w:hAnsi="Times New Roman" w:cs="Times New Roman"/>
          <w:sz w:val="24"/>
          <w:szCs w:val="24"/>
        </w:rPr>
        <w:t>foi institucionalizado</w:t>
      </w:r>
      <w:r>
        <w:rPr>
          <w:rFonts w:ascii="Times New Roman" w:eastAsia="Times New Roman" w:hAnsi="Times New Roman" w:cs="Times New Roman"/>
          <w:sz w:val="24"/>
          <w:szCs w:val="24"/>
        </w:rPr>
        <w:t xml:space="preserve"> a partir da Lei Federal Nº 9.433 de 8 de janeiro de 1997</w:t>
      </w:r>
      <w:r w:rsidR="00DD1BD0">
        <w:rPr>
          <w:rFonts w:ascii="Times New Roman" w:eastAsia="Times New Roman" w:hAnsi="Times New Roman" w:cs="Times New Roman"/>
          <w:sz w:val="24"/>
          <w:szCs w:val="24"/>
        </w:rPr>
        <w:t xml:space="preserve"> que criou a política Nacional de Recursos Hídricos (BRASIL, 1977).</w:t>
      </w:r>
      <w:r>
        <w:rPr>
          <w:rFonts w:ascii="Times New Roman" w:eastAsia="Times New Roman" w:hAnsi="Times New Roman" w:cs="Times New Roman"/>
          <w:sz w:val="24"/>
          <w:szCs w:val="24"/>
        </w:rPr>
        <w:t xml:space="preserve"> Apesar do surgimento do conceito ser da década de 90, o assunto se tornou pauta nacional apenas 17 anos depois, por conta de uma forte crise hídrica nas principais regiões do estado de São Paulo (JOHNSSON, 2018)</w:t>
      </w:r>
      <w:r w:rsidR="00BE70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6F6EF6C" w14:textId="77777777"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conhecida "Lei das Águas" de 97, quatro tópicos foram levantados e vistos como objetivos, sendo eles (BRASIL, 1997):  </w:t>
      </w:r>
    </w:p>
    <w:p w14:paraId="3A4BE045" w14:textId="77777777" w:rsidR="00F34E94" w:rsidRDefault="006B6259">
      <w:pPr>
        <w:widowControl w:val="0"/>
        <w:numPr>
          <w:ilvl w:val="0"/>
          <w:numId w:val="20"/>
        </w:numPr>
        <w:spacing w:after="0" w:line="360" w:lineRule="auto"/>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0BE78F56" w14:textId="77777777" w:rsidR="00F34E94" w:rsidRDefault="006B6259">
      <w:pPr>
        <w:widowControl w:val="0"/>
        <w:numPr>
          <w:ilvl w:val="0"/>
          <w:numId w:val="7"/>
        </w:numPr>
        <w:spacing w:after="0" w:line="360" w:lineRule="auto"/>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14:paraId="4D7288AB" w14:textId="77777777" w:rsidR="00F34E94" w:rsidRDefault="006B6259">
      <w:pPr>
        <w:widowControl w:val="0"/>
        <w:numPr>
          <w:ilvl w:val="0"/>
          <w:numId w:val="8"/>
        </w:numPr>
        <w:spacing w:after="0" w:line="360" w:lineRule="auto"/>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prevenção e a defesa contra eventos hidrológicos críticos de origem natural ou decorrentes do uso inadequado dos recursos naturais; </w:t>
      </w:r>
    </w:p>
    <w:p w14:paraId="3DF1EB54" w14:textId="77777777" w:rsidR="00F34E94" w:rsidRDefault="006B6259">
      <w:pPr>
        <w:widowControl w:val="0"/>
        <w:numPr>
          <w:ilvl w:val="0"/>
          <w:numId w:val="14"/>
        </w:numPr>
        <w:spacing w:after="0" w:line="360" w:lineRule="auto"/>
        <w:ind w:left="18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Incentivar e promover a captação, a preservação e o aproveitamento de águas pluviais. </w:t>
      </w:r>
    </w:p>
    <w:p w14:paraId="04DDBBE1"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Diante dos tópicos citados e das definições de segurança hídrica, o sentido da existência de uma gestão hídrica eficiente e eficaz f</w:t>
      </w:r>
      <w:r w:rsidR="000202A3">
        <w:rPr>
          <w:rFonts w:ascii="Times New Roman" w:eastAsia="Times New Roman" w:hAnsi="Times New Roman" w:cs="Times New Roman"/>
          <w:sz w:val="24"/>
          <w:szCs w:val="24"/>
        </w:rPr>
        <w:t xml:space="preserve">ica mais compreensível e clara. </w:t>
      </w:r>
      <w:r>
        <w:rPr>
          <w:rFonts w:ascii="Times New Roman" w:eastAsia="Times New Roman" w:hAnsi="Times New Roman" w:cs="Times New Roman"/>
          <w:sz w:val="24"/>
          <w:szCs w:val="24"/>
        </w:rPr>
        <w:t xml:space="preserve">Nesse sentido, utilizar TIC e propor aplicações que podem melhorar a gestão dos recursos hídricos no espaço territorial das bacias hidrográficas de modo a fornecer melhores serviços para a população que nele sobrevive e desenvolve suas atividades produtivas é fundamental. Portanto, da mesma forma que existe o conceito Cidades Inteligentes, </w:t>
      </w:r>
      <w:r w:rsidR="00F70182">
        <w:rPr>
          <w:rFonts w:ascii="Times New Roman" w:eastAsia="Times New Roman" w:hAnsi="Times New Roman" w:cs="Times New Roman"/>
          <w:sz w:val="24"/>
          <w:szCs w:val="24"/>
        </w:rPr>
        <w:t>utilizar</w:t>
      </w:r>
      <w:r>
        <w:rPr>
          <w:rFonts w:ascii="Times New Roman" w:eastAsia="Times New Roman" w:hAnsi="Times New Roman" w:cs="Times New Roman"/>
          <w:sz w:val="24"/>
          <w:szCs w:val="24"/>
        </w:rPr>
        <w:t xml:space="preserve"> o conceito Bacias Hidrográficas Inteligentes, não é mera pretensão, mas uma necessidade.</w:t>
      </w:r>
    </w:p>
    <w:p w14:paraId="497D495B" w14:textId="77777777" w:rsidR="00F34E94" w:rsidRDefault="00F34E94">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6673FEC0" w14:textId="77777777" w:rsidR="00F34E94" w:rsidRDefault="006B6259">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0B00EBA9" w14:textId="725824C0" w:rsidR="00F34E94" w:rsidRDefault="00B45D36">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O estudo atual enquadra-se como uma pesquisa de caráter exploratório</w:t>
      </w:r>
      <w:r w:rsidR="006B6259" w:rsidRPr="006330EA">
        <w:rPr>
          <w:rFonts w:ascii="Times New Roman" w:eastAsia="Times New Roman" w:hAnsi="Times New Roman" w:cs="Times New Roman"/>
          <w:sz w:val="24"/>
          <w:szCs w:val="24"/>
        </w:rPr>
        <w:t>, pois o “[...] tema escolhido é pouco explorado [...]” (G</w:t>
      </w:r>
      <w:r w:rsidR="00B565C3" w:rsidRPr="006330EA">
        <w:rPr>
          <w:rFonts w:ascii="Times New Roman" w:eastAsia="Times New Roman" w:hAnsi="Times New Roman" w:cs="Times New Roman"/>
          <w:sz w:val="24"/>
          <w:szCs w:val="24"/>
        </w:rPr>
        <w:t>IL</w:t>
      </w:r>
      <w:r w:rsidR="006B6259" w:rsidRPr="006330EA">
        <w:rPr>
          <w:rFonts w:ascii="Times New Roman" w:eastAsia="Times New Roman" w:hAnsi="Times New Roman" w:cs="Times New Roman"/>
          <w:sz w:val="24"/>
          <w:szCs w:val="24"/>
        </w:rPr>
        <w:t xml:space="preserve">, 2008, p.43). Segundo Silveira e Córdova (2009), </w:t>
      </w:r>
      <w:r w:rsidR="00C205E7" w:rsidRPr="006330EA">
        <w:rPr>
          <w:rFonts w:ascii="Times New Roman" w:eastAsia="Times New Roman" w:hAnsi="Times New Roman" w:cs="Times New Roman"/>
          <w:sz w:val="24"/>
          <w:szCs w:val="24"/>
        </w:rPr>
        <w:t>essa modalidade de pesquisa também promove maior familiarização com o assunto, contribuindo para sua divulgação e reconhecimento</w:t>
      </w:r>
      <w:r w:rsidR="006B6259" w:rsidRPr="006330EA">
        <w:rPr>
          <w:rFonts w:ascii="Times New Roman" w:eastAsia="Times New Roman" w:hAnsi="Times New Roman" w:cs="Times New Roman"/>
          <w:sz w:val="24"/>
          <w:szCs w:val="24"/>
        </w:rPr>
        <w:t xml:space="preserve">. </w:t>
      </w:r>
      <w:r w:rsidR="00006273" w:rsidRPr="006330EA">
        <w:rPr>
          <w:rFonts w:ascii="Times New Roman" w:eastAsia="Times New Roman" w:hAnsi="Times New Roman" w:cs="Times New Roman"/>
          <w:sz w:val="24"/>
          <w:szCs w:val="24"/>
        </w:rPr>
        <w:t xml:space="preserve">Ele também é adequado para estudos nos quais se almeja </w:t>
      </w:r>
      <w:r w:rsidR="006B6259" w:rsidRPr="006330EA">
        <w:rPr>
          <w:rFonts w:ascii="Times New Roman" w:eastAsia="Times New Roman" w:hAnsi="Times New Roman" w:cs="Times New Roman"/>
          <w:sz w:val="24"/>
          <w:szCs w:val="24"/>
        </w:rPr>
        <w:t>“(...) examinar um tema ou problema de investigação</w:t>
      </w:r>
      <w:r w:rsidR="006B6259">
        <w:rPr>
          <w:rFonts w:ascii="Times New Roman" w:eastAsia="Times New Roman" w:hAnsi="Times New Roman" w:cs="Times New Roman"/>
          <w:sz w:val="24"/>
          <w:szCs w:val="24"/>
        </w:rPr>
        <w:t xml:space="preserve"> pouco estudado ou que não tenha sido abordado antes” (SAMPIERI</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COLLADO</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LUCIO, 1991, p. 59).  </w:t>
      </w:r>
    </w:p>
    <w:p w14:paraId="3D5D790D" w14:textId="55224560" w:rsidR="00F34E94" w:rsidRPr="006330EA"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serão obtidos por meio de uma pesquisa bibliográfica sobre os conceitos e aplicações de cidades inteligentes, bacias hidrográficas e gestão de recursos hídricos. </w:t>
      </w:r>
      <w:r w:rsidR="00744D47" w:rsidRPr="006330EA">
        <w:rPr>
          <w:rFonts w:ascii="Times New Roman" w:eastAsia="Times New Roman" w:hAnsi="Times New Roman" w:cs="Times New Roman"/>
          <w:sz w:val="24"/>
          <w:szCs w:val="24"/>
        </w:rPr>
        <w:t>Essa abordagem possui uma natureza prescritiva, pois tem como objetivo explorar diferentes formas de avaliar a integração e complementaridade dos conceitos envolvidos.</w:t>
      </w:r>
    </w:p>
    <w:p w14:paraId="45F9CC93"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No desenvolvimento do método, </w:t>
      </w:r>
      <w:r w:rsidR="00F70182" w:rsidRPr="006330EA">
        <w:rPr>
          <w:rFonts w:ascii="Times New Roman" w:eastAsia="Times New Roman" w:hAnsi="Times New Roman" w:cs="Times New Roman"/>
          <w:sz w:val="24"/>
          <w:szCs w:val="24"/>
        </w:rPr>
        <w:t xml:space="preserve">foi </w:t>
      </w:r>
      <w:r w:rsidRPr="006330EA">
        <w:rPr>
          <w:rFonts w:ascii="Times New Roman" w:eastAsia="Times New Roman" w:hAnsi="Times New Roman" w:cs="Times New Roman"/>
          <w:sz w:val="24"/>
          <w:szCs w:val="24"/>
        </w:rPr>
        <w:t>defini</w:t>
      </w:r>
      <w:r w:rsidR="00F70182" w:rsidRPr="006330EA">
        <w:rPr>
          <w:rFonts w:ascii="Times New Roman" w:eastAsia="Times New Roman" w:hAnsi="Times New Roman" w:cs="Times New Roman"/>
          <w:sz w:val="24"/>
          <w:szCs w:val="24"/>
        </w:rPr>
        <w:t>do</w:t>
      </w:r>
      <w:r w:rsidRPr="006330EA">
        <w:rPr>
          <w:rFonts w:ascii="Times New Roman" w:eastAsia="Times New Roman" w:hAnsi="Times New Roman" w:cs="Times New Roman"/>
          <w:sz w:val="24"/>
          <w:szCs w:val="24"/>
        </w:rPr>
        <w:t xml:space="preserve"> e caracteriza</w:t>
      </w:r>
      <w:r w:rsidR="00F70182" w:rsidRPr="006330EA">
        <w:rPr>
          <w:rFonts w:ascii="Times New Roman" w:eastAsia="Times New Roman" w:hAnsi="Times New Roman" w:cs="Times New Roman"/>
          <w:sz w:val="24"/>
          <w:szCs w:val="24"/>
        </w:rPr>
        <w:t>do</w:t>
      </w:r>
      <w:r w:rsidRPr="006330EA">
        <w:rPr>
          <w:rFonts w:ascii="Times New Roman" w:eastAsia="Times New Roman" w:hAnsi="Times New Roman" w:cs="Times New Roman"/>
          <w:sz w:val="24"/>
          <w:szCs w:val="24"/>
        </w:rPr>
        <w:t xml:space="preserve"> cidades inteligentes, </w:t>
      </w:r>
      <w:r w:rsidR="00F70182" w:rsidRPr="006330EA">
        <w:rPr>
          <w:rFonts w:ascii="Times New Roman" w:eastAsia="Times New Roman" w:hAnsi="Times New Roman" w:cs="Times New Roman"/>
          <w:sz w:val="24"/>
          <w:szCs w:val="24"/>
        </w:rPr>
        <w:t xml:space="preserve">as </w:t>
      </w:r>
      <w:r w:rsidRPr="006330EA">
        <w:rPr>
          <w:rFonts w:ascii="Times New Roman" w:eastAsia="Times New Roman" w:hAnsi="Times New Roman" w:cs="Times New Roman"/>
          <w:sz w:val="24"/>
          <w:szCs w:val="24"/>
        </w:rPr>
        <w:t xml:space="preserve">principais tecnologias da informação e comunicação e suas aplicações; </w:t>
      </w:r>
      <w:r w:rsidR="00F70182" w:rsidRPr="006330EA">
        <w:rPr>
          <w:rFonts w:ascii="Times New Roman" w:eastAsia="Times New Roman" w:hAnsi="Times New Roman" w:cs="Times New Roman"/>
          <w:sz w:val="24"/>
          <w:szCs w:val="24"/>
        </w:rPr>
        <w:t>foi definido</w:t>
      </w:r>
      <w:r w:rsidRPr="006330EA">
        <w:rPr>
          <w:rFonts w:ascii="Times New Roman" w:eastAsia="Times New Roman" w:hAnsi="Times New Roman" w:cs="Times New Roman"/>
          <w:sz w:val="24"/>
          <w:szCs w:val="24"/>
        </w:rPr>
        <w:t xml:space="preserve"> bacias hidrográficas e gestão dos recursos hídricos</w:t>
      </w:r>
      <w:bookmarkStart w:id="0" w:name="_GoBack"/>
      <w:bookmarkEnd w:id="0"/>
      <w:r w:rsidR="00F70182">
        <w:rPr>
          <w:rFonts w:ascii="Times New Roman" w:eastAsia="Times New Roman" w:hAnsi="Times New Roman" w:cs="Times New Roman"/>
          <w:sz w:val="24"/>
          <w:szCs w:val="24"/>
        </w:rPr>
        <w:t xml:space="preserve"> e será apresentado a relação dos </w:t>
      </w:r>
      <w:r>
        <w:rPr>
          <w:rFonts w:ascii="Times New Roman" w:eastAsia="Times New Roman" w:hAnsi="Times New Roman" w:cs="Times New Roman"/>
          <w:sz w:val="24"/>
          <w:szCs w:val="24"/>
        </w:rPr>
        <w:t xml:space="preserve">conceitos e aplicações de cidades inteligentes que </w:t>
      </w:r>
      <w:r w:rsidR="00F70182">
        <w:rPr>
          <w:rFonts w:ascii="Times New Roman" w:eastAsia="Times New Roman" w:hAnsi="Times New Roman" w:cs="Times New Roman"/>
          <w:sz w:val="24"/>
          <w:szCs w:val="24"/>
        </w:rPr>
        <w:t>podem ser ú</w:t>
      </w:r>
      <w:r>
        <w:rPr>
          <w:rFonts w:ascii="Times New Roman" w:eastAsia="Times New Roman" w:hAnsi="Times New Roman" w:cs="Times New Roman"/>
          <w:sz w:val="24"/>
          <w:szCs w:val="24"/>
        </w:rPr>
        <w:t xml:space="preserve">teis para auxiliar na gestão dos recursos hídricos em bacias hidrográficas.  </w:t>
      </w:r>
    </w:p>
    <w:p w14:paraId="1B2A0FFA" w14:textId="77777777" w:rsidR="00F34E94" w:rsidRDefault="00F34E94">
      <w:pPr>
        <w:widowControl w:val="0"/>
        <w:spacing w:after="0" w:line="360" w:lineRule="auto"/>
        <w:rPr>
          <w:rFonts w:ascii="Times New Roman" w:eastAsia="Times New Roman" w:hAnsi="Times New Roman" w:cs="Times New Roman"/>
          <w:b/>
          <w:sz w:val="24"/>
          <w:szCs w:val="24"/>
        </w:rPr>
      </w:pPr>
    </w:p>
    <w:p w14:paraId="37B3A4DD" w14:textId="33D593EA" w:rsidR="00F34E94" w:rsidRDefault="006B6259">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Bacias </w:t>
      </w:r>
      <w:r w:rsidR="00CF3095">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 xml:space="preserve">idrográficas </w:t>
      </w:r>
      <w:r w:rsidR="00CF3095">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nteligentes </w:t>
      </w:r>
      <w:r w:rsidR="00393C2B">
        <w:rPr>
          <w:rFonts w:ascii="Times New Roman" w:eastAsia="Times New Roman" w:hAnsi="Times New Roman" w:cs="Times New Roman"/>
          <w:b/>
          <w:sz w:val="24"/>
          <w:szCs w:val="24"/>
        </w:rPr>
        <w:t xml:space="preserve">e </w:t>
      </w:r>
      <w:r w:rsidR="00CF3095">
        <w:rPr>
          <w:rFonts w:ascii="Times New Roman" w:eastAsia="Times New Roman" w:hAnsi="Times New Roman" w:cs="Times New Roman"/>
          <w:b/>
          <w:sz w:val="24"/>
          <w:szCs w:val="24"/>
        </w:rPr>
        <w:t>s</w:t>
      </w:r>
      <w:r w:rsidR="00393C2B">
        <w:rPr>
          <w:rFonts w:ascii="Times New Roman" w:eastAsia="Times New Roman" w:hAnsi="Times New Roman" w:cs="Times New Roman"/>
          <w:b/>
          <w:sz w:val="24"/>
          <w:szCs w:val="24"/>
        </w:rPr>
        <w:t>ustentáveis</w:t>
      </w:r>
    </w:p>
    <w:p w14:paraId="01C89139"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estudar os conceitos de bacia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hidrográfica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é perceptível que vários outros assuntos complexos se relacionam entre si formando uma base sólida de conhecimento referente aos recursos hídricos. A gestão e segurança hídrica acabam sendo tópicos fundamentais em uma sociedade, sendo conceitos que, quando </w:t>
      </w:r>
      <w:r w:rsidR="00393C2B">
        <w:rPr>
          <w:rFonts w:ascii="Times New Roman" w:eastAsia="Times New Roman" w:hAnsi="Times New Roman" w:cs="Times New Roman"/>
          <w:sz w:val="24"/>
          <w:szCs w:val="24"/>
        </w:rPr>
        <w:t xml:space="preserve">bem </w:t>
      </w:r>
      <w:r>
        <w:rPr>
          <w:rFonts w:ascii="Times New Roman" w:eastAsia="Times New Roman" w:hAnsi="Times New Roman" w:cs="Times New Roman"/>
          <w:sz w:val="24"/>
          <w:szCs w:val="24"/>
        </w:rPr>
        <w:t xml:space="preserve">executados na prática, impactam positivamente e diretamente na vida dos cidadãos. </w:t>
      </w:r>
    </w:p>
    <w:p w14:paraId="0677F082" w14:textId="77777777" w:rsidR="00F34E94" w:rsidRDefault="00393C2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w:t>
      </w:r>
      <w:r w:rsidR="006B625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residem </w:t>
      </w:r>
      <w:r w:rsidR="006B6259">
        <w:rPr>
          <w:rFonts w:ascii="Times New Roman" w:eastAsia="Times New Roman" w:hAnsi="Times New Roman" w:cs="Times New Roman"/>
          <w:sz w:val="24"/>
          <w:szCs w:val="24"/>
        </w:rPr>
        <w:t xml:space="preserve">em uma cidade inteligente, aplicações já existentes e possíveis adaptações podem ser de grande utilidade na obtenção e análise de dados nas bacias hidrográficas. Seguindo esta linha de raciocínio, o objetivo do estudo é aprimorar vários aspectos dentro de gestões e planejamentos hídricos, a fim de alcançar, por meio de TICs, formas mais eficazes e efetivas de se construir segurança hídrica em determinada região. </w:t>
      </w:r>
    </w:p>
    <w:p w14:paraId="42525291"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 base em aplicações que já foram descritas no contexto das cidades inteligentes, observa-se que, a partir delas e dos recursos de TIC por elas usadas, algumas podem ser propostas e influenciar diretamente ou indiretamente na segurança e a gestão dos recursos hídricos da região em que uma bacia hidrográfica é abrangida. </w:t>
      </w:r>
      <w:r w:rsidR="003A4E45">
        <w:rPr>
          <w:rFonts w:ascii="Times New Roman" w:eastAsia="Times New Roman" w:hAnsi="Times New Roman" w:cs="Times New Roman"/>
          <w:sz w:val="24"/>
          <w:szCs w:val="24"/>
        </w:rPr>
        <w:t>Nesse sentido a</w:t>
      </w:r>
      <w:r>
        <w:rPr>
          <w:rFonts w:ascii="Times New Roman" w:eastAsia="Times New Roman" w:hAnsi="Times New Roman" w:cs="Times New Roman"/>
          <w:sz w:val="24"/>
          <w:szCs w:val="24"/>
        </w:rPr>
        <w:t xml:space="preserve"> seguir são apresentadas algumas sugestões de aplicações</w:t>
      </w:r>
      <w:r w:rsidR="003A4E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B365D01" w14:textId="1D497F1E"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w:t>
      </w:r>
      <w:r w:rsidR="0047729A">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oleta de Lixo implementado em Barcelona na Espanha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w:t>
      </w:r>
      <w:r w:rsidR="003A4E45" w:rsidRPr="003A4E45">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KON</w:t>
      </w:r>
      <w:r w:rsidR="001E0109">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SANTANA</w:t>
      </w:r>
      <w:r w:rsidR="00295C2E">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2016). Esses sensores</w:t>
      </w:r>
      <w:r w:rsidR="00DD7590" w:rsidRPr="0047729A">
        <w:rPr>
          <w:rFonts w:ascii="Times New Roman" w:eastAsia="Times New Roman" w:hAnsi="Times New Roman" w:cs="Times New Roman"/>
          <w:sz w:val="24"/>
          <w:szCs w:val="24"/>
        </w:rPr>
        <w:t>, que são aplicações</w:t>
      </w:r>
      <w:r w:rsidR="003A4E45" w:rsidRPr="0047729A">
        <w:rPr>
          <w:rFonts w:ascii="Times New Roman" w:eastAsia="Times New Roman" w:hAnsi="Times New Roman" w:cs="Times New Roman"/>
          <w:sz w:val="24"/>
          <w:szCs w:val="24"/>
        </w:rPr>
        <w:t xml:space="preserve"> de IoT</w:t>
      </w:r>
      <w:r w:rsidR="00DD7590" w:rsidRPr="0047729A">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podem enviar informações para um centro de controle</w:t>
      </w:r>
      <w:r w:rsidR="00DD7590" w:rsidRPr="0047729A">
        <w:rPr>
          <w:rFonts w:ascii="Times New Roman" w:eastAsia="Times New Roman" w:hAnsi="Times New Roman" w:cs="Times New Roman"/>
          <w:sz w:val="24"/>
          <w:szCs w:val="24"/>
        </w:rPr>
        <w:t xml:space="preserve"> de que é necessário fazer a coleta, de </w:t>
      </w:r>
      <w:r w:rsidR="003A4E45" w:rsidRPr="0047729A">
        <w:rPr>
          <w:rFonts w:ascii="Times New Roman" w:eastAsia="Times New Roman" w:hAnsi="Times New Roman" w:cs="Times New Roman"/>
          <w:sz w:val="24"/>
          <w:szCs w:val="24"/>
        </w:rPr>
        <w:t xml:space="preserve"> modo </w:t>
      </w:r>
      <w:r w:rsidRPr="0047729A">
        <w:rPr>
          <w:rFonts w:ascii="Times New Roman" w:eastAsia="Times New Roman" w:hAnsi="Times New Roman" w:cs="Times New Roman"/>
          <w:sz w:val="24"/>
          <w:szCs w:val="24"/>
        </w:rPr>
        <w:t xml:space="preserve"> </w:t>
      </w:r>
      <w:r w:rsidR="00DD7590" w:rsidRPr="0047729A">
        <w:rPr>
          <w:rFonts w:ascii="Times New Roman" w:eastAsia="Times New Roman" w:hAnsi="Times New Roman" w:cs="Times New Roman"/>
          <w:sz w:val="24"/>
          <w:szCs w:val="24"/>
        </w:rPr>
        <w:t xml:space="preserve">a </w:t>
      </w:r>
      <w:r w:rsidRPr="0047729A">
        <w:rPr>
          <w:rFonts w:ascii="Times New Roman" w:eastAsia="Times New Roman" w:hAnsi="Times New Roman" w:cs="Times New Roman"/>
          <w:sz w:val="24"/>
          <w:szCs w:val="24"/>
        </w:rPr>
        <w:t xml:space="preserve">impedir </w:t>
      </w:r>
      <w:r w:rsidR="00DD7590" w:rsidRPr="0047729A">
        <w:rPr>
          <w:rFonts w:ascii="Times New Roman" w:eastAsia="Times New Roman" w:hAnsi="Times New Roman" w:cs="Times New Roman"/>
          <w:sz w:val="24"/>
          <w:szCs w:val="24"/>
        </w:rPr>
        <w:t xml:space="preserve">que o </w:t>
      </w:r>
      <w:r w:rsidRPr="0047729A">
        <w:rPr>
          <w:rFonts w:ascii="Times New Roman" w:eastAsia="Times New Roman" w:hAnsi="Times New Roman" w:cs="Times New Roman"/>
          <w:sz w:val="24"/>
          <w:szCs w:val="24"/>
        </w:rPr>
        <w:t>lixo se</w:t>
      </w:r>
      <w:r w:rsidR="00DD7590" w:rsidRPr="0047729A">
        <w:rPr>
          <w:rFonts w:ascii="Times New Roman" w:eastAsia="Times New Roman" w:hAnsi="Times New Roman" w:cs="Times New Roman"/>
          <w:sz w:val="24"/>
          <w:szCs w:val="24"/>
        </w:rPr>
        <w:t>ja</w:t>
      </w:r>
      <w:r w:rsidRPr="0047729A">
        <w:rPr>
          <w:rFonts w:ascii="Times New Roman" w:eastAsia="Times New Roman" w:hAnsi="Times New Roman" w:cs="Times New Roman"/>
          <w:sz w:val="24"/>
          <w:szCs w:val="24"/>
        </w:rPr>
        <w:t xml:space="preserve"> arrastado pelas chuvas tanto para mananciais quanto para o esgoto, evitando assim, a poluição dos rios e seus afluentes</w:t>
      </w:r>
      <w:r>
        <w:rPr>
          <w:rFonts w:ascii="Times New Roman" w:eastAsia="Times New Roman" w:hAnsi="Times New Roman" w:cs="Times New Roman"/>
          <w:sz w:val="24"/>
          <w:szCs w:val="24"/>
        </w:rPr>
        <w:t xml:space="preserve">.  </w:t>
      </w:r>
    </w:p>
    <w:p w14:paraId="1F9AE634" w14:textId="77777777" w:rsidR="00224156"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47729A" w:rsidRPr="0047729A">
        <w:rPr>
          <w:rFonts w:ascii="Times New Roman" w:eastAsia="Times New Roman" w:hAnsi="Times New Roman" w:cs="Times New Roman"/>
          <w:sz w:val="24"/>
          <w:szCs w:val="24"/>
        </w:rPr>
        <w:t>Centro Integrado de Comando (CEIC)</w:t>
      </w:r>
      <w:r>
        <w:rPr>
          <w:rFonts w:ascii="Times New Roman" w:eastAsia="Times New Roman" w:hAnsi="Times New Roman" w:cs="Times New Roman"/>
          <w:sz w:val="24"/>
          <w:szCs w:val="24"/>
        </w:rPr>
        <w:t xml:space="preserve"> situado na cidade de Porto Alegre no Brasil, consiste em um centro de monitoramento georreferenciado que possui controle de dezenas de câmeras interconectadas de alta capacidade com sensores de movimento por infravermelho, sensores de deslocamento e recursos de ampliação de imagens que auxiliam no monitoramento de praças, vias, prédios e monumentos públicos</w:t>
      </w:r>
      <w:r w:rsidR="0047729A">
        <w:rPr>
          <w:rFonts w:ascii="Times New Roman" w:eastAsia="Times New Roman" w:hAnsi="Times New Roman" w:cs="Times New Roman"/>
          <w:sz w:val="24"/>
          <w:szCs w:val="24"/>
        </w:rPr>
        <w:t xml:space="preserve"> (</w:t>
      </w:r>
      <w:r w:rsidR="0047729A">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w:t>
      </w:r>
      <w:r w:rsidR="001D77C2">
        <w:rPr>
          <w:rFonts w:ascii="Times New Roman" w:eastAsia="Times New Roman" w:hAnsi="Times New Roman" w:cs="Times New Roman"/>
          <w:sz w:val="24"/>
          <w:szCs w:val="24"/>
        </w:rPr>
        <w:t xml:space="preserve">dele </w:t>
      </w:r>
      <w:r>
        <w:rPr>
          <w:rFonts w:ascii="Times New Roman" w:eastAsia="Times New Roman" w:hAnsi="Times New Roman" w:cs="Times New Roman"/>
          <w:sz w:val="24"/>
          <w:szCs w:val="24"/>
        </w:rPr>
        <w:t xml:space="preserve">abranger diversas tecnologias que em sua maioria são fortes componentes de uma cidade inteligente, uma de suas funções tem forte importância e potencial na contribuição da gestão dos recursos hídricos, que toca no quesito da captação e formação da base de dados relacionadas aos nivelamentos pluviométricos de água das chuvas. </w:t>
      </w:r>
    </w:p>
    <w:p w14:paraId="147E0FAB" w14:textId="3869822F" w:rsidR="00F34E94"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47729A">
        <w:rPr>
          <w:rFonts w:ascii="Times New Roman" w:eastAsia="Times New Roman" w:hAnsi="Times New Roman" w:cs="Times New Roman"/>
          <w:sz w:val="24"/>
          <w:szCs w:val="24"/>
        </w:rPr>
        <w:t>Portanto, de forma direta, o CEIC auxilia no conceito de bacias hidrográficas inteligentes por meio da capacidade de coletar e receber os dados dos sensores pluviométricos</w:t>
      </w:r>
      <w:r w:rsidR="001D77C2">
        <w:rPr>
          <w:rFonts w:ascii="Times New Roman" w:eastAsia="Times New Roman" w:hAnsi="Times New Roman" w:cs="Times New Roman"/>
          <w:sz w:val="24"/>
          <w:szCs w:val="24"/>
        </w:rPr>
        <w:t>, que são também aplicações IoT.  Assim, expandindo esse conceito</w:t>
      </w:r>
      <w:r w:rsidR="00224156">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seria interessante a criação de um Centro Integrado de Monitoramento de Recursos Hídricos (CIMRC) cujo propósito seria receber informações coletadas dos espaços territoriais das bacias hidrográficas (aplicações de IoT) e processá-las, gerando subsídios </w:t>
      </w:r>
      <w:r w:rsidR="00AF3605" w:rsidRPr="00AF3605">
        <w:rPr>
          <w:rFonts w:ascii="Times New Roman" w:eastAsia="Times New Roman" w:hAnsi="Times New Roman" w:cs="Times New Roman"/>
          <w:sz w:val="24"/>
          <w:szCs w:val="24"/>
        </w:rPr>
        <w:t xml:space="preserve">para facilitar o processo de tomada de decisão </w:t>
      </w:r>
      <w:r w:rsidR="001D77C2">
        <w:rPr>
          <w:rFonts w:ascii="Times New Roman" w:eastAsia="Times New Roman" w:hAnsi="Times New Roman" w:cs="Times New Roman"/>
          <w:sz w:val="24"/>
          <w:szCs w:val="24"/>
        </w:rPr>
        <w:t xml:space="preserve">da gestão dos recursos hídricos (aplicações de Big Data e Inteligência Artificial). </w:t>
      </w:r>
      <w:r>
        <w:rPr>
          <w:rFonts w:ascii="Times New Roman" w:eastAsia="Times New Roman" w:hAnsi="Times New Roman" w:cs="Times New Roman"/>
          <w:sz w:val="24"/>
          <w:szCs w:val="24"/>
        </w:rPr>
        <w:t xml:space="preserve"> </w:t>
      </w:r>
    </w:p>
    <w:p w14:paraId="432BBE21" w14:textId="2D895641"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224156">
        <w:rPr>
          <w:rFonts w:ascii="Times New Roman" w:eastAsia="Times New Roman" w:hAnsi="Times New Roman" w:cs="Times New Roman"/>
          <w:sz w:val="24"/>
          <w:szCs w:val="24"/>
        </w:rPr>
        <w:t>Horizon Scanning Centre (HSC</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projeto aplicado no Reino Unido que consiste em análises aprofundadas sobre múltiplos canais de dados (Big Data) relacionados a alterações climáticas e seus efeitos na disponibilidade de alimentos e água, tensões regionais, e estabilidade e segurança nacional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 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 HSC pode auxiliar de forma </w:t>
      </w:r>
      <w:r>
        <w:rPr>
          <w:rFonts w:ascii="Times New Roman" w:eastAsia="Times New Roman" w:hAnsi="Times New Roman" w:cs="Times New Roman"/>
          <w:sz w:val="24"/>
          <w:szCs w:val="24"/>
        </w:rPr>
        <w:lastRenderedPageBreak/>
        <w:t>direta o conceito de bacia hidrográfica inteligente ao realizar análise, monitoramento e também ser fonte de massas de dados relacionadas a alterações climáticas que tocam a região de uma bacia hidrográfica. Uma vez que as alterações climáticas estão fortemente conectadas ao</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comportamento do ciclo hidrológico de determinada região, toda informação, detalhamento e possíveis efeitos sobre o clima permitem que melhores planejamentos hídricos sejam realizados</w:t>
      </w:r>
      <w:r w:rsidR="007B5B62">
        <w:rPr>
          <w:rFonts w:ascii="Times New Roman" w:eastAsia="Times New Roman" w:hAnsi="Times New Roman" w:cs="Times New Roman"/>
          <w:sz w:val="24"/>
          <w:szCs w:val="24"/>
        </w:rPr>
        <w:t>. Essa é mais uma aplicação que pode ser incorporada ao Centro Integrado de Monitoramento de Recursos Hídricos (CIMRC)</w:t>
      </w:r>
      <w:r>
        <w:rPr>
          <w:rFonts w:ascii="Times New Roman" w:eastAsia="Times New Roman" w:hAnsi="Times New Roman" w:cs="Times New Roman"/>
          <w:sz w:val="24"/>
          <w:szCs w:val="24"/>
        </w:rPr>
        <w:t xml:space="preserve">. </w:t>
      </w:r>
    </w:p>
    <w:p w14:paraId="0029DBDF" w14:textId="340F52FF"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7B5B62" w:rsidRPr="007B5B62">
        <w:rPr>
          <w:rFonts w:ascii="Times New Roman" w:eastAsia="Times New Roman" w:hAnsi="Times New Roman" w:cs="Times New Roman"/>
          <w:sz w:val="24"/>
          <w:szCs w:val="24"/>
        </w:rPr>
        <w:t>Risk Assessment and Horizon Scanning (</w:t>
      </w:r>
      <w:r>
        <w:rPr>
          <w:rFonts w:ascii="Times New Roman" w:eastAsia="Times New Roman" w:hAnsi="Times New Roman" w:cs="Times New Roman"/>
          <w:sz w:val="24"/>
          <w:szCs w:val="24"/>
        </w:rPr>
        <w:t>RAHS</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programa que atua no âmbito do Centro Nacional de Coordenação de Segurança de Singapura, é um centro responsável por recolher e analisar dados em grande escala gerenciando proativamente ameaças, como ataques terroristas, doenças infecciosas e crises financeiras</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w:t>
      </w:r>
      <w:r w:rsidR="0047671C">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Pr>
          <w:rFonts w:ascii="Times New Roman" w:eastAsia="Times New Roman" w:hAnsi="Times New Roman" w:cs="Times New Roman"/>
          <w:sz w:val="24"/>
          <w:szCs w:val="24"/>
        </w:rPr>
        <w:t>. Apesar de atuar na gerência de diversas crises diferentes, com a estrutura de análise e de gerenciamento de dados em grande escala oferecido pelo RAHS, é possível que essas funcionalidades sejam direcionadas</w:t>
      </w:r>
      <w:r w:rsidR="007B5B62">
        <w:rPr>
          <w:rFonts w:ascii="Times New Roman" w:eastAsia="Times New Roman" w:hAnsi="Times New Roman" w:cs="Times New Roman"/>
          <w:sz w:val="24"/>
          <w:szCs w:val="24"/>
        </w:rPr>
        <w:t xml:space="preserve"> para manejar questões hídricas, </w:t>
      </w:r>
      <w:r>
        <w:rPr>
          <w:rFonts w:ascii="Times New Roman" w:eastAsia="Times New Roman" w:hAnsi="Times New Roman" w:cs="Times New Roman"/>
          <w:sz w:val="24"/>
          <w:szCs w:val="24"/>
        </w:rPr>
        <w:t>ontribuindo na parte de análise e auxiliando nas tomadas de decisões</w:t>
      </w:r>
      <w:r w:rsidR="007B5B62">
        <w:rPr>
          <w:rFonts w:ascii="Times New Roman" w:eastAsia="Times New Roman" w:hAnsi="Times New Roman" w:cs="Times New Roman"/>
          <w:sz w:val="24"/>
          <w:szCs w:val="24"/>
        </w:rPr>
        <w:t xml:space="preserve">. </w:t>
      </w:r>
      <w:r w:rsidR="009122DB">
        <w:rPr>
          <w:rFonts w:ascii="Times New Roman" w:eastAsia="Times New Roman" w:hAnsi="Times New Roman" w:cs="Times New Roman"/>
          <w:sz w:val="24"/>
          <w:szCs w:val="24"/>
        </w:rPr>
        <w:t>O RAHS reforça a necessidade de criação do CIMRC.</w:t>
      </w:r>
      <w:r>
        <w:rPr>
          <w:rFonts w:ascii="Times New Roman" w:eastAsia="Times New Roman" w:hAnsi="Times New Roman" w:cs="Times New Roman"/>
          <w:sz w:val="24"/>
          <w:szCs w:val="24"/>
        </w:rPr>
        <w:t xml:space="preserve"> </w:t>
      </w:r>
    </w:p>
    <w:p w14:paraId="60E4B25B" w14:textId="6C7B2490" w:rsidR="0035049C"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9122DB">
        <w:rPr>
          <w:rFonts w:ascii="Times New Roman" w:eastAsia="Times New Roman" w:hAnsi="Times New Roman" w:cs="Times New Roman"/>
          <w:sz w:val="24"/>
          <w:szCs w:val="24"/>
        </w:rPr>
        <w:t>National Education Network (</w:t>
      </w:r>
      <w:r>
        <w:rPr>
          <w:rFonts w:ascii="Times New Roman" w:eastAsia="Times New Roman" w:hAnsi="Times New Roman" w:cs="Times New Roman"/>
          <w:sz w:val="24"/>
          <w:szCs w:val="24"/>
        </w:rPr>
        <w:t>NEdNet</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sistema integrado na Tailândia que inclui serviços de informação relacionados à educação, infraestrutura de rede e serviços de aprendizagem. O sistema permite melhor raciocínio e visualização geral para os que lecionam conteúdos, apoia fortemente a aprendizagem autodirigida e personalizada com base no estudante e auxilia em tomadas de decisões</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AL NUAIMI et al</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2015)</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Este sistema, de forma direta, é capaz de influenciar tanto a dinâmica de aprendizagem, quanto a própria capacidade de aprender dos indivíduos. </w:t>
      </w:r>
    </w:p>
    <w:p w14:paraId="409B3DAD"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Diante desta grande capacidade de transmissão de informações e de agir como ferramenta para geração de conhecimento, o NEdNet, quando direcionado a questões ambientais, pode ser um eficiente meio para a educação ambiental, principalmente em questões hídricas. Sendo assim, o sistema educacional poderia ter aulas, conteúdos, atividades, eventos e palestras que criem visibilidade do assunto para a população e principalmente os para os estudantes, abordando temas como desperdício de água, bons hábitos que impactam positivamente o meio ambiente, funcionamento do ciclo hidrológico, poluição hídrica, entre diversos outros tópicos importantes</w:t>
      </w:r>
      <w:r w:rsidR="009122DB">
        <w:rPr>
          <w:rFonts w:ascii="Times New Roman" w:eastAsia="Times New Roman" w:hAnsi="Times New Roman" w:cs="Times New Roman"/>
          <w:sz w:val="24"/>
          <w:szCs w:val="24"/>
        </w:rPr>
        <w:t xml:space="preserve">. Esse ambiente de educação ambiental poderia estar integrado ao CIMRC fornecendo informações sobre a segurança hídrica em tempo real </w:t>
      </w:r>
      <w:r>
        <w:rPr>
          <w:rFonts w:ascii="Times New Roman" w:eastAsia="Times New Roman" w:hAnsi="Times New Roman" w:cs="Times New Roman"/>
          <w:sz w:val="24"/>
          <w:szCs w:val="24"/>
        </w:rPr>
        <w:t xml:space="preserve">. </w:t>
      </w:r>
    </w:p>
    <w:p w14:paraId="1E99FE4D" w14:textId="2DDB627F"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e-Noé é uma solução composta por uma rede de sensores sem fio</w:t>
      </w:r>
      <w:r w:rsidR="0035049C">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é capaz de monitorar rios e córregos urbanos</w:t>
      </w:r>
      <w:r w:rsidR="0035049C">
        <w:rPr>
          <w:rFonts w:ascii="Times New Roman" w:eastAsia="Times New Roman" w:hAnsi="Times New Roman" w:cs="Times New Roman"/>
          <w:sz w:val="24"/>
          <w:szCs w:val="24"/>
        </w:rPr>
        <w:t xml:space="preserve"> </w:t>
      </w:r>
      <w:r w:rsidR="00161A96">
        <w:rPr>
          <w:rFonts w:ascii="Times New Roman" w:eastAsia="Times New Roman" w:hAnsi="Times New Roman" w:cs="Times New Roman"/>
          <w:sz w:val="24"/>
          <w:szCs w:val="24"/>
        </w:rPr>
        <w:t>(</w:t>
      </w:r>
      <w:r w:rsidR="0035049C">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xml:space="preserve">. A partir do monitoramento realizado pelos sensores instalados </w:t>
      </w:r>
      <w:r w:rsidR="0035049C">
        <w:rPr>
          <w:rFonts w:ascii="Times New Roman" w:eastAsia="Times New Roman" w:hAnsi="Times New Roman" w:cs="Times New Roman"/>
          <w:sz w:val="24"/>
          <w:szCs w:val="24"/>
        </w:rPr>
        <w:t>submersos</w:t>
      </w:r>
      <w:r>
        <w:rPr>
          <w:rFonts w:ascii="Times New Roman" w:eastAsia="Times New Roman" w:hAnsi="Times New Roman" w:cs="Times New Roman"/>
          <w:sz w:val="24"/>
          <w:szCs w:val="24"/>
        </w:rPr>
        <w:t xml:space="preserve"> nas águas, é possível que a captação e o registro de alterações no nível das águas sejam feitos. Utilizando-se destes dados, </w:t>
      </w:r>
      <w:r w:rsidR="0035049C">
        <w:rPr>
          <w:rFonts w:ascii="Times New Roman" w:eastAsia="Times New Roman" w:hAnsi="Times New Roman" w:cs="Times New Roman"/>
          <w:sz w:val="24"/>
          <w:szCs w:val="24"/>
        </w:rPr>
        <w:t xml:space="preserve">aplicações de Inteligência Artificial são </w:t>
      </w:r>
      <w:r>
        <w:rPr>
          <w:rFonts w:ascii="Times New Roman" w:eastAsia="Times New Roman" w:hAnsi="Times New Roman" w:cs="Times New Roman"/>
          <w:sz w:val="24"/>
          <w:szCs w:val="24"/>
        </w:rPr>
        <w:t>capaz</w:t>
      </w:r>
      <w:r w:rsidR="0035049C">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de realizar previsões sobre possíveis enchentes no local. De modo geral, é possível visualizar nesta aplicação alguns aspectos que se relacionam com a gestão hídrica</w:t>
      </w:r>
      <w:r w:rsidR="00263862">
        <w:rPr>
          <w:rFonts w:ascii="Times New Roman" w:eastAsia="Times New Roman" w:hAnsi="Times New Roman" w:cs="Times New Roman"/>
          <w:sz w:val="24"/>
          <w:szCs w:val="24"/>
        </w:rPr>
        <w:t xml:space="preserve"> e bacias hidrográficas inteligentes, uma vez que esses sensores poderiam estar instalados </w:t>
      </w:r>
      <w:r w:rsidR="00505418">
        <w:rPr>
          <w:rFonts w:ascii="Times New Roman" w:eastAsia="Times New Roman" w:hAnsi="Times New Roman" w:cs="Times New Roman"/>
          <w:sz w:val="24"/>
          <w:szCs w:val="24"/>
        </w:rPr>
        <w:t xml:space="preserve">nos vários rios e cursos de água </w:t>
      </w:r>
      <w:r w:rsidR="00263862">
        <w:rPr>
          <w:rFonts w:ascii="Times New Roman" w:eastAsia="Times New Roman" w:hAnsi="Times New Roman" w:cs="Times New Roman"/>
          <w:sz w:val="24"/>
          <w:szCs w:val="24"/>
        </w:rPr>
        <w:t>da bacia hidrográfica coletando i</w:t>
      </w:r>
      <w:r>
        <w:rPr>
          <w:rFonts w:ascii="Times New Roman" w:eastAsia="Times New Roman" w:hAnsi="Times New Roman" w:cs="Times New Roman"/>
          <w:sz w:val="24"/>
          <w:szCs w:val="24"/>
        </w:rPr>
        <w:t>nformações sobre o nivelamento</w:t>
      </w:r>
      <w:r w:rsidR="00263862">
        <w:rPr>
          <w:rFonts w:ascii="Times New Roman" w:eastAsia="Times New Roman" w:hAnsi="Times New Roman" w:cs="Times New Roman"/>
          <w:sz w:val="24"/>
          <w:szCs w:val="24"/>
        </w:rPr>
        <w:t xml:space="preserve"> e, a partir de aplicações de IA e Big Data, seria possível fornecer subsídios para auxiliar o processo decisório sobre cheias e escassez </w:t>
      </w:r>
      <w:r w:rsidR="00505418">
        <w:rPr>
          <w:rFonts w:ascii="Times New Roman" w:eastAsia="Times New Roman" w:hAnsi="Times New Roman" w:cs="Times New Roman"/>
          <w:sz w:val="24"/>
          <w:szCs w:val="24"/>
        </w:rPr>
        <w:t>hídrica</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Essa é mais uma aplicação que poderia fazer parte do CIMRM.</w:t>
      </w:r>
    </w:p>
    <w:p w14:paraId="14BD8B65" w14:textId="77777777" w:rsidR="0025609C" w:rsidRDefault="0025609C" w:rsidP="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aplicado uma vez que todas as aplicações e os dados e informações são reunidos em data centers e são acessados por meio da internet. Cada uma das aplicações e sistemas citados anteriormente possuem funções e funcionamentos diferentes, ainda que existam suas distinções, todas tendem para o mesmo objetivo e se interconectam por este ponto. Visto isso, o CIMRC auxiliaria na conectividade de todos os serviços, facilitando toda a integração existente entre eles. </w:t>
      </w:r>
    </w:p>
    <w:p w14:paraId="469956BE" w14:textId="77777777" w:rsidR="00F34E94" w:rsidRDefault="00F34E94">
      <w:pPr>
        <w:widowControl w:val="0"/>
        <w:spacing w:line="360" w:lineRule="auto"/>
        <w:jc w:val="both"/>
        <w:rPr>
          <w:rFonts w:ascii="Times New Roman" w:eastAsia="Times New Roman" w:hAnsi="Times New Roman" w:cs="Times New Roman"/>
          <w:b/>
          <w:sz w:val="24"/>
          <w:szCs w:val="24"/>
        </w:rPr>
      </w:pPr>
    </w:p>
    <w:p w14:paraId="03A18195"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14:paraId="65F4DA56" w14:textId="77777777" w:rsidR="00F34E94" w:rsidRDefault="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 deste trabalho foi possível explorar o uso de TICs para a formação do conceito de bacias hidrográficas inteligentes e sustentáveis, uma vez que c</w:t>
      </w:r>
      <w:r w:rsidR="006B6259">
        <w:rPr>
          <w:rFonts w:ascii="Times New Roman" w:eastAsia="Times New Roman" w:hAnsi="Times New Roman" w:cs="Times New Roman"/>
          <w:sz w:val="24"/>
          <w:szCs w:val="24"/>
        </w:rPr>
        <w:t xml:space="preserve">om base no estudo de conceitos e aplicações sobre cidades inteligentes, fica eminente a importância das TICs para o avanço e melhora na qualidade de vida dos cidadãos. </w:t>
      </w:r>
    </w:p>
    <w:p w14:paraId="7D6911B2" w14:textId="77777777"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w:t>
      </w:r>
      <w:r w:rsidR="00505418">
        <w:rPr>
          <w:rFonts w:ascii="Times New Roman" w:eastAsia="Times New Roman" w:hAnsi="Times New Roman" w:cs="Times New Roman"/>
          <w:sz w:val="24"/>
          <w:szCs w:val="24"/>
        </w:rPr>
        <w:t xml:space="preserve">apresentadas </w:t>
      </w:r>
      <w:r>
        <w:rPr>
          <w:rFonts w:ascii="Times New Roman" w:eastAsia="Times New Roman" w:hAnsi="Times New Roman" w:cs="Times New Roman"/>
          <w:sz w:val="24"/>
          <w:szCs w:val="24"/>
        </w:rPr>
        <w:t xml:space="preserve">e outras que podem ser definidas, a criação de um Centro Integrado de Monitoramento de Recursos Hídricos (CIMRC), como foi descrito, é uma proposta que visa centralizar todas as temáticas relacionadas à segurança hídrica da região em que uma bacia hidrográfica se estende, podendo exercer funções focadas na gestão dos recursos hídricos objetivando melhor o aproveitamento e controle da água a partir da coleta, recebimento e análise das informações disponíveis no espaço territorial. </w:t>
      </w:r>
    </w:p>
    <w:p w14:paraId="42D8CE8D" w14:textId="01A04386"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 todo o controle de gestão sobre as aplicações, </w:t>
      </w:r>
      <w:r w:rsidR="00505418">
        <w:rPr>
          <w:rFonts w:ascii="Times New Roman" w:eastAsia="Times New Roman" w:hAnsi="Times New Roman" w:cs="Times New Roman"/>
          <w:sz w:val="24"/>
          <w:szCs w:val="24"/>
        </w:rPr>
        <w:t xml:space="preserve">o CIMRC receberia informações por </w:t>
      </w:r>
      <w:r>
        <w:rPr>
          <w:rFonts w:ascii="Times New Roman" w:eastAsia="Times New Roman" w:hAnsi="Times New Roman" w:cs="Times New Roman"/>
          <w:sz w:val="24"/>
          <w:szCs w:val="24"/>
        </w:rPr>
        <w:t>meio de sensores dos mais diversos tipos (pluviométricos, níveis de água e vazão dos rios, entre outros), além de dados relacionados a alterações climáticas. Com toda grande base de dados captada e armazenada, várias análises poderiam ser feitas, gerando informações e subsídios para auxiliar o processo</w:t>
      </w:r>
      <w:r w:rsidR="00D50A72">
        <w:rPr>
          <w:rFonts w:ascii="Times New Roman" w:eastAsia="Times New Roman" w:hAnsi="Times New Roman" w:cs="Times New Roman"/>
          <w:sz w:val="24"/>
          <w:szCs w:val="24"/>
        </w:rPr>
        <w:t>de tomada de decisões</w:t>
      </w:r>
      <w:r>
        <w:rPr>
          <w:rFonts w:ascii="Times New Roman" w:eastAsia="Times New Roman" w:hAnsi="Times New Roman" w:cs="Times New Roman"/>
          <w:sz w:val="24"/>
          <w:szCs w:val="24"/>
        </w:rPr>
        <w:t>.</w:t>
      </w:r>
    </w:p>
    <w:p w14:paraId="1278DEDA" w14:textId="77777777" w:rsidR="00F34E94" w:rsidRDefault="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w:t>
      </w:r>
      <w:r w:rsidR="00075938">
        <w:rPr>
          <w:rFonts w:ascii="Times New Roman" w:eastAsia="Times New Roman" w:hAnsi="Times New Roman" w:cs="Times New Roman"/>
          <w:sz w:val="24"/>
          <w:szCs w:val="24"/>
        </w:rPr>
        <w:t>poderiam ser</w:t>
      </w:r>
      <w:r>
        <w:rPr>
          <w:rFonts w:ascii="Times New Roman" w:eastAsia="Times New Roman" w:hAnsi="Times New Roman" w:cs="Times New Roman"/>
          <w:sz w:val="24"/>
          <w:szCs w:val="24"/>
        </w:rPr>
        <w:t xml:space="preserve"> realizadas com base em monitoramentos em tempo real, utilizando os recursos tecnológicos como IoT, Computação em Nuvem, Big Data e Inteligência Artificial presentes em cada uma</w:t>
      </w:r>
      <w:r w:rsidR="00075938">
        <w:rPr>
          <w:rFonts w:ascii="Times New Roman" w:eastAsia="Times New Roman" w:hAnsi="Times New Roman" w:cs="Times New Roman"/>
          <w:sz w:val="24"/>
          <w:szCs w:val="24"/>
        </w:rPr>
        <w:t xml:space="preserve"> das aplicações, para que assim</w:t>
      </w:r>
      <w:r>
        <w:rPr>
          <w:rFonts w:ascii="Times New Roman" w:eastAsia="Times New Roman" w:hAnsi="Times New Roman" w:cs="Times New Roman"/>
          <w:sz w:val="24"/>
          <w:szCs w:val="24"/>
        </w:rPr>
        <w:t xml:space="preserve"> seja possível obter uma melhor eficiência de respostas relacionadas à gestão hídrica. </w:t>
      </w:r>
      <w:r w:rsidR="006B6259">
        <w:rPr>
          <w:rFonts w:ascii="Times New Roman" w:eastAsia="Times New Roman" w:hAnsi="Times New Roman" w:cs="Times New Roman"/>
          <w:sz w:val="24"/>
          <w:szCs w:val="24"/>
        </w:rPr>
        <w:t xml:space="preserve">Em suma, não há dúvidas que tecnologias e aplicações presentes em cidades inteligentes possam também ser utilizadas para construção do conceito de bacias hidrográficas inteligentes.  </w:t>
      </w:r>
    </w:p>
    <w:p w14:paraId="420A0CB0" w14:textId="77777777"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Nesse sentido, como há dependência de água para a sobrevivência dos seres vivos e para a realização das atividades produtivas, a necessidade de toda essa estrutura de informações que a tecnologia pode entregar é fundamental para que os gestores de recursos hídricos possam combater melhor todas as adversidades hídricas trazidas pelas alterações climáticas, uma vez que poderão ter informações em tempo real para auxiliar na tomada de decisão.  </w:t>
      </w:r>
    </w:p>
    <w:p w14:paraId="16959E52" w14:textId="77777777" w:rsidR="00D4652E" w:rsidRDefault="00D4652E" w:rsidP="00387971">
      <w:pPr>
        <w:spacing w:after="0" w:line="240" w:lineRule="auto"/>
        <w:rPr>
          <w:rFonts w:ascii="Times New Roman" w:eastAsia="Times New Roman" w:hAnsi="Times New Roman" w:cs="Times New Roman"/>
          <w:b/>
          <w:sz w:val="24"/>
          <w:szCs w:val="24"/>
        </w:rPr>
      </w:pPr>
    </w:p>
    <w:p w14:paraId="3EAF38A8" w14:textId="5E0C0F22" w:rsidR="00D4652E" w:rsidRDefault="00387971" w:rsidP="001E7CB6">
      <w:pPr>
        <w:spacing w:after="0" w:line="240" w:lineRule="auto"/>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sidR="00075938">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0C9F3CFD" w14:textId="77777777" w:rsidR="001E7CB6" w:rsidRDefault="001E7CB6" w:rsidP="001E7CB6">
      <w:pPr>
        <w:spacing w:after="0" w:line="240" w:lineRule="auto"/>
        <w:rPr>
          <w:rFonts w:ascii="Times New Roman" w:eastAsia="Times New Roman" w:hAnsi="Times New Roman" w:cs="Times New Roman"/>
          <w:sz w:val="24"/>
          <w:szCs w:val="24"/>
        </w:rPr>
      </w:pPr>
    </w:p>
    <w:p w14:paraId="631D579A" w14:textId="77777777" w:rsidR="00387971" w:rsidRDefault="00D4652E" w:rsidP="00387971">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sidR="00387971">
        <w:rPr>
          <w:rFonts w:ascii="Times New Roman" w:eastAsia="Times New Roman" w:hAnsi="Times New Roman" w:cs="Times New Roman"/>
          <w:sz w:val="24"/>
          <w:szCs w:val="24"/>
        </w:rPr>
        <w:t xml:space="preserve">o CNPq </w:t>
      </w:r>
      <w:r>
        <w:rPr>
          <w:rFonts w:ascii="Times New Roman" w:eastAsia="Times New Roman" w:hAnsi="Times New Roman" w:cs="Times New Roman"/>
          <w:sz w:val="24"/>
          <w:szCs w:val="24"/>
        </w:rPr>
        <w:t xml:space="preserve">e a </w:t>
      </w:r>
      <w:r w:rsidR="00387971">
        <w:rPr>
          <w:rFonts w:ascii="Times New Roman" w:eastAsia="Times New Roman" w:hAnsi="Times New Roman" w:cs="Times New Roman"/>
          <w:sz w:val="24"/>
          <w:szCs w:val="24"/>
        </w:rPr>
        <w:t xml:space="preserve">Pontifícia Universidade Católica de Campinas pela oportunidade </w:t>
      </w:r>
      <w:r>
        <w:rPr>
          <w:rFonts w:ascii="Times New Roman" w:eastAsia="Times New Roman" w:hAnsi="Times New Roman" w:cs="Times New Roman"/>
          <w:sz w:val="24"/>
          <w:szCs w:val="24"/>
        </w:rPr>
        <w:t xml:space="preserve">e incentivo </w:t>
      </w:r>
      <w:r w:rsidR="00387971">
        <w:rPr>
          <w:rFonts w:ascii="Times New Roman" w:eastAsia="Times New Roman" w:hAnsi="Times New Roman" w:cs="Times New Roman"/>
          <w:sz w:val="24"/>
          <w:szCs w:val="24"/>
        </w:rPr>
        <w:t xml:space="preserve">de desenvolver </w:t>
      </w:r>
      <w:r>
        <w:rPr>
          <w:rFonts w:ascii="Times New Roman" w:eastAsia="Times New Roman" w:hAnsi="Times New Roman" w:cs="Times New Roman"/>
          <w:sz w:val="24"/>
          <w:szCs w:val="24"/>
        </w:rPr>
        <w:t>pesquisa no país e ao CNPq pela bolsa PIBIC recebida</w:t>
      </w:r>
      <w:r w:rsidR="00387971">
        <w:rPr>
          <w:rFonts w:ascii="Times New Roman" w:eastAsia="Times New Roman" w:hAnsi="Times New Roman" w:cs="Times New Roman"/>
          <w:sz w:val="24"/>
          <w:szCs w:val="24"/>
        </w:rPr>
        <w:t>.</w:t>
      </w:r>
    </w:p>
    <w:p w14:paraId="77B68F3A" w14:textId="77777777" w:rsidR="00F34E94" w:rsidRPr="00580BDA" w:rsidRDefault="006B6259">
      <w:pPr>
        <w:spacing w:after="0" w:line="240" w:lineRule="auto"/>
        <w:rPr>
          <w:rFonts w:ascii="Times New Roman" w:eastAsia="Times New Roman" w:hAnsi="Times New Roman" w:cs="Times New Roman"/>
          <w:sz w:val="24"/>
          <w:szCs w:val="24"/>
          <w:lang w:val="es-419"/>
        </w:rPr>
      </w:pPr>
      <w:proofErr w:type="spellStart"/>
      <w:r w:rsidRPr="00580BDA">
        <w:rPr>
          <w:rFonts w:ascii="Times New Roman" w:eastAsia="Times New Roman" w:hAnsi="Times New Roman" w:cs="Times New Roman"/>
          <w:b/>
          <w:sz w:val="24"/>
          <w:szCs w:val="24"/>
          <w:lang w:val="es-419"/>
        </w:rPr>
        <w:t>Referências</w:t>
      </w:r>
      <w:proofErr w:type="spellEnd"/>
      <w:r w:rsidRPr="00580BDA">
        <w:rPr>
          <w:rFonts w:ascii="Times New Roman" w:eastAsia="Times New Roman" w:hAnsi="Times New Roman" w:cs="Times New Roman"/>
          <w:b/>
          <w:sz w:val="24"/>
          <w:szCs w:val="24"/>
          <w:lang w:val="es-419"/>
        </w:rPr>
        <w:t xml:space="preserve"> </w:t>
      </w:r>
    </w:p>
    <w:p w14:paraId="31A18D92" w14:textId="77777777" w:rsidR="00F34E94" w:rsidRPr="00580BDA" w:rsidRDefault="00F34E94">
      <w:pPr>
        <w:spacing w:after="0" w:line="240" w:lineRule="auto"/>
        <w:rPr>
          <w:rFonts w:ascii="Times New Roman" w:eastAsia="Times New Roman" w:hAnsi="Times New Roman" w:cs="Times New Roman"/>
          <w:b/>
          <w:sz w:val="24"/>
          <w:szCs w:val="24"/>
          <w:highlight w:val="white"/>
          <w:lang w:val="es-419"/>
        </w:rPr>
      </w:pPr>
    </w:p>
    <w:p w14:paraId="0CE8E0F8" w14:textId="236E2099" w:rsidR="00F34E94" w:rsidRPr="00686A04" w:rsidRDefault="006B6259" w:rsidP="00561FEB">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AL NUAIMI, </w:t>
      </w:r>
      <w:proofErr w:type="spellStart"/>
      <w:r w:rsidRPr="00580BDA">
        <w:rPr>
          <w:rFonts w:ascii="Times New Roman" w:eastAsia="Times New Roman" w:hAnsi="Times New Roman" w:cs="Times New Roman"/>
          <w:lang w:val="es-419"/>
        </w:rPr>
        <w:t>Eiman</w:t>
      </w:r>
      <w:proofErr w:type="spellEnd"/>
      <w:r w:rsidRPr="00580BDA">
        <w:rPr>
          <w:rFonts w:ascii="Times New Roman" w:eastAsia="Times New Roman" w:hAnsi="Times New Roman" w:cs="Times New Roman"/>
          <w:lang w:val="es-419"/>
        </w:rPr>
        <w:t xml:space="preserve">; AL NEYADI, </w:t>
      </w:r>
      <w:proofErr w:type="spellStart"/>
      <w:r w:rsidRPr="00580BDA">
        <w:rPr>
          <w:rFonts w:ascii="Times New Roman" w:eastAsia="Times New Roman" w:hAnsi="Times New Roman" w:cs="Times New Roman"/>
          <w:lang w:val="es-419"/>
        </w:rPr>
        <w:t>Hind</w:t>
      </w:r>
      <w:proofErr w:type="spellEnd"/>
      <w:r w:rsidRPr="00580BDA">
        <w:rPr>
          <w:rFonts w:ascii="Times New Roman" w:eastAsia="Times New Roman" w:hAnsi="Times New Roman" w:cs="Times New Roman"/>
          <w:lang w:val="es-419"/>
        </w:rPr>
        <w:t xml:space="preserve">; MOHAMED, Nader; AL-JAROODI, </w:t>
      </w:r>
      <w:proofErr w:type="spellStart"/>
      <w:r w:rsidRPr="00580BDA">
        <w:rPr>
          <w:rFonts w:ascii="Times New Roman" w:eastAsia="Times New Roman" w:hAnsi="Times New Roman" w:cs="Times New Roman"/>
          <w:lang w:val="es-419"/>
        </w:rPr>
        <w:t>Jameela</w:t>
      </w:r>
      <w:proofErr w:type="spellEnd"/>
      <w:r w:rsidRPr="00580BDA">
        <w:rPr>
          <w:rFonts w:ascii="Times New Roman" w:eastAsia="Times New Roman" w:hAnsi="Times New Roman" w:cs="Times New Roman"/>
          <w:lang w:val="es-419"/>
        </w:rPr>
        <w:t xml:space="preserve">.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hyperlink r:id="rId9">
        <w:r>
          <w:rPr>
            <w:rFonts w:ascii="Times New Roman" w:eastAsia="Times New Roman" w:hAnsi="Times New Roman" w:cs="Times New Roman"/>
            <w:color w:val="1155CC"/>
            <w:u w:val="single"/>
          </w:rPr>
          <w:t>https://jisajournal.springeropen.com/articles/10.1186/s13174-015-0041-5</w:t>
        </w:r>
      </w:hyperlink>
      <w:r>
        <w:rPr>
          <w:rFonts w:ascii="Times New Roman" w:eastAsia="Times New Roman" w:hAnsi="Times New Roman" w:cs="Times New Roman"/>
        </w:rPr>
        <w:t xml:space="preserve">&gt; . </w:t>
      </w:r>
      <w:r w:rsidRPr="00686A04">
        <w:rPr>
          <w:rFonts w:ascii="Times New Roman" w:eastAsia="Times New Roman" w:hAnsi="Times New Roman" w:cs="Times New Roman"/>
        </w:rPr>
        <w:t>Acesso em: 07 jan. 2023.</w:t>
      </w:r>
    </w:p>
    <w:p w14:paraId="5D0B3387" w14:textId="77777777" w:rsidR="00F34E94" w:rsidRPr="00686A04" w:rsidRDefault="00F34E94" w:rsidP="00561FEB">
      <w:pPr>
        <w:shd w:val="clear" w:color="auto" w:fill="FFFFFF"/>
        <w:spacing w:after="0" w:line="240" w:lineRule="auto"/>
        <w:rPr>
          <w:rFonts w:ascii="Times New Roman" w:eastAsia="Times New Roman" w:hAnsi="Times New Roman" w:cs="Times New Roman"/>
        </w:rPr>
      </w:pPr>
    </w:p>
    <w:p w14:paraId="11C4AD0B" w14:textId="77777777" w:rsidR="00F34E94" w:rsidRPr="00686A04" w:rsidRDefault="006B6259" w:rsidP="00561FEB">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BASSI, Alessandro; HORN, </w:t>
      </w:r>
      <w:proofErr w:type="spellStart"/>
      <w:r w:rsidRPr="00580BDA">
        <w:rPr>
          <w:rFonts w:ascii="Times New Roman" w:eastAsia="Times New Roman" w:hAnsi="Times New Roman" w:cs="Times New Roman"/>
          <w:lang w:val="en-US"/>
        </w:rPr>
        <w:t>Geir</w:t>
      </w:r>
      <w:proofErr w:type="spellEnd"/>
      <w:r w:rsidRPr="00580BDA">
        <w:rPr>
          <w:rFonts w:ascii="Times New Roman" w:eastAsia="Times New Roman" w:hAnsi="Times New Roman" w:cs="Times New Roman"/>
          <w:lang w:val="en-US"/>
        </w:rPr>
        <w:t xml:space="preserve">.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lang w:val="en-US"/>
        </w:rPr>
        <w:t>European Commission: Information Society and Media</w:t>
      </w:r>
      <w:r w:rsidRPr="00686A04">
        <w:rPr>
          <w:rFonts w:ascii="Times New Roman" w:eastAsia="Times New Roman" w:hAnsi="Times New Roman" w:cs="Times New Roman"/>
          <w:lang w:val="en-US"/>
        </w:rPr>
        <w:t>, v. 22, p. 97-114, 2008.</w:t>
      </w:r>
    </w:p>
    <w:p w14:paraId="412F4128" w14:textId="77777777" w:rsidR="00DD1BD0" w:rsidRPr="00686A04" w:rsidRDefault="00DD1BD0" w:rsidP="00561FEB">
      <w:pPr>
        <w:shd w:val="clear" w:color="auto" w:fill="FFFFFF"/>
        <w:spacing w:after="0" w:line="240" w:lineRule="auto"/>
        <w:rPr>
          <w:rFonts w:ascii="Times New Roman" w:eastAsia="Times New Roman" w:hAnsi="Times New Roman" w:cs="Times New Roman"/>
          <w:lang w:val="en-US"/>
        </w:rPr>
      </w:pPr>
    </w:p>
    <w:p w14:paraId="4CE38448" w14:textId="73DF5257" w:rsidR="00DD1BD0" w:rsidRPr="00DD1BD0" w:rsidRDefault="00DD1BD0" w:rsidP="00561FEB">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lang w:val="en-US"/>
        </w:rPr>
        <w:t>BRASIL</w:t>
      </w:r>
      <w:r w:rsidR="00511288" w:rsidRPr="00686A04">
        <w:rPr>
          <w:rFonts w:ascii="Times New Roman" w:eastAsia="Times New Roman" w:hAnsi="Times New Roman" w:cs="Times New Roman"/>
          <w:lang w:val="en-US"/>
        </w:rPr>
        <w:t>.</w:t>
      </w:r>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b/>
          <w:lang w:val="en-US"/>
        </w:rPr>
        <w:t>Política</w:t>
      </w:r>
      <w:proofErr w:type="spellEnd"/>
      <w:r w:rsidRPr="00686A04">
        <w:rPr>
          <w:rFonts w:ascii="Times New Roman" w:eastAsia="Times New Roman" w:hAnsi="Times New Roman" w:cs="Times New Roman"/>
          <w:b/>
          <w:lang w:val="en-US"/>
        </w:rPr>
        <w:t xml:space="preserve"> Nacional de </w:t>
      </w:r>
      <w:proofErr w:type="spellStart"/>
      <w:r w:rsidRPr="00686A04">
        <w:rPr>
          <w:rFonts w:ascii="Times New Roman" w:eastAsia="Times New Roman" w:hAnsi="Times New Roman" w:cs="Times New Roman"/>
          <w:b/>
          <w:lang w:val="en-US"/>
        </w:rPr>
        <w:t>Recursos</w:t>
      </w:r>
      <w:proofErr w:type="spellEnd"/>
      <w:r w:rsidRPr="00686A04">
        <w:rPr>
          <w:rFonts w:ascii="Times New Roman" w:eastAsia="Times New Roman" w:hAnsi="Times New Roman" w:cs="Times New Roman"/>
          <w:b/>
          <w:lang w:val="en-US"/>
        </w:rPr>
        <w:t xml:space="preserve"> </w:t>
      </w:r>
      <w:proofErr w:type="spellStart"/>
      <w:r w:rsidRPr="00686A04">
        <w:rPr>
          <w:rFonts w:ascii="Times New Roman" w:eastAsia="Times New Roman" w:hAnsi="Times New Roman" w:cs="Times New Roman"/>
          <w:b/>
          <w:lang w:val="en-US"/>
        </w:rPr>
        <w:t>Hídricos</w:t>
      </w:r>
      <w:proofErr w:type="spellEnd"/>
      <w:r w:rsidRPr="00686A04">
        <w:rPr>
          <w:rFonts w:ascii="Times New Roman" w:eastAsia="Times New Roman" w:hAnsi="Times New Roman" w:cs="Times New Roman"/>
          <w:lang w:val="en-US"/>
        </w:rPr>
        <w:t xml:space="preserve">, </w:t>
      </w:r>
      <w:r w:rsidR="00511288" w:rsidRPr="00686A04">
        <w:rPr>
          <w:rFonts w:ascii="Times New Roman" w:eastAsia="Times New Roman" w:hAnsi="Times New Roman" w:cs="Times New Roman"/>
          <w:lang w:val="en-US"/>
        </w:rPr>
        <w:t xml:space="preserve">1997. </w:t>
      </w:r>
      <w:proofErr w:type="spellStart"/>
      <w:r w:rsidR="00314560" w:rsidRPr="00686A04">
        <w:rPr>
          <w:rFonts w:ascii="Times New Roman" w:eastAsia="Times New Roman" w:hAnsi="Times New Roman" w:cs="Times New Roman"/>
          <w:lang w:val="en-US"/>
        </w:rPr>
        <w:t>D</w:t>
      </w:r>
      <w:r w:rsidRPr="00686A04">
        <w:rPr>
          <w:rFonts w:ascii="Times New Roman" w:eastAsia="Times New Roman" w:hAnsi="Times New Roman" w:cs="Times New Roman"/>
          <w:lang w:val="en-US"/>
        </w:rPr>
        <w:t>isponível</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xml:space="preserve"> &lt;https://www.planalto.gov.br/ccivil_03/leis/l9433.htm&gt;. </w:t>
      </w:r>
      <w:r>
        <w:rPr>
          <w:rFonts w:ascii="Times New Roman" w:eastAsia="Times New Roman" w:hAnsi="Times New Roman" w:cs="Times New Roman"/>
        </w:rPr>
        <w:t>Acesso em: 05 set. 2023.</w:t>
      </w:r>
    </w:p>
    <w:p w14:paraId="4F569572" w14:textId="77777777" w:rsidR="00F34E94" w:rsidRPr="00DD1BD0" w:rsidRDefault="00F34E94" w:rsidP="00561FEB">
      <w:pPr>
        <w:shd w:val="clear" w:color="auto" w:fill="FFFFFF"/>
        <w:spacing w:after="0" w:line="240" w:lineRule="auto"/>
        <w:rPr>
          <w:rFonts w:ascii="Times New Roman" w:eastAsia="Times New Roman" w:hAnsi="Times New Roman" w:cs="Times New Roman"/>
        </w:rPr>
      </w:pPr>
    </w:p>
    <w:p w14:paraId="4BF016CE" w14:textId="0EF8BB59" w:rsidR="00F34E94" w:rsidRDefault="006B6259" w:rsidP="00561FEB">
      <w:pPr>
        <w:shd w:val="clear" w:color="auto" w:fill="FFFFFF"/>
        <w:spacing w:after="0" w:line="240" w:lineRule="auto"/>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&lt;https://sol.sbc.org.br/index.php/sbsi/article/view/6147&gt;. Acesso em: 10 fev. 2023</w:t>
      </w:r>
    </w:p>
    <w:p w14:paraId="54A7C4B0" w14:textId="77777777" w:rsidR="00F34E94" w:rsidRDefault="00F34E94">
      <w:pPr>
        <w:shd w:val="clear" w:color="auto" w:fill="FFFFFF"/>
        <w:spacing w:after="0" w:line="240" w:lineRule="auto"/>
        <w:rPr>
          <w:rFonts w:ascii="Times New Roman" w:eastAsia="Times New Roman" w:hAnsi="Times New Roman" w:cs="Times New Roman"/>
        </w:rPr>
      </w:pPr>
    </w:p>
    <w:p w14:paraId="43316456" w14:textId="77777777" w:rsidR="00F34E94" w:rsidRDefault="006B6259">
      <w:pPr>
        <w:shd w:val="clear" w:color="auto" w:fill="FFFFFF"/>
        <w:spacing w:after="0" w:line="240" w:lineRule="auto"/>
        <w:rPr>
          <w:rFonts w:ascii="Times New Roman" w:eastAsia="Times New Roman" w:hAnsi="Times New Roman" w:cs="Times New Roman"/>
        </w:rPr>
      </w:pPr>
      <w:r w:rsidRPr="00C0094C">
        <w:rPr>
          <w:rFonts w:ascii="Times New Roman" w:eastAsia="Times New Roman" w:hAnsi="Times New Roman" w:cs="Times New Roman"/>
        </w:rPr>
        <w:lastRenderedPageBreak/>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Acta Scientiarum Human and Social Science</w:t>
      </w:r>
      <w:r w:rsidRPr="00C0094C">
        <w:rPr>
          <w:rFonts w:ascii="Times New Roman" w:eastAsia="Times New Roman" w:hAnsi="Times New Roman" w:cs="Times New Roman"/>
        </w:rPr>
        <w:t>, 2008, DOI: 10.4025/actascihumansoc.v26i2.1391.</w:t>
      </w:r>
    </w:p>
    <w:p w14:paraId="58E30D42" w14:textId="77777777" w:rsidR="00F34E94" w:rsidRDefault="00F34E94">
      <w:pPr>
        <w:shd w:val="clear" w:color="auto" w:fill="FFFFFF"/>
        <w:spacing w:after="0" w:line="240" w:lineRule="auto"/>
        <w:rPr>
          <w:rFonts w:ascii="Times New Roman" w:eastAsia="Times New Roman" w:hAnsi="Times New Roman" w:cs="Times New Roman"/>
        </w:rPr>
      </w:pPr>
    </w:p>
    <w:p w14:paraId="735D5EEF" w14:textId="02E77C83"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CARAGLIU, A.; DEL BO, C.; NIJKAMP, </w:t>
      </w:r>
      <w:proofErr w:type="gramStart"/>
      <w:r w:rsidRPr="00580BDA">
        <w:rPr>
          <w:rFonts w:ascii="Times New Roman" w:eastAsia="Times New Roman" w:hAnsi="Times New Roman" w:cs="Times New Roman"/>
          <w:lang w:val="es-419"/>
        </w:rPr>
        <w:t>P. .</w:t>
      </w:r>
      <w:proofErr w:type="gramEnd"/>
      <w:r w:rsidRPr="00580BDA">
        <w:rPr>
          <w:rFonts w:ascii="Times New Roman" w:eastAsia="Times New Roman" w:hAnsi="Times New Roman" w:cs="Times New Roman"/>
          <w:lang w:val="es-419"/>
        </w:rPr>
        <w:t xml:space="preserve"> </w:t>
      </w:r>
      <w:r w:rsidRPr="00B80686">
        <w:rPr>
          <w:rFonts w:ascii="Times New Roman" w:eastAsia="Times New Roman" w:hAnsi="Times New Roman" w:cs="Times New Roman"/>
          <w:bCs/>
          <w:lang w:val="en-US"/>
        </w:rPr>
        <w:t>Smart Cities in Europe</w:t>
      </w:r>
      <w:r w:rsidRPr="00580BDA">
        <w:rPr>
          <w:rFonts w:ascii="Times New Roman" w:eastAsia="Times New Roman" w:hAnsi="Times New Roman" w:cs="Times New Roman"/>
          <w:b/>
          <w:lang w:val="en-US"/>
        </w:rPr>
        <w:t xml:space="preserve">. </w:t>
      </w:r>
      <w:r w:rsidRPr="00B80686">
        <w:rPr>
          <w:rFonts w:ascii="Times New Roman" w:eastAsia="Times New Roman" w:hAnsi="Times New Roman" w:cs="Times New Roman"/>
          <w:b/>
          <w:bCs/>
          <w:lang w:val="en-US"/>
        </w:rPr>
        <w:t>Journal of Urban Technology</w:t>
      </w:r>
      <w:r w:rsidRPr="00580BDA">
        <w:rPr>
          <w:rFonts w:ascii="Times New Roman" w:eastAsia="Times New Roman" w:hAnsi="Times New Roman" w:cs="Times New Roman"/>
          <w:lang w:val="en-US"/>
        </w:rPr>
        <w:t xml:space="preserve">, 2011. </w:t>
      </w:r>
      <w:r>
        <w:rPr>
          <w:rFonts w:ascii="Times New Roman" w:eastAsia="Times New Roman" w:hAnsi="Times New Roman" w:cs="Times New Roman"/>
        </w:rPr>
        <w:t>Vol. 2, n. 18, p. 65-82.</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0">
        <w:r>
          <w:rPr>
            <w:rFonts w:ascii="Times New Roman" w:eastAsia="Times New Roman" w:hAnsi="Times New Roman" w:cs="Times New Roman"/>
            <w:color w:val="1155CC"/>
            <w:u w:val="single"/>
          </w:rPr>
          <w:t>http://dx.doi.org/10.1080/10630732.2011.601117</w:t>
        </w:r>
      </w:hyperlink>
      <w:r>
        <w:rPr>
          <w:rFonts w:ascii="Times New Roman" w:eastAsia="Times New Roman" w:hAnsi="Times New Roman" w:cs="Times New Roman"/>
        </w:rPr>
        <w:t>&gt;. Acesso em: 20 out. 2022.</w:t>
      </w:r>
    </w:p>
    <w:p w14:paraId="600FFEAB" w14:textId="77777777" w:rsidR="00F34E94" w:rsidRDefault="00F34E94">
      <w:pPr>
        <w:shd w:val="clear" w:color="auto" w:fill="FFFFFF"/>
        <w:spacing w:after="0" w:line="240" w:lineRule="auto"/>
        <w:rPr>
          <w:rFonts w:ascii="Times New Roman" w:eastAsia="Times New Roman" w:hAnsi="Times New Roman" w:cs="Times New Roman"/>
        </w:rPr>
      </w:pPr>
    </w:p>
    <w:p w14:paraId="6D07BD16" w14:textId="2F696EBC" w:rsidR="00F34E94" w:rsidRPr="00686A0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(IoT):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sidR="00B80686">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Disponível</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xml:space="preserve">: &lt;https://www.revistas.udesc.br/index.php/hfd/article/view/2316796308152019049&gt;. </w:t>
      </w:r>
      <w:r>
        <w:rPr>
          <w:rFonts w:ascii="Times New Roman" w:eastAsia="Times New Roman" w:hAnsi="Times New Roman" w:cs="Times New Roman"/>
        </w:rPr>
        <w:t>Acesso em: 20 dez. 2022.</w:t>
      </w:r>
    </w:p>
    <w:p w14:paraId="5CEDE54F" w14:textId="77777777" w:rsidR="00F34E94" w:rsidRDefault="00F34E94">
      <w:pPr>
        <w:shd w:val="clear" w:color="auto" w:fill="FFFFFF"/>
        <w:spacing w:after="0" w:line="240" w:lineRule="auto"/>
        <w:rPr>
          <w:rFonts w:ascii="Times New Roman" w:eastAsia="Times New Roman" w:hAnsi="Times New Roman" w:cs="Times New Roman"/>
        </w:rPr>
      </w:pPr>
    </w:p>
    <w:p w14:paraId="2D82EC54" w14:textId="77777777" w:rsidR="00F34E94" w:rsidRPr="00A7395E"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12B12A2F" w14:textId="77777777"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Disponível em: &lt;https://pantheon.ufrj.br/handle/11422/6440&gt;. Acesso em: 03 fev. 2023.</w:t>
      </w:r>
    </w:p>
    <w:p w14:paraId="31AC147B" w14:textId="77777777" w:rsidR="00F34E94" w:rsidRDefault="00F34E94">
      <w:pPr>
        <w:shd w:val="clear" w:color="auto" w:fill="FFFFFF"/>
        <w:spacing w:after="0" w:line="240" w:lineRule="auto"/>
        <w:rPr>
          <w:rFonts w:ascii="Times New Roman" w:eastAsia="Times New Roman" w:hAnsi="Times New Roman" w:cs="Times New Roman"/>
        </w:rPr>
      </w:pPr>
    </w:p>
    <w:p w14:paraId="11A61B80" w14:textId="7467E0DF"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w:t>
      </w:r>
      <w:r w:rsidR="00B80686" w:rsidRPr="00A7395E">
        <w:rPr>
          <w:rFonts w:ascii="Times New Roman" w:eastAsia="Times New Roman" w:hAnsi="Times New Roman" w:cs="Times New Roman"/>
        </w:rPr>
        <w:t xml:space="preserve"> </w:t>
      </w:r>
      <w:r w:rsidRPr="00A7395E">
        <w:rPr>
          <w:rFonts w:ascii="Times New Roman" w:eastAsia="Times New Roman" w:hAnsi="Times New Roman" w:cs="Times New Roman"/>
        </w:rPr>
        <w:t>Disponível em: &lt;https://sol.sbc.org.br/journals/index.php/comp-br/article/view/1793&gt;. Acesso em: 07 mar. 2023.</w:t>
      </w:r>
    </w:p>
    <w:p w14:paraId="2C79BC4B" w14:textId="77777777" w:rsidR="00F34E94" w:rsidRDefault="00F34E94">
      <w:pPr>
        <w:shd w:val="clear" w:color="auto" w:fill="FFFFFF"/>
        <w:spacing w:after="0" w:line="240" w:lineRule="auto"/>
        <w:rPr>
          <w:rFonts w:ascii="Times New Roman" w:eastAsia="Times New Roman" w:hAnsi="Times New Roman" w:cs="Times New Roman"/>
        </w:rPr>
      </w:pPr>
    </w:p>
    <w:p w14:paraId="4EE24F1A" w14:textId="3AC5525C" w:rsidR="00F34E94" w:rsidRPr="003D7CC7"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CUNHA, Izabella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r w:rsidRPr="003503BB">
        <w:rPr>
          <w:rFonts w:ascii="Times New Roman" w:eastAsia="Times New Roman" w:hAnsi="Times New Roman" w:cs="Times New Roman"/>
          <w:b/>
          <w:bCs/>
        </w:rPr>
        <w:t>Liinc em Revista</w:t>
      </w:r>
      <w:r>
        <w:rPr>
          <w:rFonts w:ascii="Times New Roman" w:eastAsia="Times New Roman" w:hAnsi="Times New Roman" w:cs="Times New Roman"/>
        </w:rPr>
        <w:t>, v. 15, n. 2, 2019.</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1">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r w:rsidRPr="00686A04">
        <w:rPr>
          <w:rFonts w:ascii="Times New Roman" w:eastAsia="Times New Roman" w:hAnsi="Times New Roman" w:cs="Times New Roman"/>
        </w:rPr>
        <w:t>Acesso em: 16 jan. 2023.</w:t>
      </w:r>
    </w:p>
    <w:p w14:paraId="5B016984" w14:textId="77777777" w:rsidR="00F34E94" w:rsidRPr="00686A04" w:rsidRDefault="00F34E94">
      <w:pPr>
        <w:shd w:val="clear" w:color="auto" w:fill="FFFFFF"/>
        <w:spacing w:after="0" w:line="240" w:lineRule="auto"/>
        <w:rPr>
          <w:rFonts w:ascii="Times New Roman" w:eastAsia="Times New Roman" w:hAnsi="Times New Roman" w:cs="Times New Roman"/>
        </w:rPr>
      </w:pPr>
    </w:p>
    <w:p w14:paraId="269FC7FC" w14:textId="14B9282A"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lang w:val="en-US"/>
        </w:rPr>
        <w:t xml:space="preserve">DEBATTISTA, Jeremy; LANGE, Christoph; SCERRI, Simon; AUER, </w:t>
      </w:r>
      <w:proofErr w:type="spellStart"/>
      <w:r w:rsidRPr="009B5475">
        <w:rPr>
          <w:rFonts w:ascii="Times New Roman" w:eastAsia="Times New Roman" w:hAnsi="Times New Roman" w:cs="Times New Roman"/>
          <w:lang w:val="en-US"/>
        </w:rPr>
        <w:t>Sören</w:t>
      </w:r>
      <w:proofErr w:type="spellEnd"/>
      <w:r w:rsidRPr="009B5475">
        <w:rPr>
          <w:rFonts w:ascii="Times New Roman" w:eastAsia="Times New Roman" w:hAnsi="Times New Roman" w:cs="Times New Roman"/>
          <w:lang w:val="en-US"/>
        </w:rPr>
        <w:t>.</w:t>
      </w:r>
      <w:r w:rsidRPr="009B5475">
        <w:rPr>
          <w:rFonts w:ascii="Times New Roman" w:eastAsia="Times New Roman" w:hAnsi="Times New Roman" w:cs="Times New Roman"/>
          <w:b/>
          <w:lang w:val="en-US"/>
        </w:rPr>
        <w:t xml:space="preserve"> </w:t>
      </w:r>
      <w:proofErr w:type="spellStart"/>
      <w:r w:rsidRPr="003A0C87">
        <w:rPr>
          <w:rFonts w:ascii="Times New Roman" w:eastAsia="Times New Roman" w:hAnsi="Times New Roman" w:cs="Times New Roman"/>
          <w:bCs/>
          <w:lang w:val="en-US"/>
        </w:rPr>
        <w:t>Linked'Big'Data</w:t>
      </w:r>
      <w:proofErr w:type="spellEnd"/>
      <w:r w:rsidRPr="003A0C87">
        <w:rPr>
          <w:rFonts w:ascii="Times New Roman" w:eastAsia="Times New Roman" w:hAnsi="Times New Roman" w:cs="Times New Roman"/>
          <w:bCs/>
          <w:lang w:val="en-US"/>
        </w:rPr>
        <w:t>: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&lt;https://doi.org/10.1109/BDC.2015.34&gt;. Acesso em: 21 mar. 2023.</w:t>
      </w:r>
    </w:p>
    <w:p w14:paraId="5AC7D74D" w14:textId="77777777" w:rsidR="00F34E94" w:rsidRDefault="00F34E94">
      <w:pPr>
        <w:shd w:val="clear" w:color="auto" w:fill="FFFFFF"/>
        <w:spacing w:after="0" w:line="240" w:lineRule="auto"/>
        <w:rPr>
          <w:rFonts w:ascii="Times New Roman" w:eastAsia="Times New Roman" w:hAnsi="Times New Roman" w:cs="Times New Roman"/>
        </w:rPr>
      </w:pPr>
    </w:p>
    <w:p w14:paraId="3F9B8D20" w14:textId="3DCD3DB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003D7CC7"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4D81CA88" w14:textId="77777777" w:rsidR="00F34E94" w:rsidRDefault="00F34E94">
      <w:pPr>
        <w:shd w:val="clear" w:color="auto" w:fill="FFFFFF"/>
        <w:spacing w:after="0" w:line="240" w:lineRule="auto"/>
        <w:rPr>
          <w:rFonts w:ascii="Times New Roman" w:eastAsia="Times New Roman" w:hAnsi="Times New Roman" w:cs="Times New Roman"/>
        </w:rPr>
      </w:pPr>
    </w:p>
    <w:p w14:paraId="4AA90C64" w14:textId="57F2F1AD" w:rsidR="00F34E94" w:rsidRPr="00686A04"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lang w:val="en-US"/>
        </w:rPr>
        <w:t xml:space="preserve">GANDOMI, Amir; HAIDER, </w:t>
      </w:r>
      <w:proofErr w:type="spellStart"/>
      <w:r w:rsidRPr="00686A04">
        <w:rPr>
          <w:rFonts w:ascii="Times New Roman" w:eastAsia="Times New Roman" w:hAnsi="Times New Roman" w:cs="Times New Roman"/>
          <w:lang w:val="en-US"/>
        </w:rPr>
        <w:t>Murtaza</w:t>
      </w:r>
      <w:proofErr w:type="spellEnd"/>
      <w:r w:rsidRPr="00686A04">
        <w:rPr>
          <w:rFonts w:ascii="Times New Roman" w:eastAsia="Times New Roman" w:hAnsi="Times New Roman" w:cs="Times New Roman"/>
          <w:lang w:val="en-US"/>
        </w:rPr>
        <w:t xml:space="preserve">. </w:t>
      </w:r>
      <w:r w:rsidRPr="003D7CC7">
        <w:rPr>
          <w:rFonts w:ascii="Times New Roman" w:eastAsia="Times New Roman" w:hAnsi="Times New Roman" w:cs="Times New Roman"/>
          <w:bCs/>
          <w:lang w:val="en-US"/>
        </w:rPr>
        <w:t>Beyond the hype: Big data concepts, methods, and analytics</w:t>
      </w:r>
      <w:r w:rsidRPr="00580BDA">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b/>
          <w:bCs/>
        </w:rPr>
        <w:t>International</w:t>
      </w:r>
      <w:proofErr w:type="spellEnd"/>
      <w:r w:rsidRPr="00686A04">
        <w:rPr>
          <w:rFonts w:ascii="Times New Roman" w:eastAsia="Times New Roman" w:hAnsi="Times New Roman" w:cs="Times New Roman"/>
          <w:b/>
          <w:bCs/>
        </w:rPr>
        <w:t xml:space="preserve"> </w:t>
      </w:r>
      <w:proofErr w:type="spellStart"/>
      <w:r w:rsidRPr="00686A04">
        <w:rPr>
          <w:rFonts w:ascii="Times New Roman" w:eastAsia="Times New Roman" w:hAnsi="Times New Roman" w:cs="Times New Roman"/>
          <w:b/>
          <w:bCs/>
        </w:rPr>
        <w:t>journal</w:t>
      </w:r>
      <w:proofErr w:type="spellEnd"/>
      <w:r w:rsidRPr="00686A04">
        <w:rPr>
          <w:rFonts w:ascii="Times New Roman" w:eastAsia="Times New Roman" w:hAnsi="Times New Roman" w:cs="Times New Roman"/>
          <w:b/>
          <w:bCs/>
        </w:rPr>
        <w:t xml:space="preserve"> </w:t>
      </w:r>
      <w:proofErr w:type="spellStart"/>
      <w:r w:rsidRPr="00686A04">
        <w:rPr>
          <w:rFonts w:ascii="Times New Roman" w:eastAsia="Times New Roman" w:hAnsi="Times New Roman" w:cs="Times New Roman"/>
          <w:b/>
          <w:bCs/>
        </w:rPr>
        <w:t>of</w:t>
      </w:r>
      <w:proofErr w:type="spellEnd"/>
      <w:r w:rsidRPr="00686A04">
        <w:rPr>
          <w:rFonts w:ascii="Times New Roman" w:eastAsia="Times New Roman" w:hAnsi="Times New Roman" w:cs="Times New Roman"/>
          <w:b/>
          <w:bCs/>
        </w:rPr>
        <w:t xml:space="preserve"> </w:t>
      </w:r>
      <w:proofErr w:type="spellStart"/>
      <w:r w:rsidRPr="00686A04">
        <w:rPr>
          <w:rFonts w:ascii="Times New Roman" w:eastAsia="Times New Roman" w:hAnsi="Times New Roman" w:cs="Times New Roman"/>
          <w:b/>
          <w:bCs/>
        </w:rPr>
        <w:t>information</w:t>
      </w:r>
      <w:proofErr w:type="spellEnd"/>
      <w:r w:rsidRPr="00686A04">
        <w:rPr>
          <w:rFonts w:ascii="Times New Roman" w:eastAsia="Times New Roman" w:hAnsi="Times New Roman" w:cs="Times New Roman"/>
          <w:b/>
          <w:bCs/>
        </w:rPr>
        <w:t xml:space="preserve"> management</w:t>
      </w:r>
      <w:r w:rsidRPr="00686A04">
        <w:rPr>
          <w:rFonts w:ascii="Times New Roman" w:eastAsia="Times New Roman" w:hAnsi="Times New Roman" w:cs="Times New Roman"/>
        </w:rPr>
        <w:t>, v. 35, n. 2, p. 137-144, 2015.</w:t>
      </w:r>
      <w:r w:rsidR="003D7CC7" w:rsidRPr="00686A04">
        <w:rPr>
          <w:rFonts w:ascii="Times New Roman" w:eastAsia="Times New Roman" w:hAnsi="Times New Roman" w:cs="Times New Roman"/>
        </w:rPr>
        <w:t xml:space="preserve"> </w:t>
      </w:r>
      <w:r w:rsidRPr="00686A04">
        <w:rPr>
          <w:rFonts w:ascii="Times New Roman" w:eastAsia="Times New Roman" w:hAnsi="Times New Roman" w:cs="Times New Roman"/>
        </w:rPr>
        <w:t xml:space="preserve">Disponível em: &lt;https://doi.org/10.1016/j.ijinfomgt.2014.10.007&gt;. </w:t>
      </w:r>
      <w:r>
        <w:rPr>
          <w:rFonts w:ascii="Times New Roman" w:eastAsia="Times New Roman" w:hAnsi="Times New Roman" w:cs="Times New Roman"/>
        </w:rPr>
        <w:t>Acesso em: 02 abr. 2023.</w:t>
      </w:r>
    </w:p>
    <w:p w14:paraId="524D35FD" w14:textId="77777777" w:rsidR="00F34E94" w:rsidRDefault="00F34E94">
      <w:pPr>
        <w:shd w:val="clear" w:color="auto" w:fill="FFFFFF"/>
        <w:spacing w:after="0" w:line="240" w:lineRule="auto"/>
        <w:rPr>
          <w:rFonts w:ascii="Times New Roman" w:eastAsia="Times New Roman" w:hAnsi="Times New Roman" w:cs="Times New Roman"/>
        </w:rPr>
      </w:pPr>
    </w:p>
    <w:p w14:paraId="2F96C810" w14:textId="65347FEC"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w:t>
      </w:r>
      <w:proofErr w:type="spellStart"/>
      <w:r w:rsidRPr="00580BDA">
        <w:rPr>
          <w:rFonts w:ascii="Times New Roman" w:eastAsia="Times New Roman" w:hAnsi="Times New Roman" w:cs="Times New Roman"/>
          <w:lang w:val="en-US"/>
        </w:rPr>
        <w:t>Nataša</w:t>
      </w:r>
      <w:proofErr w:type="spellEnd"/>
      <w:r w:rsidRPr="00580BDA">
        <w:rPr>
          <w:rFonts w:ascii="Times New Roman" w:eastAsia="Times New Roman" w:hAnsi="Times New Roman" w:cs="Times New Roman"/>
          <w:lang w:val="en-US"/>
        </w:rPr>
        <w:t xml:space="preserve">; MEIJERS, Evert. </w:t>
      </w:r>
      <w:r w:rsidRPr="00A37758">
        <w:rPr>
          <w:rFonts w:ascii="Times New Roman" w:eastAsia="Times New Roman" w:hAnsi="Times New Roman" w:cs="Times New Roman"/>
          <w:b/>
          <w:lang w:val="en-US"/>
        </w:rPr>
        <w:t xml:space="preserve">Smart cities-ranking of </w:t>
      </w:r>
      <w:proofErr w:type="spellStart"/>
      <w:r w:rsidRPr="00A37758">
        <w:rPr>
          <w:rFonts w:ascii="Times New Roman" w:eastAsia="Times New Roman" w:hAnsi="Times New Roman" w:cs="Times New Roman"/>
          <w:b/>
          <w:lang w:val="en-US"/>
        </w:rPr>
        <w:t>european</w:t>
      </w:r>
      <w:proofErr w:type="spellEnd"/>
      <w:r w:rsidRPr="00A37758">
        <w:rPr>
          <w:rFonts w:ascii="Times New Roman" w:eastAsia="Times New Roman" w:hAnsi="Times New Roman" w:cs="Times New Roman"/>
          <w:b/>
          <w:lang w:val="en-US"/>
        </w:rPr>
        <w:t xml:space="preserve"> medium-sized cities. </w:t>
      </w:r>
      <w:r w:rsidR="00A37758" w:rsidRPr="00A37758">
        <w:rPr>
          <w:rFonts w:ascii="Times New Roman" w:eastAsia="Times New Roman" w:hAnsi="Times New Roman" w:cs="Times New Roman"/>
          <w:b/>
          <w:lang w:val="en-US"/>
        </w:rPr>
        <w:t>Fin</w:t>
      </w:r>
      <w:r w:rsidRPr="00A37758">
        <w:rPr>
          <w:rFonts w:ascii="Times New Roman" w:eastAsia="Times New Roman" w:hAnsi="Times New Roman" w:cs="Times New Roman"/>
          <w:b/>
          <w:lang w:val="en-US"/>
        </w:rPr>
        <w:t>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sidR="005456C4">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14:paraId="4685C8C8" w14:textId="77777777" w:rsidR="00F34E94" w:rsidRDefault="00F34E94">
      <w:pPr>
        <w:shd w:val="clear" w:color="auto" w:fill="FFFFFF"/>
        <w:spacing w:after="0" w:line="240" w:lineRule="auto"/>
        <w:rPr>
          <w:rFonts w:ascii="Times New Roman" w:eastAsia="Times New Roman" w:hAnsi="Times New Roman" w:cs="Times New Roman"/>
        </w:rPr>
      </w:pPr>
    </w:p>
    <w:p w14:paraId="157478A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GIL, Antonio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30444F0B" w14:textId="77777777" w:rsidR="00F34E94" w:rsidRDefault="00F34E94">
      <w:pPr>
        <w:shd w:val="clear" w:color="auto" w:fill="FFFFFF"/>
        <w:spacing w:after="0" w:line="240" w:lineRule="auto"/>
        <w:rPr>
          <w:rFonts w:ascii="Times New Roman" w:eastAsia="Times New Roman" w:hAnsi="Times New Roman" w:cs="Times New Roman"/>
        </w:rPr>
      </w:pPr>
    </w:p>
    <w:p w14:paraId="47992652" w14:textId="77777777" w:rsidR="00F34E94" w:rsidRPr="00580BDA"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5960030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3606128"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3AAE6ACA" w14:textId="77777777" w:rsidR="00F34E94" w:rsidRDefault="00F34E94">
      <w:pPr>
        <w:shd w:val="clear" w:color="auto" w:fill="FFFFFF"/>
        <w:spacing w:after="0" w:line="240" w:lineRule="auto"/>
        <w:rPr>
          <w:rFonts w:ascii="Times New Roman" w:eastAsia="Times New Roman" w:hAnsi="Times New Roman" w:cs="Times New Roman"/>
        </w:rPr>
      </w:pPr>
    </w:p>
    <w:p w14:paraId="49BB8559" w14:textId="63E6412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JOÃO, Belmiro do Nascimento; SOUZA, Crisomar Lobo de; SERRALVO, Francisco Antonio.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Cadernos Ebape</w:t>
      </w:r>
      <w:r>
        <w:rPr>
          <w:rFonts w:ascii="Times New Roman" w:eastAsia="Times New Roman" w:hAnsi="Times New Roman" w:cs="Times New Roman"/>
        </w:rPr>
        <w:t>. br, v. 17, p. 1115-1130, 2020.</w:t>
      </w:r>
      <w:r w:rsidR="00D01B52">
        <w:rPr>
          <w:rFonts w:ascii="Times New Roman" w:eastAsia="Times New Roman" w:hAnsi="Times New Roman" w:cs="Times New Roman"/>
        </w:rPr>
        <w:t xml:space="preserve"> </w:t>
      </w:r>
      <w:r>
        <w:rPr>
          <w:rFonts w:ascii="Times New Roman" w:eastAsia="Times New Roman" w:hAnsi="Times New Roman" w:cs="Times New Roman"/>
        </w:rPr>
        <w:t>Disponível em: &lt;https://doi.org/10.1590/1679-395174442&gt;. Acesso em: 13 mai. 2023.</w:t>
      </w:r>
    </w:p>
    <w:p w14:paraId="39F794CE"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B6AD3C7" w14:textId="7223FCB8"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w:t>
      </w:r>
      <w:r w:rsidR="00EE61ED">
        <w:rPr>
          <w:rFonts w:ascii="Times New Roman" w:eastAsia="Times New Roman" w:hAnsi="Times New Roman" w:cs="Times New Roman"/>
        </w:rPr>
        <w:t xml:space="preserve"> </w:t>
      </w:r>
      <w:r>
        <w:rPr>
          <w:rFonts w:ascii="Times New Roman" w:eastAsia="Times New Roman" w:hAnsi="Times New Roman" w:cs="Times New Roman"/>
        </w:rPr>
        <w:t>Disponível em:</w:t>
      </w:r>
      <w:r w:rsidR="00EE61ED">
        <w:rPr>
          <w:rFonts w:ascii="Times New Roman" w:eastAsia="Times New Roman" w:hAnsi="Times New Roman" w:cs="Times New Roman"/>
        </w:rPr>
        <w:t xml:space="preserve"> </w:t>
      </w:r>
      <w:r>
        <w:rPr>
          <w:rFonts w:ascii="Times New Roman" w:eastAsia="Times New Roman" w:hAnsi="Times New Roman" w:cs="Times New Roman"/>
        </w:rPr>
        <w:t>&lt;http://dx.doi.org/10.5892/st.v1i1.4325&gt;. Acesso em: 10 set. 2022.</w:t>
      </w:r>
    </w:p>
    <w:p w14:paraId="3C4B3696"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EB543A" w14:textId="09053688" w:rsidR="00F34E94" w:rsidRDefault="00EE61ED">
      <w:pPr>
        <w:shd w:val="clear" w:color="auto" w:fill="FFFFFF"/>
        <w:spacing w:after="0" w:line="240" w:lineRule="auto"/>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sidRPr="00EE61ED">
        <w:rPr>
          <w:rFonts w:ascii="Times New Roman" w:eastAsia="Times New Roman" w:hAnsi="Times New Roman" w:cs="Times New Roman"/>
        </w:rPr>
        <w:t>.</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1F77D6CE" w14:textId="77777777" w:rsidR="00EE61ED" w:rsidRDefault="00EE61ED">
      <w:pPr>
        <w:shd w:val="clear" w:color="auto" w:fill="FFFFFF"/>
        <w:spacing w:after="0" w:line="240" w:lineRule="auto"/>
        <w:rPr>
          <w:rFonts w:ascii="Times New Roman" w:eastAsia="Times New Roman" w:hAnsi="Times New Roman" w:cs="Times New Roman"/>
        </w:rPr>
      </w:pPr>
    </w:p>
    <w:p w14:paraId="110B0E03"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702553DE" w14:textId="77777777" w:rsidR="00F34E94" w:rsidRDefault="00F34E94">
      <w:pPr>
        <w:shd w:val="clear" w:color="auto" w:fill="FFFFFF"/>
        <w:spacing w:after="0" w:line="240" w:lineRule="auto"/>
        <w:rPr>
          <w:rFonts w:ascii="Times New Roman" w:eastAsia="Times New Roman" w:hAnsi="Times New Roman" w:cs="Times New Roman"/>
        </w:rPr>
      </w:pPr>
    </w:p>
    <w:p w14:paraId="630F502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Zambom.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5D81CBCB" w14:textId="77777777" w:rsidR="00F34E94" w:rsidRDefault="00F34E94">
      <w:pPr>
        <w:shd w:val="clear" w:color="auto" w:fill="FFFFFF"/>
        <w:spacing w:after="0" w:line="240" w:lineRule="auto"/>
        <w:rPr>
          <w:rFonts w:ascii="Times New Roman" w:eastAsia="Times New Roman" w:hAnsi="Times New Roman" w:cs="Times New Roman"/>
        </w:rPr>
      </w:pPr>
    </w:p>
    <w:p w14:paraId="186525BA" w14:textId="59A10D56" w:rsidR="00F34E94" w:rsidRPr="00686A0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KRISHNAMACHARI, Bhaskar; POWER, Jerry; KIM, Seon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w:t>
      </w:r>
      <w:r w:rsidR="006561FF" w:rsidRPr="00686A04">
        <w:rPr>
          <w:rFonts w:ascii="Times New Roman" w:eastAsia="Times New Roman" w:hAnsi="Times New Roman" w:cs="Times New Roman"/>
        </w:rPr>
        <w:t xml:space="preserve"> </w:t>
      </w:r>
      <w:r w:rsidRPr="00686A04">
        <w:rPr>
          <w:rFonts w:ascii="Times New Roman" w:eastAsia="Times New Roman" w:hAnsi="Times New Roman" w:cs="Times New Roman"/>
        </w:rPr>
        <w:t>Disponível em: &lt;https://doi.org/10.1145/3210240.3223573&gt;. Acesso em: 01 mar. 2023.</w:t>
      </w:r>
    </w:p>
    <w:p w14:paraId="04A03A5F" w14:textId="14E06059" w:rsidR="00F34E94" w:rsidRPr="00686A04"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rPr>
        <w:t xml:space="preserve"> </w:t>
      </w:r>
    </w:p>
    <w:p w14:paraId="259C5E04" w14:textId="50D46E7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LAZZARETTI, </w:t>
      </w:r>
      <w:proofErr w:type="spellStart"/>
      <w:r>
        <w:rPr>
          <w:rFonts w:ascii="Times New Roman" w:eastAsia="Times New Roman" w:hAnsi="Times New Roman" w:cs="Times New Roman"/>
        </w:rPr>
        <w:t>Kellen</w:t>
      </w:r>
      <w:proofErr w:type="spellEnd"/>
      <w:r>
        <w:rPr>
          <w:rFonts w:ascii="Times New Roman" w:eastAsia="Times New Roman" w:hAnsi="Times New Roman" w:cs="Times New Roman"/>
        </w:rPr>
        <w:t xml:space="preserve">; SEHNEM, Simone; BENCKE, Fernando Fantoni; MACHADO, Hilka Pelizza.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w:t>
      </w:r>
      <w:r w:rsidR="001A706D">
        <w:rPr>
          <w:rFonts w:ascii="Times New Roman" w:eastAsia="Times New Roman" w:hAnsi="Times New Roman" w:cs="Times New Roman"/>
        </w:rPr>
        <w:t xml:space="preserve"> </w:t>
      </w:r>
      <w:r>
        <w:rPr>
          <w:rFonts w:ascii="Times New Roman" w:eastAsia="Times New Roman" w:hAnsi="Times New Roman" w:cs="Times New Roman"/>
        </w:rPr>
        <w:t>Disponível em: &lt;https://doi.org/10.1590/2175-3369.011.001.e20190118&gt;. Acesso em: 21 set. 2022.</w:t>
      </w:r>
    </w:p>
    <w:p w14:paraId="7ACF861B"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658C507" w14:textId="77777777" w:rsidR="00F34E94" w:rsidRPr="00580BDA"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De que forma as novas tecnologias - como a computação em nuvem, o Big Data e a internet Das coisas - podem melhorar a condição de vida nos espaços urbanos?</w:t>
      </w:r>
      <w:r>
        <w:rPr>
          <w:rFonts w:ascii="Times New Roman" w:eastAsia="Times New Roman" w:hAnsi="Times New Roman" w:cs="Times New Roman"/>
        </w:rPr>
        <w:t xml:space="preserve">. </w:t>
      </w:r>
      <w:proofErr w:type="spellStart"/>
      <w:r w:rsidRPr="00C71520">
        <w:rPr>
          <w:rFonts w:ascii="Times New Roman" w:eastAsia="Times New Roman" w:hAnsi="Times New Roman" w:cs="Times New Roman"/>
          <w:b/>
          <w:bCs/>
          <w:lang w:val="en-US"/>
        </w:rPr>
        <w:t>Revista</w:t>
      </w:r>
      <w:proofErr w:type="spellEnd"/>
      <w:r w:rsidRPr="00C71520">
        <w:rPr>
          <w:rFonts w:ascii="Times New Roman" w:eastAsia="Times New Roman" w:hAnsi="Times New Roman" w:cs="Times New Roman"/>
          <w:b/>
          <w:bCs/>
          <w:lang w:val="en-US"/>
        </w:rPr>
        <w:t xml:space="preserve"> GV-EXECUTIVO - </w:t>
      </w:r>
      <w:proofErr w:type="spellStart"/>
      <w:r w:rsidRPr="00C71520">
        <w:rPr>
          <w:rFonts w:ascii="Times New Roman" w:eastAsia="Times New Roman" w:hAnsi="Times New Roman" w:cs="Times New Roman"/>
          <w:b/>
          <w:bCs/>
          <w:lang w:val="en-US"/>
        </w:rPr>
        <w:t>Fundação</w:t>
      </w:r>
      <w:proofErr w:type="spellEnd"/>
      <w:r w:rsidRPr="00C71520">
        <w:rPr>
          <w:rFonts w:ascii="Times New Roman" w:eastAsia="Times New Roman" w:hAnsi="Times New Roman" w:cs="Times New Roman"/>
          <w:b/>
          <w:bCs/>
          <w:lang w:val="en-US"/>
        </w:rPr>
        <w:t xml:space="preserve"> </w:t>
      </w:r>
      <w:proofErr w:type="spellStart"/>
      <w:r w:rsidRPr="00C71520">
        <w:rPr>
          <w:rFonts w:ascii="Times New Roman" w:eastAsia="Times New Roman" w:hAnsi="Times New Roman" w:cs="Times New Roman"/>
          <w:b/>
          <w:bCs/>
          <w:lang w:val="en-US"/>
        </w:rPr>
        <w:t>Getúlio</w:t>
      </w:r>
      <w:proofErr w:type="spellEnd"/>
      <w:r w:rsidRPr="00C71520">
        <w:rPr>
          <w:rFonts w:ascii="Times New Roman" w:eastAsia="Times New Roman" w:hAnsi="Times New Roman" w:cs="Times New Roman"/>
          <w:b/>
          <w:bCs/>
          <w:lang w:val="en-US"/>
        </w:rPr>
        <w:t xml:space="preserve"> Vargas</w:t>
      </w:r>
      <w:r w:rsidRPr="00580BDA">
        <w:rPr>
          <w:rFonts w:ascii="Times New Roman" w:eastAsia="Times New Roman" w:hAnsi="Times New Roman" w:cs="Times New Roman"/>
          <w:lang w:val="en-US"/>
        </w:rPr>
        <w:t>, v. 12 n. 2, 2013.</w:t>
      </w:r>
    </w:p>
    <w:p w14:paraId="168B63E7"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7D13173E" w14:textId="092ACDC9" w:rsidR="00F34E9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NAM, T.; PARDO, T.A. </w:t>
      </w:r>
      <w:r w:rsidRPr="008B1D83">
        <w:rPr>
          <w:rFonts w:ascii="Times New Roman" w:eastAsia="Times New Roman" w:hAnsi="Times New Roman" w:cs="Times New Roman"/>
          <w:bCs/>
          <w:lang w:val="en-US"/>
        </w:rPr>
        <w:t>Conceptualizing smart city with dimensions of technology, people and institutions</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 xml:space="preserve">In: </w:t>
      </w:r>
      <w:r w:rsidRPr="008B1D83">
        <w:rPr>
          <w:rFonts w:ascii="Times New Roman" w:eastAsia="Times New Roman" w:hAnsi="Times New Roman" w:cs="Times New Roman"/>
          <w:b/>
          <w:bCs/>
        </w:rPr>
        <w:t>ANNUAL INTERNATIONAL CONFERENCE ON DIGITAL</w:t>
      </w:r>
      <w:r>
        <w:rPr>
          <w:rFonts w:ascii="Times New Roman" w:eastAsia="Times New Roman" w:hAnsi="Times New Roman" w:cs="Times New Roman"/>
        </w:rPr>
        <w:t>,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&lt;https://doi.org/10.1145/2037556.2037602&gt;. Acesso em: 21 set. 2022.</w:t>
      </w:r>
    </w:p>
    <w:p w14:paraId="606FABDE" w14:textId="77777777" w:rsidR="00F34E94" w:rsidRDefault="00F34E94">
      <w:pPr>
        <w:shd w:val="clear" w:color="auto" w:fill="FFFFFF"/>
        <w:spacing w:after="0" w:line="240" w:lineRule="auto"/>
        <w:rPr>
          <w:rFonts w:ascii="Times New Roman" w:eastAsia="Times New Roman" w:hAnsi="Times New Roman" w:cs="Times New Roman"/>
        </w:rPr>
      </w:pPr>
    </w:p>
    <w:p w14:paraId="152EC8D2" w14:textId="3C4F9616"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&lt;https://www.ic.unicamp.br/~ducatte/mo401/1s2011/T2/Artigos/G04-095352-120531-t2.pdf&gt;. Acesso em: 22 set. 2022.</w:t>
      </w:r>
    </w:p>
    <w:p w14:paraId="3EDAE2C0" w14:textId="77777777" w:rsidR="00F34E94" w:rsidRDefault="00F34E94">
      <w:pPr>
        <w:shd w:val="clear" w:color="auto" w:fill="FFFFFF"/>
        <w:spacing w:after="0" w:line="240" w:lineRule="auto"/>
        <w:rPr>
          <w:rFonts w:ascii="Times New Roman" w:eastAsia="Times New Roman" w:hAnsi="Times New Roman" w:cs="Times New Roman"/>
        </w:rPr>
      </w:pPr>
    </w:p>
    <w:p w14:paraId="383B3FE6" w14:textId="2BAB478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PORTO, Monica FA; PORTO, Rubem La Laina.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w:t>
      </w:r>
      <w:r w:rsidR="008B76BE">
        <w:rPr>
          <w:rFonts w:ascii="Times New Roman" w:eastAsia="Times New Roman" w:hAnsi="Times New Roman" w:cs="Times New Roman"/>
        </w:rPr>
        <w:t xml:space="preserve"> </w:t>
      </w:r>
      <w:r>
        <w:rPr>
          <w:rFonts w:ascii="Times New Roman" w:eastAsia="Times New Roman" w:hAnsi="Times New Roman" w:cs="Times New Roman"/>
        </w:rPr>
        <w:t>Disponível em: &lt;https://doi.org/10.1590/S0103-40142008000200004&gt;. Acesso em: 09 set. 2022.</w:t>
      </w:r>
    </w:p>
    <w:p w14:paraId="540F270E" w14:textId="77777777" w:rsidR="00F34E94" w:rsidRDefault="00F34E94">
      <w:pPr>
        <w:shd w:val="clear" w:color="auto" w:fill="FFFFFF"/>
        <w:spacing w:after="0" w:line="240" w:lineRule="auto"/>
        <w:rPr>
          <w:rFonts w:ascii="Times New Roman" w:eastAsia="Times New Roman" w:hAnsi="Times New Roman" w:cs="Times New Roman"/>
        </w:rPr>
      </w:pPr>
    </w:p>
    <w:p w14:paraId="645A2F62" w14:textId="35841ED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RUSSEL</w:t>
      </w:r>
      <w:r w:rsidR="009143EF">
        <w:rPr>
          <w:rFonts w:ascii="Times New Roman" w:eastAsia="Times New Roman" w:hAnsi="Times New Roman" w:cs="Times New Roman"/>
        </w:rPr>
        <w:t>L</w:t>
      </w:r>
      <w:r>
        <w:rPr>
          <w:rFonts w:ascii="Times New Roman" w:eastAsia="Times New Roman" w:hAnsi="Times New Roman" w:cs="Times New Roman"/>
        </w:rPr>
        <w:t>,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72D8A0A2" w14:textId="77777777" w:rsidR="00F34E94" w:rsidRDefault="00F34E94">
      <w:pPr>
        <w:shd w:val="clear" w:color="auto" w:fill="FFFFFF"/>
        <w:spacing w:after="0" w:line="240" w:lineRule="auto"/>
        <w:rPr>
          <w:rFonts w:ascii="Times New Roman" w:eastAsia="Times New Roman" w:hAnsi="Times New Roman" w:cs="Times New Roman"/>
        </w:rPr>
      </w:pPr>
    </w:p>
    <w:p w14:paraId="7B97657A" w14:textId="77777777" w:rsidR="00F34E94" w:rsidRPr="00580BDA" w:rsidRDefault="006B6259">
      <w:pPr>
        <w:shd w:val="clear" w:color="auto" w:fill="FFFFFF"/>
        <w:spacing w:after="0" w:line="240" w:lineRule="auto"/>
        <w:rPr>
          <w:rFonts w:ascii="Times New Roman" w:eastAsia="Times New Roman" w:hAnsi="Times New Roman" w:cs="Times New Roman"/>
          <w:lang w:val="es-419"/>
        </w:rPr>
      </w:pPr>
      <w:r w:rsidRPr="00580BDA">
        <w:rPr>
          <w:rFonts w:ascii="Times New Roman" w:eastAsia="Times New Roman" w:hAnsi="Times New Roman" w:cs="Times New Roman"/>
          <w:lang w:val="es-419"/>
        </w:rPr>
        <w:t xml:space="preserve">SAMPIERI, Roberto </w:t>
      </w:r>
      <w:proofErr w:type="spellStart"/>
      <w:r w:rsidRPr="00580BDA">
        <w:rPr>
          <w:rFonts w:ascii="Times New Roman" w:eastAsia="Times New Roman" w:hAnsi="Times New Roman" w:cs="Times New Roman"/>
          <w:lang w:val="es-419"/>
        </w:rPr>
        <w:t>Hernandez</w:t>
      </w:r>
      <w:proofErr w:type="spellEnd"/>
      <w:r w:rsidRPr="00580BDA">
        <w:rPr>
          <w:rFonts w:ascii="Times New Roman" w:eastAsia="Times New Roman" w:hAnsi="Times New Roman" w:cs="Times New Roman"/>
          <w:lang w:val="es-419"/>
        </w:rPr>
        <w:t xml:space="preserve">; COLLADO, Carlos </w:t>
      </w:r>
      <w:proofErr w:type="spellStart"/>
      <w:r w:rsidRPr="00580BDA">
        <w:rPr>
          <w:rFonts w:ascii="Times New Roman" w:eastAsia="Times New Roman" w:hAnsi="Times New Roman" w:cs="Times New Roman"/>
          <w:lang w:val="es-419"/>
        </w:rPr>
        <w:t>Fernadez</w:t>
      </w:r>
      <w:proofErr w:type="spellEnd"/>
      <w:r w:rsidRPr="00580BDA">
        <w:rPr>
          <w:rFonts w:ascii="Times New Roman" w:eastAsia="Times New Roman" w:hAnsi="Times New Roman" w:cs="Times New Roman"/>
          <w:lang w:val="es-419"/>
        </w:rPr>
        <w:t xml:space="preserve">;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7A1CF89F" w14:textId="77777777" w:rsidR="00F34E94" w:rsidRPr="00580BDA" w:rsidRDefault="00F34E94">
      <w:pPr>
        <w:shd w:val="clear" w:color="auto" w:fill="FFFFFF"/>
        <w:spacing w:after="0" w:line="240" w:lineRule="auto"/>
        <w:rPr>
          <w:rFonts w:ascii="Times New Roman" w:eastAsia="Times New Roman" w:hAnsi="Times New Roman" w:cs="Times New Roman"/>
          <w:lang w:val="es-419"/>
        </w:rPr>
      </w:pPr>
    </w:p>
    <w:p w14:paraId="447ADCFA"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387C4E58" w14:textId="77777777" w:rsidR="00F34E94" w:rsidRDefault="00F34E94">
      <w:pPr>
        <w:shd w:val="clear" w:color="auto" w:fill="FFFFFF"/>
        <w:spacing w:after="0" w:line="240" w:lineRule="auto"/>
        <w:rPr>
          <w:rFonts w:ascii="Times New Roman" w:eastAsia="Times New Roman" w:hAnsi="Times New Roman" w:cs="Times New Roman"/>
        </w:rPr>
      </w:pPr>
    </w:p>
    <w:p w14:paraId="13D6528C"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Javam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202990C4" w14:textId="77777777" w:rsidR="00F34E94" w:rsidRDefault="00F34E94">
      <w:pPr>
        <w:shd w:val="clear" w:color="auto" w:fill="FFFFFF"/>
        <w:spacing w:after="0" w:line="240" w:lineRule="auto"/>
        <w:rPr>
          <w:rFonts w:ascii="Times New Roman" w:eastAsia="Times New Roman" w:hAnsi="Times New Roman" w:cs="Times New Roman"/>
        </w:rPr>
      </w:pPr>
    </w:p>
    <w:p w14:paraId="75A362C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Cloud computing-computação em nuvem</w:t>
      </w:r>
      <w:r>
        <w:rPr>
          <w:rFonts w:ascii="Times New Roman" w:eastAsia="Times New Roman" w:hAnsi="Times New Roman" w:cs="Times New Roman"/>
        </w:rPr>
        <w:t>. Brasport, 2009.</w:t>
      </w:r>
    </w:p>
    <w:p w14:paraId="18105EC2" w14:textId="77777777" w:rsidR="00F34E94" w:rsidRDefault="00F34E94">
      <w:pPr>
        <w:shd w:val="clear" w:color="auto" w:fill="FFFFFF"/>
        <w:spacing w:after="0" w:line="240" w:lineRule="auto"/>
        <w:rPr>
          <w:rFonts w:ascii="Times New Roman" w:eastAsia="Times New Roman" w:hAnsi="Times New Roman" w:cs="Times New Roman"/>
        </w:rPr>
      </w:pPr>
    </w:p>
    <w:p w14:paraId="482F4912" w14:textId="3AD82BE0"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TEODORO, Valter Luiz Iost; TEIXEIRA, Denilson; COSTA, Daniel Jadyr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w:t>
      </w:r>
      <w:r w:rsidR="00B932E2">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&lt;https://doi.org/10.25061/2527-2675/ReBraM/2007.v11i1.236&gt;. </w:t>
      </w:r>
      <w:proofErr w:type="spellStart"/>
      <w:r w:rsidRPr="009B5475">
        <w:rPr>
          <w:rFonts w:ascii="Times New Roman" w:eastAsia="Times New Roman" w:hAnsi="Times New Roman" w:cs="Times New Roman"/>
          <w:lang w:val="en-US"/>
        </w:rPr>
        <w:t>Acesso</w:t>
      </w:r>
      <w:proofErr w:type="spellEnd"/>
      <w:r w:rsidRPr="009B5475">
        <w:rPr>
          <w:rFonts w:ascii="Times New Roman" w:eastAsia="Times New Roman" w:hAnsi="Times New Roman" w:cs="Times New Roman"/>
          <w:lang w:val="en-US"/>
        </w:rPr>
        <w:t xml:space="preserve"> </w:t>
      </w:r>
      <w:proofErr w:type="spellStart"/>
      <w:r w:rsidRPr="009B5475">
        <w:rPr>
          <w:rFonts w:ascii="Times New Roman" w:eastAsia="Times New Roman" w:hAnsi="Times New Roman" w:cs="Times New Roman"/>
          <w:lang w:val="en-US"/>
        </w:rPr>
        <w:t>em</w:t>
      </w:r>
      <w:proofErr w:type="spellEnd"/>
      <w:r w:rsidRPr="009B5475">
        <w:rPr>
          <w:rFonts w:ascii="Times New Roman" w:eastAsia="Times New Roman" w:hAnsi="Times New Roman" w:cs="Times New Roman"/>
          <w:lang w:val="en-US"/>
        </w:rPr>
        <w:t xml:space="preserve">: 12 </w:t>
      </w:r>
      <w:proofErr w:type="spellStart"/>
      <w:r w:rsidRPr="009B5475">
        <w:rPr>
          <w:rFonts w:ascii="Times New Roman" w:eastAsia="Times New Roman" w:hAnsi="Times New Roman" w:cs="Times New Roman"/>
          <w:lang w:val="en-US"/>
        </w:rPr>
        <w:t>jan.</w:t>
      </w:r>
      <w:proofErr w:type="spellEnd"/>
      <w:r w:rsidRPr="009B5475">
        <w:rPr>
          <w:rFonts w:ascii="Times New Roman" w:eastAsia="Times New Roman" w:hAnsi="Times New Roman" w:cs="Times New Roman"/>
          <w:lang w:val="en-US"/>
        </w:rPr>
        <w:t xml:space="preserve"> 2023.</w:t>
      </w:r>
    </w:p>
    <w:p w14:paraId="4E0CAB3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710A2C3" w14:textId="77777777"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TOPPETA, D. </w:t>
      </w:r>
      <w:r w:rsidRPr="00CE55E9">
        <w:rPr>
          <w:rFonts w:ascii="Times New Roman" w:eastAsia="Times New Roman" w:hAnsi="Times New Roman" w:cs="Times New Roman"/>
          <w:bCs/>
          <w:lang w:val="en-US"/>
        </w:rPr>
        <w:t>The smart city vision: how innovation and ICT can build smart, “livable”, sustainable cities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rPr>
        <w:t xml:space="preserve">The </w:t>
      </w:r>
      <w:proofErr w:type="spellStart"/>
      <w:r w:rsidRPr="00686A04">
        <w:rPr>
          <w:rFonts w:ascii="Times New Roman" w:eastAsia="Times New Roman" w:hAnsi="Times New Roman" w:cs="Times New Roman"/>
          <w:b/>
          <w:bCs/>
        </w:rPr>
        <w:t>Innovation</w:t>
      </w:r>
      <w:proofErr w:type="spellEnd"/>
      <w:r w:rsidRPr="00686A04">
        <w:rPr>
          <w:rFonts w:ascii="Times New Roman" w:eastAsia="Times New Roman" w:hAnsi="Times New Roman" w:cs="Times New Roman"/>
          <w:b/>
          <w:bCs/>
        </w:rPr>
        <w:t xml:space="preserve"> </w:t>
      </w:r>
      <w:proofErr w:type="spellStart"/>
      <w:r w:rsidRPr="00686A04">
        <w:rPr>
          <w:rFonts w:ascii="Times New Roman" w:eastAsia="Times New Roman" w:hAnsi="Times New Roman" w:cs="Times New Roman"/>
          <w:b/>
          <w:bCs/>
        </w:rPr>
        <w:t>Knowledge</w:t>
      </w:r>
      <w:proofErr w:type="spellEnd"/>
      <w:r w:rsidRPr="00686A04">
        <w:rPr>
          <w:rFonts w:ascii="Times New Roman" w:eastAsia="Times New Roman" w:hAnsi="Times New Roman" w:cs="Times New Roman"/>
          <w:b/>
          <w:bCs/>
        </w:rPr>
        <w:t xml:space="preserve"> Foundation</w:t>
      </w:r>
      <w:r w:rsidRPr="00686A04">
        <w:rPr>
          <w:rFonts w:ascii="Times New Roman" w:eastAsia="Times New Roman" w:hAnsi="Times New Roman" w:cs="Times New Roman"/>
        </w:rPr>
        <w:t>, 2010.</w:t>
      </w:r>
    </w:p>
    <w:p w14:paraId="3440E783" w14:textId="77777777" w:rsidR="00F34E94" w:rsidRPr="00686A04" w:rsidRDefault="00F34E94">
      <w:pPr>
        <w:shd w:val="clear" w:color="auto" w:fill="FFFFFF"/>
        <w:spacing w:after="0" w:line="240" w:lineRule="auto"/>
        <w:rPr>
          <w:rFonts w:ascii="Times New Roman" w:eastAsia="Times New Roman" w:hAnsi="Times New Roman" w:cs="Times New Roman"/>
        </w:rPr>
      </w:pPr>
    </w:p>
    <w:p w14:paraId="38FE49CF"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reimpr.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0E624D0A" w14:textId="77777777" w:rsidR="00F34E94" w:rsidRDefault="00F34E94">
      <w:pPr>
        <w:shd w:val="clear" w:color="auto" w:fill="FFFFFF"/>
        <w:spacing w:after="0" w:line="240" w:lineRule="auto"/>
        <w:rPr>
          <w:rFonts w:ascii="Times New Roman" w:eastAsia="Times New Roman" w:hAnsi="Times New Roman" w:cs="Times New Roman"/>
        </w:rPr>
      </w:pPr>
    </w:p>
    <w:p w14:paraId="5BF57E4A" w14:textId="01700B93"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w:t>
      </w:r>
      <w:r w:rsidR="00FD528D">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&lt;https://pesquisa.bvsalud.org/portal/resource/pt/lil-383410&gt;. </w:t>
      </w:r>
      <w:proofErr w:type="spellStart"/>
      <w:r w:rsidRPr="00686A04">
        <w:rPr>
          <w:rFonts w:ascii="Times New Roman" w:eastAsia="Times New Roman" w:hAnsi="Times New Roman" w:cs="Times New Roman"/>
          <w:lang w:val="en-US"/>
        </w:rPr>
        <w:t>Acesso</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06 out. 2022.</w:t>
      </w:r>
    </w:p>
    <w:p w14:paraId="73FAD1B1" w14:textId="77777777" w:rsidR="00F34E94" w:rsidRPr="00686A04" w:rsidRDefault="00F34E94">
      <w:pPr>
        <w:shd w:val="clear" w:color="auto" w:fill="FFFFFF"/>
        <w:spacing w:after="0" w:line="240" w:lineRule="auto"/>
        <w:rPr>
          <w:rFonts w:ascii="Times New Roman" w:eastAsia="Times New Roman" w:hAnsi="Times New Roman" w:cs="Times New Roman"/>
          <w:lang w:val="en-US"/>
        </w:rPr>
      </w:pPr>
    </w:p>
    <w:p w14:paraId="02A081EC" w14:textId="476C5F03"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proofErr w:type="spellStart"/>
      <w:r w:rsidRPr="00FD528D">
        <w:rPr>
          <w:rFonts w:ascii="Times New Roman" w:eastAsia="Times New Roman" w:hAnsi="Times New Roman" w:cs="Times New Roman"/>
          <w:b/>
          <w:bCs/>
          <w:lang w:val="en-US"/>
        </w:rPr>
        <w:t>arXiv</w:t>
      </w:r>
      <w:proofErr w:type="spellEnd"/>
      <w:r w:rsidRPr="00FD528D">
        <w:rPr>
          <w:rFonts w:ascii="Times New Roman" w:eastAsia="Times New Roman" w:hAnsi="Times New Roman" w:cs="Times New Roman"/>
          <w:b/>
          <w:bCs/>
          <w:lang w:val="en-US"/>
        </w:rPr>
        <w:t xml:space="preserve"> preprint arXiv:1309.5821</w:t>
      </w:r>
      <w:r w:rsidRPr="00580BDA">
        <w:rPr>
          <w:rFonts w:ascii="Times New Roman" w:eastAsia="Times New Roman" w:hAnsi="Times New Roman" w:cs="Times New Roman"/>
          <w:lang w:val="en-US"/>
        </w:rPr>
        <w:t>, 2013.</w:t>
      </w:r>
      <w:r w:rsidR="00FD528D">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w:t>
      </w:r>
      <w:r w:rsidR="008A1BF2">
        <w:rPr>
          <w:rFonts w:ascii="Times New Roman" w:eastAsia="Times New Roman" w:hAnsi="Times New Roman" w:cs="Times New Roman"/>
        </w:rPr>
        <w:t xml:space="preserve"> </w:t>
      </w:r>
      <w:r>
        <w:rPr>
          <w:rFonts w:ascii="Times New Roman" w:eastAsia="Times New Roman" w:hAnsi="Times New Roman" w:cs="Times New Roman"/>
        </w:rPr>
        <w:t>Acesso em: 29 abr. 2023.</w:t>
      </w:r>
    </w:p>
    <w:p w14:paraId="62A4DE06" w14:textId="77777777" w:rsidR="00F34E94" w:rsidRDefault="00F34E94">
      <w:pPr>
        <w:shd w:val="clear" w:color="auto" w:fill="FFFFFF"/>
        <w:spacing w:after="0" w:line="240" w:lineRule="auto"/>
        <w:rPr>
          <w:rFonts w:ascii="Times New Roman" w:eastAsia="Times New Roman" w:hAnsi="Times New Roman" w:cs="Times New Roman"/>
        </w:rPr>
      </w:pPr>
    </w:p>
    <w:p w14:paraId="4A1231E4" w14:textId="3368A401"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w:t>
      </w:r>
      <w:r w:rsidR="00AD5EC8" w:rsidRPr="008A1BF2">
        <w:rPr>
          <w:rFonts w:ascii="Times New Roman" w:eastAsia="Times New Roman" w:hAnsi="Times New Roman" w:cs="Times New Roman"/>
          <w:bCs/>
        </w:rPr>
        <w:t>e</w:t>
      </w:r>
      <w:r w:rsidRPr="008A1BF2">
        <w:rPr>
          <w:rFonts w:ascii="Times New Roman" w:eastAsia="Times New Roman" w:hAnsi="Times New Roman" w:cs="Times New Roman"/>
          <w:bCs/>
        </w:rPr>
        <w:t xml:space="preserv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v. 9, n. 18, 2013.</w:t>
      </w:r>
      <w:r w:rsidR="00C3176B">
        <w:rPr>
          <w:rFonts w:ascii="Times New Roman" w:eastAsia="Times New Roman" w:hAnsi="Times New Roman" w:cs="Times New Roman"/>
        </w:rPr>
        <w:t xml:space="preserve"> </w:t>
      </w:r>
      <w:r>
        <w:rPr>
          <w:rFonts w:ascii="Times New Roman" w:eastAsia="Times New Roman" w:hAnsi="Times New Roman" w:cs="Times New Roman"/>
        </w:rPr>
        <w:t>Disponível em: &lt;http://dx.doi.org/10.3895/rts.v9n18.2634&gt;. Acesso em: 29 abr. 2023.</w:t>
      </w:r>
    </w:p>
    <w:p w14:paraId="3710DF28" w14:textId="77777777" w:rsidR="00F34E94" w:rsidRDefault="00F34E94">
      <w:pPr>
        <w:shd w:val="clear" w:color="auto" w:fill="FFFFFF"/>
        <w:spacing w:after="0" w:line="240" w:lineRule="auto"/>
        <w:rPr>
          <w:rFonts w:ascii="Times New Roman" w:eastAsia="Times New Roman" w:hAnsi="Times New Roman" w:cs="Times New Roman"/>
        </w:rPr>
      </w:pPr>
    </w:p>
    <w:p w14:paraId="4BEBDF74" w14:textId="0979F335" w:rsidR="00F34E94"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rPr>
        <w:t>YIGITCANLAR, T.; KAMRUZZAMAN, M.; BUYS, L.; IOPPOLO, G.; SABATINI-</w:t>
      </w:r>
      <w:proofErr w:type="spellStart"/>
      <w:r w:rsidRPr="00686A04">
        <w:rPr>
          <w:rFonts w:ascii="Times New Roman" w:eastAsia="Times New Roman" w:hAnsi="Times New Roman" w:cs="Times New Roman"/>
        </w:rPr>
        <w:t>MARQUes</w:t>
      </w:r>
      <w:proofErr w:type="spellEnd"/>
      <w:r w:rsidRPr="00686A04">
        <w:rPr>
          <w:rFonts w:ascii="Times New Roman" w:eastAsia="Times New Roman" w:hAnsi="Times New Roman" w:cs="Times New Roman"/>
        </w:rPr>
        <w:t xml:space="preserve">, J., da Costa, M.; YUN, J. J. </w:t>
      </w:r>
      <w:proofErr w:type="spellStart"/>
      <w:r w:rsidRPr="00686A04">
        <w:rPr>
          <w:rFonts w:ascii="Times New Roman" w:eastAsia="Times New Roman" w:hAnsi="Times New Roman" w:cs="Times New Roman"/>
          <w:bCs/>
        </w:rPr>
        <w:t>Understanding</w:t>
      </w:r>
      <w:proofErr w:type="spellEnd"/>
      <w:r w:rsidRPr="00686A04">
        <w:rPr>
          <w:rFonts w:ascii="Times New Roman" w:eastAsia="Times New Roman" w:hAnsi="Times New Roman" w:cs="Times New Roman"/>
          <w:bCs/>
        </w:rPr>
        <w:t xml:space="preserve"> ‘</w:t>
      </w:r>
      <w:proofErr w:type="spellStart"/>
      <w:r w:rsidRPr="00686A04">
        <w:rPr>
          <w:rFonts w:ascii="Times New Roman" w:eastAsia="Times New Roman" w:hAnsi="Times New Roman" w:cs="Times New Roman"/>
          <w:bCs/>
        </w:rPr>
        <w:t>smart</w:t>
      </w:r>
      <w:proofErr w:type="spellEnd"/>
      <w:r w:rsidRPr="00686A04">
        <w:rPr>
          <w:rFonts w:ascii="Times New Roman" w:eastAsia="Times New Roman" w:hAnsi="Times New Roman" w:cs="Times New Roman"/>
          <w:bCs/>
        </w:rPr>
        <w:t xml:space="preserve"> </w:t>
      </w:r>
      <w:proofErr w:type="spellStart"/>
      <w:r w:rsidRPr="00686A04">
        <w:rPr>
          <w:rFonts w:ascii="Times New Roman" w:eastAsia="Times New Roman" w:hAnsi="Times New Roman" w:cs="Times New Roman"/>
          <w:bCs/>
        </w:rPr>
        <w:t>cities</w:t>
      </w:r>
      <w:proofErr w:type="spellEnd"/>
      <w:r w:rsidRPr="00686A04">
        <w:rPr>
          <w:rFonts w:ascii="Times New Roman" w:eastAsia="Times New Roman" w:hAnsi="Times New Roman" w:cs="Times New Roman"/>
          <w:bCs/>
        </w:rPr>
        <w:t xml:space="preserve">’: </w:t>
      </w:r>
      <w:proofErr w:type="spellStart"/>
      <w:r w:rsidRPr="00686A04">
        <w:rPr>
          <w:rFonts w:ascii="Times New Roman" w:eastAsia="Times New Roman" w:hAnsi="Times New Roman" w:cs="Times New Roman"/>
          <w:bCs/>
        </w:rPr>
        <w:t>Intertwining</w:t>
      </w:r>
      <w:proofErr w:type="spellEnd"/>
      <w:r w:rsidRPr="00686A04">
        <w:rPr>
          <w:rFonts w:ascii="Times New Roman" w:eastAsia="Times New Roman" w:hAnsi="Times New Roman" w:cs="Times New Roman"/>
          <w:bCs/>
        </w:rPr>
        <w:t xml:space="preserve"> </w:t>
      </w:r>
      <w:proofErr w:type="spellStart"/>
      <w:r w:rsidRPr="00686A04">
        <w:rPr>
          <w:rFonts w:ascii="Times New Roman" w:eastAsia="Times New Roman" w:hAnsi="Times New Roman" w:cs="Times New Roman"/>
          <w:bCs/>
        </w:rPr>
        <w:t>development</w:t>
      </w:r>
      <w:proofErr w:type="spellEnd"/>
      <w:r w:rsidRPr="00686A04">
        <w:rPr>
          <w:rFonts w:ascii="Times New Roman" w:eastAsia="Times New Roman" w:hAnsi="Times New Roman" w:cs="Times New Roman"/>
          <w:bCs/>
        </w:rPr>
        <w:t xml:space="preserve"> drivers </w:t>
      </w:r>
      <w:proofErr w:type="spellStart"/>
      <w:r w:rsidRPr="00686A04">
        <w:rPr>
          <w:rFonts w:ascii="Times New Roman" w:eastAsia="Times New Roman" w:hAnsi="Times New Roman" w:cs="Times New Roman"/>
          <w:bCs/>
        </w:rPr>
        <w:t>with</w:t>
      </w:r>
      <w:proofErr w:type="spellEnd"/>
      <w:r w:rsidRPr="00686A04">
        <w:rPr>
          <w:rFonts w:ascii="Times New Roman" w:eastAsia="Times New Roman" w:hAnsi="Times New Roman" w:cs="Times New Roman"/>
          <w:bCs/>
        </w:rPr>
        <w:t xml:space="preserve"> </w:t>
      </w:r>
      <w:proofErr w:type="spellStart"/>
      <w:r w:rsidRPr="00686A04">
        <w:rPr>
          <w:rFonts w:ascii="Times New Roman" w:eastAsia="Times New Roman" w:hAnsi="Times New Roman" w:cs="Times New Roman"/>
          <w:bCs/>
        </w:rPr>
        <w:t>desired</w:t>
      </w:r>
      <w:proofErr w:type="spellEnd"/>
      <w:r w:rsidRPr="00686A04">
        <w:rPr>
          <w:rFonts w:ascii="Times New Roman" w:eastAsia="Times New Roman" w:hAnsi="Times New Roman" w:cs="Times New Roman"/>
          <w:bCs/>
        </w:rPr>
        <w:t xml:space="preserve"> </w:t>
      </w:r>
      <w:proofErr w:type="spellStart"/>
      <w:r w:rsidRPr="00686A04">
        <w:rPr>
          <w:rFonts w:ascii="Times New Roman" w:eastAsia="Times New Roman" w:hAnsi="Times New Roman" w:cs="Times New Roman"/>
          <w:bCs/>
        </w:rPr>
        <w:t>outcomes</w:t>
      </w:r>
      <w:proofErr w:type="spellEnd"/>
      <w:r w:rsidRPr="00686A04">
        <w:rPr>
          <w:rFonts w:ascii="Times New Roman" w:eastAsia="Times New Roman" w:hAnsi="Times New Roman" w:cs="Times New Roman"/>
          <w:bCs/>
        </w:rPr>
        <w:t xml:space="preserve"> in a multidimensional framework</w:t>
      </w:r>
      <w:r w:rsidRPr="00686A04">
        <w:rPr>
          <w:rFonts w:ascii="Times New Roman" w:eastAsia="Times New Roman" w:hAnsi="Times New Roman" w:cs="Times New Roman"/>
        </w:rPr>
        <w:t xml:space="preserve">. </w:t>
      </w:r>
      <w:proofErr w:type="spellStart"/>
      <w:r w:rsidRPr="008A1BF2">
        <w:rPr>
          <w:rFonts w:ascii="Times New Roman" w:eastAsia="Times New Roman" w:hAnsi="Times New Roman" w:cs="Times New Roman"/>
          <w:b/>
          <w:bCs/>
        </w:rPr>
        <w:t>Cities</w:t>
      </w:r>
      <w:proofErr w:type="spellEnd"/>
      <w:r>
        <w:rPr>
          <w:rFonts w:ascii="Times New Roman" w:eastAsia="Times New Roman" w:hAnsi="Times New Roman" w:cs="Times New Roman"/>
        </w:rPr>
        <w:t>, v. 81, p. 145-160, 2018.</w:t>
      </w:r>
      <w:r w:rsidR="008A1BF2">
        <w:rPr>
          <w:rFonts w:ascii="Times New Roman" w:eastAsia="Times New Roman" w:hAnsi="Times New Roman" w:cs="Times New Roman"/>
        </w:rPr>
        <w:t xml:space="preserve"> </w:t>
      </w:r>
      <w:r>
        <w:rPr>
          <w:rFonts w:ascii="Times New Roman" w:eastAsia="Times New Roman" w:hAnsi="Times New Roman" w:cs="Times New Roman"/>
        </w:rPr>
        <w:t>Disponível em: &lt;https://doi.org/10.1016/j.cities.2018.04.003&gt;. Acesso em: 15 mar. 2023.</w:t>
      </w:r>
    </w:p>
    <w:sectPr w:rsidR="00F34E94">
      <w:headerReference w:type="default" r:id="rId12"/>
      <w:footerReference w:type="default" r:id="rId13"/>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B5174" w14:textId="77777777" w:rsidR="00F974FC" w:rsidRDefault="00F974FC">
      <w:pPr>
        <w:spacing w:after="0" w:line="240" w:lineRule="auto"/>
      </w:pPr>
      <w:r>
        <w:separator/>
      </w:r>
    </w:p>
  </w:endnote>
  <w:endnote w:type="continuationSeparator" w:id="0">
    <w:p w14:paraId="0BAEC491" w14:textId="77777777" w:rsidR="00F974FC" w:rsidRDefault="00F9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D8F40" w14:textId="77777777" w:rsidR="00F34E94" w:rsidRDefault="00F34E94">
    <w:pPr>
      <w:spacing w:after="0"/>
    </w:pPr>
  </w:p>
  <w:tbl>
    <w:tblPr>
      <w:tblStyle w:val="a2"/>
      <w:tblW w:w="11907" w:type="dxa"/>
      <w:tblInd w:w="-1706" w:type="dxa"/>
      <w:tblBorders>
        <w:top w:val="nil"/>
        <w:left w:val="nil"/>
        <w:bottom w:val="nil"/>
        <w:right w:val="nil"/>
        <w:insideH w:val="nil"/>
        <w:insideV w:val="nil"/>
      </w:tblBorders>
      <w:tblLayout w:type="fixed"/>
      <w:tblLook w:val="0400" w:firstRow="0" w:lastRow="0" w:firstColumn="0" w:lastColumn="0" w:noHBand="0" w:noVBand="1"/>
    </w:tblPr>
    <w:tblGrid>
      <w:gridCol w:w="11907"/>
    </w:tblGrid>
    <w:tr w:rsidR="00F34E94" w14:paraId="3D09D214" w14:textId="77777777">
      <w:tc>
        <w:tcPr>
          <w:tcW w:w="11907" w:type="dxa"/>
          <w:shd w:val="clear" w:color="auto" w:fill="598AB7"/>
        </w:tcPr>
        <w:p w14:paraId="22CD678A" w14:textId="77777777" w:rsidR="00F34E94" w:rsidRDefault="006B6259">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Rev. Bras. de Iniciação Científica (RBIC), IFSP Itapetininga, v.10, e023XXX, p. 1-3, 2023.</w:t>
          </w:r>
        </w:p>
      </w:tc>
    </w:tr>
  </w:tbl>
  <w:p w14:paraId="3CCD24E7" w14:textId="77777777" w:rsidR="00F34E94" w:rsidRDefault="00F34E9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2F86D" w14:textId="77777777" w:rsidR="00F974FC" w:rsidRDefault="00F974FC">
      <w:pPr>
        <w:spacing w:after="0" w:line="240" w:lineRule="auto"/>
      </w:pPr>
      <w:r>
        <w:separator/>
      </w:r>
    </w:p>
  </w:footnote>
  <w:footnote w:type="continuationSeparator" w:id="0">
    <w:p w14:paraId="77E3EF2F" w14:textId="77777777" w:rsidR="00F974FC" w:rsidRDefault="00F974FC">
      <w:pPr>
        <w:spacing w:after="0" w:line="240" w:lineRule="auto"/>
      </w:pPr>
      <w:r>
        <w:continuationSeparator/>
      </w:r>
    </w:p>
  </w:footnote>
  <w:footnote w:id="1">
    <w:p w14:paraId="4C0487FE" w14:textId="77777777" w:rsidR="00F34E94" w:rsidRDefault="006B625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Graduando</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Curso de Engenharia de Software</w:t>
      </w:r>
      <w:r w:rsidR="00387971" w:rsidRPr="00387971">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da Pontifícia Universidade Católica de Campinas</w:t>
      </w:r>
      <w:r>
        <w:rPr>
          <w:rFonts w:ascii="Times New Roman" w:eastAsia="Times New Roman" w:hAnsi="Times New Roman" w:cs="Times New Roman"/>
          <w:color w:val="000000"/>
          <w:sz w:val="20"/>
          <w:szCs w:val="20"/>
        </w:rPr>
        <w:t xml:space="preserve">. </w:t>
      </w:r>
      <w:r w:rsidR="00715E38">
        <w:rPr>
          <w:rStyle w:val="Hyperlink"/>
          <w:rFonts w:ascii="Tahoma" w:hAnsi="Tahoma" w:cs="Tahoma"/>
          <w:color w:val="0066CC"/>
          <w:sz w:val="17"/>
          <w:szCs w:val="17"/>
          <w:bdr w:val="none" w:sz="0" w:space="0" w:color="auto" w:frame="1"/>
          <w:shd w:val="clear" w:color="auto" w:fill="FFFFFF"/>
        </w:rPr>
        <w:t>https://orcid.org/0009</w:t>
      </w:r>
      <w:r w:rsidR="00715E38" w:rsidRPr="00387971">
        <w:rPr>
          <w:rStyle w:val="Hyperlink"/>
          <w:rFonts w:ascii="Tahoma" w:hAnsi="Tahoma" w:cs="Tahoma"/>
          <w:color w:val="0066CC"/>
          <w:sz w:val="17"/>
          <w:szCs w:val="17"/>
          <w:bdr w:val="none" w:sz="0" w:space="0" w:color="auto" w:frame="1"/>
          <w:shd w:val="clear" w:color="auto" w:fill="FFFFFF"/>
        </w:rPr>
        <w:t>-000</w:t>
      </w:r>
      <w:r w:rsidR="00715E38">
        <w:rPr>
          <w:rStyle w:val="Hyperlink"/>
          <w:rFonts w:ascii="Tahoma" w:hAnsi="Tahoma" w:cs="Tahoma"/>
          <w:color w:val="0066CC"/>
          <w:sz w:val="17"/>
          <w:szCs w:val="17"/>
          <w:bdr w:val="none" w:sz="0" w:space="0" w:color="auto" w:frame="1"/>
          <w:shd w:val="clear" w:color="auto" w:fill="FFFFFF"/>
        </w:rPr>
        <w:t>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9527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0415</w:t>
      </w:r>
      <w:r>
        <w:rPr>
          <w:rFonts w:ascii="Times New Roman" w:eastAsia="Times New Roman" w:hAnsi="Times New Roman" w:cs="Times New Roman"/>
          <w:color w:val="000000"/>
          <w:sz w:val="20"/>
          <w:szCs w:val="20"/>
        </w:rPr>
        <w:t xml:space="preserve">. E-mail: </w:t>
      </w:r>
      <w:r w:rsidR="00387971" w:rsidRPr="00387971">
        <w:rPr>
          <w:rFonts w:ascii="Times New Roman" w:eastAsia="Times New Roman" w:hAnsi="Times New Roman" w:cs="Times New Roman"/>
          <w:color w:val="000000"/>
          <w:sz w:val="20"/>
          <w:szCs w:val="20"/>
        </w:rPr>
        <w:t>emilio.jb@puccampinas.edu.br</w:t>
      </w:r>
    </w:p>
  </w:footnote>
  <w:footnote w:id="2">
    <w:p w14:paraId="64E20598"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F65B21">
        <w:rPr>
          <w:rFonts w:ascii="Times New Roman" w:eastAsia="Times New Roman" w:hAnsi="Times New Roman" w:cs="Times New Roman"/>
          <w:color w:val="000000"/>
          <w:sz w:val="20"/>
          <w:szCs w:val="20"/>
        </w:rPr>
        <w:t>Doutor</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Programa de Pós-graduação Stricto Sensu em Sustentabilidade da </w:t>
      </w:r>
      <w:r w:rsidR="00F65B21">
        <w:rPr>
          <w:rFonts w:ascii="Times New Roman" w:eastAsia="Times New Roman" w:hAnsi="Times New Roman" w:cs="Times New Roman"/>
          <w:color w:val="000000"/>
          <w:sz w:val="20"/>
          <w:szCs w:val="20"/>
        </w:rPr>
        <w:t>Pontifícia Universidade Católica de Campinas</w:t>
      </w:r>
      <w:r>
        <w:rPr>
          <w:rFonts w:ascii="Times New Roman" w:eastAsia="Times New Roman" w:hAnsi="Times New Roman" w:cs="Times New Roman"/>
          <w:color w:val="000000"/>
          <w:sz w:val="20"/>
          <w:szCs w:val="20"/>
        </w:rPr>
        <w:t xml:space="preserve">. </w:t>
      </w:r>
      <w:r w:rsidR="00387971" w:rsidRPr="00387971">
        <w:rPr>
          <w:rStyle w:val="Hyperlink"/>
          <w:rFonts w:ascii="Tahoma" w:hAnsi="Tahoma" w:cs="Tahoma"/>
          <w:color w:val="0066CC"/>
          <w:sz w:val="17"/>
          <w:szCs w:val="17"/>
          <w:bdr w:val="none" w:sz="0" w:space="0" w:color="auto" w:frame="1"/>
          <w:shd w:val="clear" w:color="auto" w:fill="FFFFFF"/>
        </w:rPr>
        <w:t>https://orcid.org/0000-0002-2200-5094</w:t>
      </w:r>
      <w:r>
        <w:rPr>
          <w:rFonts w:ascii="Times New Roman" w:eastAsia="Times New Roman" w:hAnsi="Times New Roman" w:cs="Times New Roman"/>
          <w:color w:val="000000"/>
          <w:sz w:val="20"/>
          <w:szCs w:val="20"/>
        </w:rPr>
        <w:t xml:space="preserve">. E-mail: </w:t>
      </w:r>
      <w:r w:rsidR="00387971">
        <w:rPr>
          <w:rFonts w:ascii="Times New Roman" w:eastAsia="Times New Roman" w:hAnsi="Times New Roman" w:cs="Times New Roman"/>
          <w:color w:val="000000"/>
          <w:sz w:val="20"/>
          <w:szCs w:val="20"/>
        </w:rPr>
        <w:t>orandi</w:t>
      </w:r>
      <w:r>
        <w:rPr>
          <w:rFonts w:ascii="Times New Roman" w:eastAsia="Times New Roman" w:hAnsi="Times New Roman" w:cs="Times New Roman"/>
          <w:color w:val="000000"/>
          <w:sz w:val="20"/>
          <w:szCs w:val="20"/>
        </w:rPr>
        <w:t>@</w:t>
      </w:r>
      <w:r w:rsidR="00387971">
        <w:rPr>
          <w:rFonts w:ascii="Times New Roman" w:eastAsia="Times New Roman" w:hAnsi="Times New Roman" w:cs="Times New Roman"/>
          <w:color w:val="000000"/>
          <w:sz w:val="20"/>
          <w:szCs w:val="20"/>
        </w:rPr>
        <w:t>puc-campinas.edu.br</w:t>
      </w:r>
      <w:r>
        <w:rPr>
          <w:rFonts w:ascii="Times New Roman" w:eastAsia="Times New Roman" w:hAnsi="Times New Roman" w:cs="Times New Roman"/>
          <w:color w:val="000000"/>
          <w:sz w:val="20"/>
          <w:szCs w:val="20"/>
        </w:rPr>
        <w:t xml:space="preserve">. </w:t>
      </w:r>
    </w:p>
  </w:footnote>
  <w:footnote w:id="3">
    <w:p w14:paraId="4DFD8EC1"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Doutor. Programa de Pós-graduação Stricto Sensu em Sustentabilidade da Pontifícia Universidade Católica de Campinas. </w:t>
      </w:r>
      <w:hyperlink r:id="rId1" w:history="1">
        <w:r w:rsidR="00387971">
          <w:rPr>
            <w:rStyle w:val="Hyperlink"/>
            <w:rFonts w:ascii="Tahoma" w:hAnsi="Tahoma" w:cs="Tahoma"/>
            <w:color w:val="0066CC"/>
            <w:sz w:val="17"/>
            <w:szCs w:val="17"/>
            <w:bdr w:val="none" w:sz="0" w:space="0" w:color="auto" w:frame="1"/>
            <w:shd w:val="clear" w:color="auto" w:fill="FFFFFF"/>
          </w:rPr>
          <w:t>https://orcid.org/0000-0001-6552-9288</w:t>
        </w:r>
      </w:hyperlink>
      <w:r w:rsidR="00387971">
        <w:rPr>
          <w:rFonts w:ascii="Times New Roman" w:eastAsia="Times New Roman" w:hAnsi="Times New Roman" w:cs="Times New Roman"/>
          <w:color w:val="000000"/>
          <w:sz w:val="20"/>
          <w:szCs w:val="20"/>
        </w:rPr>
        <w:t>. E-mail: duarcidesmariosa@puc-campinas.edu.br</w:t>
      </w:r>
      <w:r>
        <w:rPr>
          <w:rFonts w:ascii="Times New Roman" w:eastAsia="Times New Roman" w:hAnsi="Times New Roman" w:cs="Times New Roman"/>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23BF" w14:textId="77777777" w:rsidR="00F34E94" w:rsidRDefault="006B6259">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83906AC" wp14:editId="0EC1A51E">
          <wp:extent cx="5760085" cy="113738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31" b="9214"/>
                  <a:stretch>
                    <a:fillRect/>
                  </a:stretch>
                </pic:blipFill>
                <pic:spPr>
                  <a:xfrm>
                    <a:off x="0" y="0"/>
                    <a:ext cx="5760085" cy="11373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7"/>
  </w:num>
  <w:num w:numId="3">
    <w:abstractNumId w:val="2"/>
  </w:num>
  <w:num w:numId="4">
    <w:abstractNumId w:val="8"/>
  </w:num>
  <w:num w:numId="5">
    <w:abstractNumId w:val="15"/>
  </w:num>
  <w:num w:numId="6">
    <w:abstractNumId w:val="5"/>
  </w:num>
  <w:num w:numId="7">
    <w:abstractNumId w:val="3"/>
  </w:num>
  <w:num w:numId="8">
    <w:abstractNumId w:val="1"/>
  </w:num>
  <w:num w:numId="9">
    <w:abstractNumId w:val="17"/>
  </w:num>
  <w:num w:numId="10">
    <w:abstractNumId w:val="11"/>
  </w:num>
  <w:num w:numId="11">
    <w:abstractNumId w:val="19"/>
  </w:num>
  <w:num w:numId="12">
    <w:abstractNumId w:val="18"/>
  </w:num>
  <w:num w:numId="13">
    <w:abstractNumId w:val="14"/>
  </w:num>
  <w:num w:numId="14">
    <w:abstractNumId w:val="4"/>
  </w:num>
  <w:num w:numId="15">
    <w:abstractNumId w:val="10"/>
  </w:num>
  <w:num w:numId="16">
    <w:abstractNumId w:val="16"/>
  </w:num>
  <w:num w:numId="17">
    <w:abstractNumId w:val="12"/>
  </w:num>
  <w:num w:numId="18">
    <w:abstractNumId w:val="20"/>
  </w:num>
  <w:num w:numId="19">
    <w:abstractNumId w:val="9"/>
  </w:num>
  <w:num w:numId="20">
    <w:abstractNumId w:val="1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94"/>
    <w:rsid w:val="00006273"/>
    <w:rsid w:val="000202A3"/>
    <w:rsid w:val="000227DD"/>
    <w:rsid w:val="000238CC"/>
    <w:rsid w:val="000255DB"/>
    <w:rsid w:val="00033FB5"/>
    <w:rsid w:val="00075938"/>
    <w:rsid w:val="000B4DE7"/>
    <w:rsid w:val="000C6500"/>
    <w:rsid w:val="00121FC4"/>
    <w:rsid w:val="00131E9C"/>
    <w:rsid w:val="00132AA8"/>
    <w:rsid w:val="00161A96"/>
    <w:rsid w:val="0018002E"/>
    <w:rsid w:val="00187A0E"/>
    <w:rsid w:val="001930FD"/>
    <w:rsid w:val="001946B4"/>
    <w:rsid w:val="0019692E"/>
    <w:rsid w:val="001A706D"/>
    <w:rsid w:val="001B1CAC"/>
    <w:rsid w:val="001C4ED3"/>
    <w:rsid w:val="001D77C2"/>
    <w:rsid w:val="001E0109"/>
    <w:rsid w:val="001E7CB6"/>
    <w:rsid w:val="001F1662"/>
    <w:rsid w:val="001F5BD7"/>
    <w:rsid w:val="00224156"/>
    <w:rsid w:val="0023463C"/>
    <w:rsid w:val="002543C0"/>
    <w:rsid w:val="0025609C"/>
    <w:rsid w:val="00263862"/>
    <w:rsid w:val="00264FA1"/>
    <w:rsid w:val="00276338"/>
    <w:rsid w:val="00295C2E"/>
    <w:rsid w:val="002A5960"/>
    <w:rsid w:val="002C10EB"/>
    <w:rsid w:val="002C419D"/>
    <w:rsid w:val="00301AB9"/>
    <w:rsid w:val="00314560"/>
    <w:rsid w:val="003309D3"/>
    <w:rsid w:val="0033755B"/>
    <w:rsid w:val="003503BB"/>
    <w:rsid w:val="0035049C"/>
    <w:rsid w:val="00361407"/>
    <w:rsid w:val="00373FC4"/>
    <w:rsid w:val="00385FCA"/>
    <w:rsid w:val="00387971"/>
    <w:rsid w:val="00393C2B"/>
    <w:rsid w:val="003A0C87"/>
    <w:rsid w:val="003A2EC4"/>
    <w:rsid w:val="003A4E45"/>
    <w:rsid w:val="003A6CE6"/>
    <w:rsid w:val="003D2E63"/>
    <w:rsid w:val="003D7CC7"/>
    <w:rsid w:val="003F3E9A"/>
    <w:rsid w:val="00407AFF"/>
    <w:rsid w:val="00410501"/>
    <w:rsid w:val="00416F8F"/>
    <w:rsid w:val="00423628"/>
    <w:rsid w:val="0047671C"/>
    <w:rsid w:val="0047729A"/>
    <w:rsid w:val="004C10B1"/>
    <w:rsid w:val="004D2644"/>
    <w:rsid w:val="004F5CAF"/>
    <w:rsid w:val="005046A3"/>
    <w:rsid w:val="00505418"/>
    <w:rsid w:val="00511288"/>
    <w:rsid w:val="005456C4"/>
    <w:rsid w:val="00561FEB"/>
    <w:rsid w:val="00580BDA"/>
    <w:rsid w:val="00594C25"/>
    <w:rsid w:val="005A1C40"/>
    <w:rsid w:val="005A67B2"/>
    <w:rsid w:val="005B0B6D"/>
    <w:rsid w:val="005B2C3D"/>
    <w:rsid w:val="005D1633"/>
    <w:rsid w:val="005E2E2D"/>
    <w:rsid w:val="00601C97"/>
    <w:rsid w:val="006330EA"/>
    <w:rsid w:val="006343A3"/>
    <w:rsid w:val="006418E1"/>
    <w:rsid w:val="00646825"/>
    <w:rsid w:val="006561FF"/>
    <w:rsid w:val="00661AB1"/>
    <w:rsid w:val="00686A04"/>
    <w:rsid w:val="006878CC"/>
    <w:rsid w:val="006B6259"/>
    <w:rsid w:val="006E2306"/>
    <w:rsid w:val="006F5EAE"/>
    <w:rsid w:val="007055C8"/>
    <w:rsid w:val="00707222"/>
    <w:rsid w:val="00715E38"/>
    <w:rsid w:val="00740A30"/>
    <w:rsid w:val="00744D47"/>
    <w:rsid w:val="00752C5C"/>
    <w:rsid w:val="00772D6C"/>
    <w:rsid w:val="007B5B62"/>
    <w:rsid w:val="007D2D06"/>
    <w:rsid w:val="007E7744"/>
    <w:rsid w:val="00820E37"/>
    <w:rsid w:val="008515FC"/>
    <w:rsid w:val="00855FD0"/>
    <w:rsid w:val="00857330"/>
    <w:rsid w:val="00860A7A"/>
    <w:rsid w:val="0086117C"/>
    <w:rsid w:val="008A1BF2"/>
    <w:rsid w:val="008B1D83"/>
    <w:rsid w:val="008B76BE"/>
    <w:rsid w:val="008E47EA"/>
    <w:rsid w:val="008F7B66"/>
    <w:rsid w:val="009122DB"/>
    <w:rsid w:val="009143EF"/>
    <w:rsid w:val="00914C70"/>
    <w:rsid w:val="009261BD"/>
    <w:rsid w:val="00935D06"/>
    <w:rsid w:val="009447A7"/>
    <w:rsid w:val="00953664"/>
    <w:rsid w:val="0097145A"/>
    <w:rsid w:val="00990AD9"/>
    <w:rsid w:val="00995820"/>
    <w:rsid w:val="009A468C"/>
    <w:rsid w:val="009B5475"/>
    <w:rsid w:val="009B5E6E"/>
    <w:rsid w:val="009D5033"/>
    <w:rsid w:val="00A25875"/>
    <w:rsid w:val="00A37758"/>
    <w:rsid w:val="00A60137"/>
    <w:rsid w:val="00A7395E"/>
    <w:rsid w:val="00A73F39"/>
    <w:rsid w:val="00AC2526"/>
    <w:rsid w:val="00AC3004"/>
    <w:rsid w:val="00AC44C3"/>
    <w:rsid w:val="00AD5EC8"/>
    <w:rsid w:val="00AF3605"/>
    <w:rsid w:val="00AF4587"/>
    <w:rsid w:val="00B43D89"/>
    <w:rsid w:val="00B45D36"/>
    <w:rsid w:val="00B52CAB"/>
    <w:rsid w:val="00B565C3"/>
    <w:rsid w:val="00B61606"/>
    <w:rsid w:val="00B632AA"/>
    <w:rsid w:val="00B80686"/>
    <w:rsid w:val="00B932E2"/>
    <w:rsid w:val="00B944AE"/>
    <w:rsid w:val="00B96ED3"/>
    <w:rsid w:val="00BE70DE"/>
    <w:rsid w:val="00BF4DB0"/>
    <w:rsid w:val="00C0094C"/>
    <w:rsid w:val="00C14412"/>
    <w:rsid w:val="00C205E7"/>
    <w:rsid w:val="00C27084"/>
    <w:rsid w:val="00C311B8"/>
    <w:rsid w:val="00C3176B"/>
    <w:rsid w:val="00C51D84"/>
    <w:rsid w:val="00C56123"/>
    <w:rsid w:val="00C71520"/>
    <w:rsid w:val="00C75E09"/>
    <w:rsid w:val="00C84A81"/>
    <w:rsid w:val="00C86382"/>
    <w:rsid w:val="00CE55E9"/>
    <w:rsid w:val="00CF3095"/>
    <w:rsid w:val="00D01B52"/>
    <w:rsid w:val="00D37F10"/>
    <w:rsid w:val="00D4652E"/>
    <w:rsid w:val="00D47841"/>
    <w:rsid w:val="00D50A72"/>
    <w:rsid w:val="00D53B45"/>
    <w:rsid w:val="00D554DA"/>
    <w:rsid w:val="00D62739"/>
    <w:rsid w:val="00DB7AB2"/>
    <w:rsid w:val="00DD0F03"/>
    <w:rsid w:val="00DD1BD0"/>
    <w:rsid w:val="00DD7590"/>
    <w:rsid w:val="00DE6050"/>
    <w:rsid w:val="00DF036B"/>
    <w:rsid w:val="00E3023A"/>
    <w:rsid w:val="00E36DA2"/>
    <w:rsid w:val="00E765F4"/>
    <w:rsid w:val="00E7747E"/>
    <w:rsid w:val="00EE61ED"/>
    <w:rsid w:val="00F12C6A"/>
    <w:rsid w:val="00F34E94"/>
    <w:rsid w:val="00F406CB"/>
    <w:rsid w:val="00F65B21"/>
    <w:rsid w:val="00F70182"/>
    <w:rsid w:val="00F974FC"/>
    <w:rsid w:val="00F97E0E"/>
    <w:rsid w:val="00FB1C52"/>
    <w:rsid w:val="00FB232C"/>
    <w:rsid w:val="00FD1100"/>
    <w:rsid w:val="00FD52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12F"/>
  <w15:docId w15:val="{D2D535CA-CA8F-4360-96EF-E1AB1224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07C"/>
  </w:style>
  <w:style w:type="paragraph" w:styleId="Ttulo1">
    <w:name w:val="heading 1"/>
    <w:basedOn w:val="Normal"/>
    <w:next w:val="Normal"/>
    <w:link w:val="Ttulo1Char"/>
    <w:uiPriority w:val="9"/>
    <w:qFormat/>
    <w:rsid w:val="0074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abealho">
    <w:name w:val="header"/>
    <w:basedOn w:val="Normal"/>
    <w:link w:val="CabealhoChar"/>
    <w:uiPriority w:val="99"/>
    <w:unhideWhenUsed/>
    <w:rsid w:val="00E551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51A6"/>
  </w:style>
  <w:style w:type="paragraph" w:styleId="Rodap">
    <w:name w:val="footer"/>
    <w:basedOn w:val="Normal"/>
    <w:link w:val="RodapChar"/>
    <w:uiPriority w:val="99"/>
    <w:unhideWhenUsed/>
    <w:rsid w:val="00E551A6"/>
    <w:pPr>
      <w:tabs>
        <w:tab w:val="center" w:pos="4252"/>
        <w:tab w:val="right" w:pos="8504"/>
      </w:tabs>
      <w:spacing w:after="0" w:line="240" w:lineRule="auto"/>
    </w:pPr>
  </w:style>
  <w:style w:type="character" w:customStyle="1" w:styleId="RodapChar">
    <w:name w:val="Rodapé Char"/>
    <w:basedOn w:val="Fontepargpadro"/>
    <w:link w:val="Rodap"/>
    <w:uiPriority w:val="99"/>
    <w:rsid w:val="00E551A6"/>
  </w:style>
  <w:style w:type="paragraph" w:styleId="Textodenotaderodap">
    <w:name w:val="footnote text"/>
    <w:basedOn w:val="Normal"/>
    <w:link w:val="TextodenotaderodapChar"/>
    <w:unhideWhenUsed/>
    <w:rsid w:val="00E551A6"/>
    <w:pPr>
      <w:spacing w:after="0" w:line="240" w:lineRule="auto"/>
    </w:pPr>
    <w:rPr>
      <w:sz w:val="20"/>
      <w:szCs w:val="20"/>
    </w:rPr>
  </w:style>
  <w:style w:type="character" w:customStyle="1" w:styleId="TextodenotaderodapChar">
    <w:name w:val="Texto de nota de rodapé Char"/>
    <w:basedOn w:val="Fontepargpadro"/>
    <w:link w:val="Textodenotaderodap"/>
    <w:rsid w:val="00E551A6"/>
    <w:rPr>
      <w:sz w:val="20"/>
      <w:szCs w:val="20"/>
    </w:rPr>
  </w:style>
  <w:style w:type="character" w:styleId="Refdenotaderodap">
    <w:name w:val="footnote reference"/>
    <w:basedOn w:val="Fontepargpadro"/>
    <w:unhideWhenUsed/>
    <w:rsid w:val="00E551A6"/>
    <w:rPr>
      <w:vertAlign w:val="superscript"/>
    </w:rPr>
  </w:style>
  <w:style w:type="table" w:styleId="Tabelacomgrade">
    <w:name w:val="Table Grid"/>
    <w:basedOn w:val="Tabelanormal"/>
    <w:uiPriority w:val="39"/>
    <w:rsid w:val="004F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Ttulo1"/>
    <w:rsid w:val="00743CF7"/>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743CF7"/>
    <w:pPr>
      <w:spacing w:after="120" w:line="240" w:lineRule="auto"/>
      <w:ind w:firstLine="851"/>
      <w:jc w:val="both"/>
    </w:pPr>
    <w:rPr>
      <w:rFonts w:ascii="Arial" w:eastAsia="Times New Roman" w:hAnsi="Arial" w:cs="Times New Roman"/>
      <w:sz w:val="24"/>
      <w:szCs w:val="24"/>
    </w:rPr>
  </w:style>
  <w:style w:type="character" w:customStyle="1" w:styleId="Ttulo1Char">
    <w:name w:val="Título 1 Char"/>
    <w:basedOn w:val="Fontepargpadro"/>
    <w:link w:val="Ttulo1"/>
    <w:uiPriority w:val="9"/>
    <w:rsid w:val="00743CF7"/>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547D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7D20"/>
    <w:rPr>
      <w:rFonts w:ascii="Tahoma" w:hAnsi="Tahoma" w:cs="Tahoma"/>
      <w:sz w:val="16"/>
      <w:szCs w:val="16"/>
    </w:rPr>
  </w:style>
  <w:style w:type="paragraph" w:styleId="NormalWeb">
    <w:name w:val="Normal (Web)"/>
    <w:basedOn w:val="Normal"/>
    <w:uiPriority w:val="99"/>
    <w:semiHidden/>
    <w:unhideWhenUsed/>
    <w:rsid w:val="009938BF"/>
    <w:pPr>
      <w:spacing w:before="100" w:beforeAutospacing="1" w:after="100" w:afterAutospacing="1" w:line="240" w:lineRule="auto"/>
    </w:pPr>
    <w:rPr>
      <w:rFonts w:ascii="Times New Roman" w:eastAsia="Times New Roman" w:hAnsi="Times New Roman" w:cs="Times New Roman"/>
      <w:sz w:val="24"/>
      <w:szCs w:val="24"/>
    </w:rPr>
  </w:style>
  <w:style w:type="paragraph" w:styleId="Corpodetexto">
    <w:name w:val="Body Text"/>
    <w:basedOn w:val="Normal"/>
    <w:link w:val="CorpodetextoChar"/>
    <w:uiPriority w:val="99"/>
    <w:unhideWhenUsed/>
    <w:rsid w:val="00E4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uiPriority w:val="99"/>
    <w:rsid w:val="00E479EF"/>
    <w:rPr>
      <w:rFonts w:ascii="Times New Roman" w:eastAsia="Times New Roman" w:hAnsi="Times New Roman" w:cs="Times New Roman"/>
      <w:sz w:val="24"/>
      <w:szCs w:val="24"/>
      <w:lang w:eastAsia="pt-BR"/>
    </w:rPr>
  </w:style>
  <w:style w:type="character" w:styleId="Hyperlink">
    <w:name w:val="Hyperlink"/>
    <w:basedOn w:val="Fontepargpadro"/>
    <w:uiPriority w:val="99"/>
    <w:rsid w:val="00427830"/>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387971"/>
    <w:rPr>
      <w:b/>
      <w:bCs/>
    </w:rPr>
  </w:style>
  <w:style w:type="character" w:customStyle="1" w:styleId="AssuntodocomentrioChar">
    <w:name w:val="Assunto do comentário Char"/>
    <w:basedOn w:val="TextodecomentrioChar"/>
    <w:link w:val="Assuntodocomentrio"/>
    <w:uiPriority w:val="99"/>
    <w:semiHidden/>
    <w:rsid w:val="003879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72145">
      <w:bodyDiv w:val="1"/>
      <w:marLeft w:val="0"/>
      <w:marRight w:val="0"/>
      <w:marTop w:val="0"/>
      <w:marBottom w:val="0"/>
      <w:divBdr>
        <w:top w:val="none" w:sz="0" w:space="0" w:color="auto"/>
        <w:left w:val="none" w:sz="0" w:space="0" w:color="auto"/>
        <w:bottom w:val="none" w:sz="0" w:space="0" w:color="auto"/>
        <w:right w:val="none" w:sz="0" w:space="0" w:color="auto"/>
      </w:divBdr>
      <w:divsChild>
        <w:div w:id="265580823">
          <w:marLeft w:val="0"/>
          <w:marRight w:val="0"/>
          <w:marTop w:val="0"/>
          <w:marBottom w:val="0"/>
          <w:divBdr>
            <w:top w:val="single" w:sz="2" w:space="0" w:color="auto"/>
            <w:left w:val="single" w:sz="2" w:space="0" w:color="auto"/>
            <w:bottom w:val="single" w:sz="6" w:space="0" w:color="auto"/>
            <w:right w:val="single" w:sz="2" w:space="0" w:color="auto"/>
          </w:divBdr>
          <w:divsChild>
            <w:div w:id="75301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2915">
                  <w:marLeft w:val="0"/>
                  <w:marRight w:val="0"/>
                  <w:marTop w:val="0"/>
                  <w:marBottom w:val="0"/>
                  <w:divBdr>
                    <w:top w:val="single" w:sz="2" w:space="0" w:color="D9D9E3"/>
                    <w:left w:val="single" w:sz="2" w:space="0" w:color="D9D9E3"/>
                    <w:bottom w:val="single" w:sz="2" w:space="0" w:color="D9D9E3"/>
                    <w:right w:val="single" w:sz="2" w:space="0" w:color="D9D9E3"/>
                  </w:divBdr>
                  <w:divsChild>
                    <w:div w:id="1627201568">
                      <w:marLeft w:val="0"/>
                      <w:marRight w:val="0"/>
                      <w:marTop w:val="0"/>
                      <w:marBottom w:val="0"/>
                      <w:divBdr>
                        <w:top w:val="single" w:sz="2" w:space="0" w:color="D9D9E3"/>
                        <w:left w:val="single" w:sz="2" w:space="0" w:color="D9D9E3"/>
                        <w:bottom w:val="single" w:sz="2" w:space="0" w:color="D9D9E3"/>
                        <w:right w:val="single" w:sz="2" w:space="0" w:color="D9D9E3"/>
                      </w:divBdr>
                      <w:divsChild>
                        <w:div w:id="848132687">
                          <w:marLeft w:val="0"/>
                          <w:marRight w:val="0"/>
                          <w:marTop w:val="0"/>
                          <w:marBottom w:val="0"/>
                          <w:divBdr>
                            <w:top w:val="single" w:sz="2" w:space="0" w:color="D9D9E3"/>
                            <w:left w:val="single" w:sz="2" w:space="0" w:color="D9D9E3"/>
                            <w:bottom w:val="single" w:sz="2" w:space="0" w:color="D9D9E3"/>
                            <w:right w:val="single" w:sz="2" w:space="0" w:color="D9D9E3"/>
                          </w:divBdr>
                          <w:divsChild>
                            <w:div w:id="10641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8617/liinc.v15i2.476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x.doi.org/10.1080/10630732.2011.601117" TargetMode="External"/><Relationship Id="rId4" Type="http://schemas.openxmlformats.org/officeDocument/2006/relationships/styles" Target="styles.xml"/><Relationship Id="rId9" Type="http://schemas.openxmlformats.org/officeDocument/2006/relationships/hyperlink" Target="https://jisajournal.springeropen.com/articles/10.1186/s13174-015-0041-5"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1-6552-92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ABA1ED-1A74-4889-BF9B-62D95146B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7532</Words>
  <Characters>40678</Characters>
  <Application>Microsoft Office Word</Application>
  <DocSecurity>0</DocSecurity>
  <Lines>338</Lines>
  <Paragraphs>96</Paragraphs>
  <ScaleCrop>false</ScaleCrop>
  <HeadingPairs>
    <vt:vector size="2" baseType="variant">
      <vt:variant>
        <vt:lpstr>Título</vt:lpstr>
      </vt:variant>
      <vt:variant>
        <vt:i4>1</vt:i4>
      </vt:variant>
    </vt:vector>
  </HeadingPairs>
  <TitlesOfParts>
    <vt:vector size="1" baseType="lpstr">
      <vt:lpstr/>
    </vt:vector>
  </TitlesOfParts>
  <Company>PUC-CAMPINAS</Company>
  <LinksUpToDate>false</LinksUpToDate>
  <CharactersWithSpaces>48114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Revisor</dc:creator>
  <cp:lastModifiedBy>Orandi Mina Falsarella</cp:lastModifiedBy>
  <cp:revision>4</cp:revision>
  <dcterms:created xsi:type="dcterms:W3CDTF">2023-06-19T10:57:00Z</dcterms:created>
  <dcterms:modified xsi:type="dcterms:W3CDTF">2023-06-19T10:59:00Z</dcterms:modified>
</cp:coreProperties>
</file>