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D79F" w14:textId="77777777" w:rsidR="00293DEC" w:rsidRPr="0007411C" w:rsidRDefault="00293DEC" w:rsidP="0007411C">
      <w:pPr>
        <w:jc w:val="center"/>
        <w:rPr>
          <w:rFonts w:ascii="Times New Roman" w:hAnsi="Times New Roman" w:cs="Times New Roman"/>
          <w:b/>
          <w:sz w:val="24"/>
          <w:szCs w:val="24"/>
        </w:rPr>
      </w:pPr>
      <w:r w:rsidRPr="0007411C">
        <w:rPr>
          <w:rFonts w:ascii="Times New Roman" w:hAnsi="Times New Roman" w:cs="Times New Roman"/>
          <w:b/>
          <w:sz w:val="24"/>
          <w:szCs w:val="24"/>
        </w:rPr>
        <w:t>PROGRAMA INTEGRADO DE INICIAÇÃO CIENTÍFICA</w:t>
      </w:r>
    </w:p>
    <w:p w14:paraId="3C24E141" w14:textId="77777777" w:rsidR="003A3CA6" w:rsidRDefault="00293DEC" w:rsidP="0007411C">
      <w:pPr>
        <w:jc w:val="center"/>
        <w:rPr>
          <w:rFonts w:ascii="Times New Roman" w:hAnsi="Times New Roman" w:cs="Times New Roman"/>
          <w:b/>
          <w:sz w:val="24"/>
          <w:szCs w:val="24"/>
        </w:rPr>
      </w:pPr>
      <w:r w:rsidRPr="0007411C">
        <w:rPr>
          <w:rFonts w:ascii="Times New Roman" w:hAnsi="Times New Roman" w:cs="Times New Roman"/>
          <w:b/>
          <w:sz w:val="24"/>
          <w:szCs w:val="24"/>
        </w:rPr>
        <w:t xml:space="preserve">PERÍODO DE </w:t>
      </w:r>
      <w:r w:rsidR="003A3CA6">
        <w:rPr>
          <w:rFonts w:ascii="Times New Roman" w:hAnsi="Times New Roman" w:cs="Times New Roman"/>
          <w:b/>
          <w:sz w:val="24"/>
          <w:szCs w:val="24"/>
        </w:rPr>
        <w:t>SETEMBRO</w:t>
      </w:r>
      <w:r w:rsidRPr="0007411C">
        <w:rPr>
          <w:rFonts w:ascii="Times New Roman" w:hAnsi="Times New Roman" w:cs="Times New Roman"/>
          <w:b/>
          <w:sz w:val="24"/>
          <w:szCs w:val="24"/>
        </w:rPr>
        <w:t>/20</w:t>
      </w:r>
      <w:r w:rsidR="003A3CA6">
        <w:rPr>
          <w:rFonts w:ascii="Times New Roman" w:hAnsi="Times New Roman" w:cs="Times New Roman"/>
          <w:b/>
          <w:sz w:val="24"/>
          <w:szCs w:val="24"/>
        </w:rPr>
        <w:t>2</w:t>
      </w:r>
      <w:r w:rsidR="00650470">
        <w:rPr>
          <w:rFonts w:ascii="Times New Roman" w:hAnsi="Times New Roman" w:cs="Times New Roman"/>
          <w:b/>
          <w:sz w:val="24"/>
          <w:szCs w:val="24"/>
        </w:rPr>
        <w:t>2</w:t>
      </w:r>
      <w:r w:rsidRPr="0007411C">
        <w:rPr>
          <w:rFonts w:ascii="Times New Roman" w:hAnsi="Times New Roman" w:cs="Times New Roman"/>
          <w:b/>
          <w:sz w:val="24"/>
          <w:szCs w:val="24"/>
        </w:rPr>
        <w:t xml:space="preserve"> A </w:t>
      </w:r>
      <w:r w:rsidR="003A3CA6">
        <w:rPr>
          <w:rFonts w:ascii="Times New Roman" w:hAnsi="Times New Roman" w:cs="Times New Roman"/>
          <w:b/>
          <w:sz w:val="24"/>
          <w:szCs w:val="24"/>
        </w:rPr>
        <w:t>AGOSTO</w:t>
      </w:r>
      <w:r w:rsidRPr="0007411C">
        <w:rPr>
          <w:rFonts w:ascii="Times New Roman" w:hAnsi="Times New Roman" w:cs="Times New Roman"/>
          <w:b/>
          <w:sz w:val="24"/>
          <w:szCs w:val="24"/>
        </w:rPr>
        <w:t>/20</w:t>
      </w:r>
      <w:r w:rsidR="00A66990" w:rsidRPr="0007411C">
        <w:rPr>
          <w:rFonts w:ascii="Times New Roman" w:hAnsi="Times New Roman" w:cs="Times New Roman"/>
          <w:b/>
          <w:sz w:val="24"/>
          <w:szCs w:val="24"/>
        </w:rPr>
        <w:t>2</w:t>
      </w:r>
      <w:r w:rsidR="00650470">
        <w:rPr>
          <w:rFonts w:ascii="Times New Roman" w:hAnsi="Times New Roman" w:cs="Times New Roman"/>
          <w:b/>
          <w:sz w:val="24"/>
          <w:szCs w:val="24"/>
        </w:rPr>
        <w:t>3</w:t>
      </w:r>
    </w:p>
    <w:p w14:paraId="6DE24311" w14:textId="77777777" w:rsidR="00293DEC" w:rsidRPr="0007411C" w:rsidRDefault="00293DEC" w:rsidP="0007411C">
      <w:pPr>
        <w:jc w:val="center"/>
        <w:rPr>
          <w:rFonts w:ascii="Times New Roman" w:hAnsi="Times New Roman" w:cs="Times New Roman"/>
          <w:sz w:val="24"/>
          <w:szCs w:val="24"/>
        </w:rPr>
      </w:pPr>
      <w:r w:rsidRPr="0007411C">
        <w:rPr>
          <w:rFonts w:ascii="Times New Roman" w:hAnsi="Times New Roman" w:cs="Times New Roman"/>
          <w:b/>
          <w:color w:val="FF0000"/>
          <w:sz w:val="24"/>
          <w:szCs w:val="24"/>
        </w:rPr>
        <w:t xml:space="preserve">RELATÓRIO </w:t>
      </w:r>
      <w:r w:rsidR="00016EA2" w:rsidRPr="0007411C">
        <w:rPr>
          <w:rFonts w:ascii="Times New Roman" w:hAnsi="Times New Roman" w:cs="Times New Roman"/>
          <w:b/>
          <w:color w:val="FF0000"/>
          <w:sz w:val="24"/>
          <w:szCs w:val="24"/>
        </w:rPr>
        <w:t>FINAL</w:t>
      </w:r>
      <w:r w:rsidRPr="0007411C">
        <w:rPr>
          <w:rFonts w:ascii="Times New Roman" w:hAnsi="Times New Roman" w:cs="Times New Roman"/>
          <w:b/>
          <w:color w:val="FF0000"/>
          <w:sz w:val="24"/>
          <w:szCs w:val="24"/>
        </w:rPr>
        <w:t xml:space="preserve"> DE ATIVIDADES</w:t>
      </w:r>
    </w:p>
    <w:p w14:paraId="1C33D5D2" w14:textId="77777777" w:rsidR="00293DEC" w:rsidRPr="0007411C" w:rsidRDefault="00293DEC" w:rsidP="0007411C">
      <w:pPr>
        <w:spacing w:line="480" w:lineRule="auto"/>
        <w:jc w:val="center"/>
        <w:rPr>
          <w:rFonts w:ascii="Times New Roman" w:hAnsi="Times New Roman" w:cs="Times New Roman"/>
          <w:b/>
          <w:sz w:val="24"/>
          <w:szCs w:val="24"/>
        </w:rPr>
      </w:pPr>
    </w:p>
    <w:p w14:paraId="0B9E8952" w14:textId="77777777" w:rsidR="00293DEC" w:rsidRPr="0007411C" w:rsidRDefault="00293DEC" w:rsidP="0007411C">
      <w:pPr>
        <w:spacing w:line="480" w:lineRule="auto"/>
        <w:jc w:val="center"/>
        <w:rPr>
          <w:rFonts w:ascii="Times New Roman" w:hAnsi="Times New Roman" w:cs="Times New Roman"/>
          <w:b/>
          <w:sz w:val="24"/>
          <w:szCs w:val="24"/>
        </w:rPr>
      </w:pPr>
    </w:p>
    <w:p w14:paraId="5C06D2D3" w14:textId="77777777" w:rsidR="00650470" w:rsidRPr="00B42BCC" w:rsidRDefault="00650470" w:rsidP="00650470">
      <w:pPr>
        <w:spacing w:line="360" w:lineRule="auto"/>
        <w:jc w:val="center"/>
        <w:rPr>
          <w:rFonts w:ascii="Times New Roman" w:hAnsi="Times New Roman"/>
          <w:b/>
          <w:sz w:val="28"/>
          <w:szCs w:val="28"/>
        </w:rPr>
      </w:pPr>
      <w:r>
        <w:rPr>
          <w:rFonts w:ascii="Times New Roman" w:hAnsi="Times New Roman"/>
          <w:b/>
          <w:sz w:val="28"/>
          <w:szCs w:val="28"/>
        </w:rPr>
        <w:t>Bacias Hidrográficas Inteligentes: uma proposta, a partir do estudo dos conceitos e aplicações sobre cidades inteligentes, para auxiliar a gestão dos recursos hídricos</w:t>
      </w:r>
    </w:p>
    <w:p w14:paraId="0CD2BFCC" w14:textId="77777777" w:rsidR="00650470" w:rsidRDefault="00650470" w:rsidP="00650470">
      <w:pPr>
        <w:pStyle w:val="Default"/>
      </w:pPr>
    </w:p>
    <w:p w14:paraId="0C14B21B" w14:textId="77777777" w:rsidR="00650470" w:rsidRPr="00456BDB" w:rsidRDefault="00650470" w:rsidP="00650470">
      <w:pPr>
        <w:pStyle w:val="Default"/>
      </w:pPr>
    </w:p>
    <w:p w14:paraId="110163BE" w14:textId="77777777" w:rsidR="00650470" w:rsidRDefault="00650470" w:rsidP="00650470">
      <w:pPr>
        <w:pStyle w:val="Default"/>
        <w:jc w:val="center"/>
        <w:rPr>
          <w:color w:val="auto"/>
        </w:rPr>
      </w:pPr>
      <w:r>
        <w:rPr>
          <w:color w:val="auto"/>
        </w:rPr>
        <w:t xml:space="preserve">ALUNO DO CURSO DE ENGENHARIA DE SOFTWARE </w:t>
      </w:r>
    </w:p>
    <w:p w14:paraId="7D5C30C2" w14:textId="77777777" w:rsidR="00650470" w:rsidRDefault="00650470" w:rsidP="00650470">
      <w:pPr>
        <w:pStyle w:val="Default"/>
        <w:jc w:val="center"/>
        <w:rPr>
          <w:color w:val="auto"/>
        </w:rPr>
      </w:pPr>
    </w:p>
    <w:p w14:paraId="54C78048" w14:textId="77777777" w:rsidR="00650470" w:rsidRPr="00BE15E5" w:rsidRDefault="00650470" w:rsidP="00650470">
      <w:pPr>
        <w:pStyle w:val="Default"/>
        <w:jc w:val="center"/>
        <w:rPr>
          <w:color w:val="auto"/>
        </w:rPr>
      </w:pPr>
      <w:r>
        <w:rPr>
          <w:color w:val="auto"/>
        </w:rPr>
        <w:t>Aluno</w:t>
      </w:r>
      <w:r w:rsidRPr="00BE15E5">
        <w:rPr>
          <w:color w:val="auto"/>
        </w:rPr>
        <w:t xml:space="preserve">: </w:t>
      </w:r>
      <w:r w:rsidRPr="00617593">
        <w:rPr>
          <w:color w:val="auto"/>
        </w:rPr>
        <w:t>Emílio José Biasi</w:t>
      </w:r>
    </w:p>
    <w:p w14:paraId="0491231A" w14:textId="77777777" w:rsidR="00650470" w:rsidRPr="00311F2C" w:rsidRDefault="00650470" w:rsidP="00650470">
      <w:pPr>
        <w:pStyle w:val="Default"/>
        <w:jc w:val="center"/>
        <w:rPr>
          <w:b/>
          <w:color w:val="auto"/>
        </w:rPr>
      </w:pPr>
    </w:p>
    <w:p w14:paraId="4EFC40DC" w14:textId="77777777" w:rsidR="00650470" w:rsidRPr="00617593" w:rsidRDefault="00650470" w:rsidP="00650470">
      <w:pPr>
        <w:pStyle w:val="Default"/>
        <w:jc w:val="center"/>
        <w:rPr>
          <w:color w:val="auto"/>
        </w:rPr>
      </w:pPr>
      <w:r w:rsidRPr="001E36E9">
        <w:rPr>
          <w:color w:val="auto"/>
        </w:rPr>
        <w:t xml:space="preserve">RA: </w:t>
      </w:r>
      <w:r w:rsidRPr="00617593">
        <w:rPr>
          <w:color w:val="auto"/>
        </w:rPr>
        <w:t>21006674</w:t>
      </w:r>
    </w:p>
    <w:p w14:paraId="3E511C67" w14:textId="77777777" w:rsidR="00650470" w:rsidRDefault="00650470" w:rsidP="00650470">
      <w:pPr>
        <w:pStyle w:val="Default"/>
        <w:jc w:val="center"/>
        <w:rPr>
          <w:color w:val="auto"/>
        </w:rPr>
      </w:pPr>
    </w:p>
    <w:p w14:paraId="48BB6526" w14:textId="77777777" w:rsidR="00650470" w:rsidRDefault="00650470" w:rsidP="00650470">
      <w:pPr>
        <w:pStyle w:val="Default"/>
        <w:jc w:val="center"/>
      </w:pPr>
    </w:p>
    <w:p w14:paraId="58243274" w14:textId="77777777" w:rsidR="00650470" w:rsidRPr="00456BDB" w:rsidRDefault="00650470" w:rsidP="00650470">
      <w:pPr>
        <w:pStyle w:val="Default"/>
        <w:jc w:val="center"/>
      </w:pPr>
    </w:p>
    <w:p w14:paraId="7FB06933" w14:textId="77777777" w:rsidR="00650470" w:rsidRDefault="00650470" w:rsidP="00650470">
      <w:pPr>
        <w:pStyle w:val="Default"/>
        <w:jc w:val="center"/>
      </w:pPr>
      <w:r w:rsidRPr="00456BDB">
        <w:t>DOCENTE ORIENTADOR</w:t>
      </w:r>
    </w:p>
    <w:p w14:paraId="2DC0BA4C" w14:textId="77777777" w:rsidR="00650470" w:rsidRPr="00456BDB" w:rsidRDefault="00650470" w:rsidP="00650470">
      <w:pPr>
        <w:pStyle w:val="Default"/>
        <w:jc w:val="center"/>
      </w:pPr>
    </w:p>
    <w:p w14:paraId="55B7B752" w14:textId="77777777" w:rsidR="00650470" w:rsidRDefault="00650470" w:rsidP="00650470">
      <w:pPr>
        <w:pStyle w:val="Default"/>
        <w:jc w:val="center"/>
        <w:rPr>
          <w:b/>
        </w:rPr>
      </w:pPr>
      <w:r w:rsidRPr="00456BDB">
        <w:t xml:space="preserve">Prof. Dr. </w:t>
      </w:r>
      <w:proofErr w:type="spellStart"/>
      <w:r w:rsidRPr="003B2D52">
        <w:t>Orandi</w:t>
      </w:r>
      <w:proofErr w:type="spellEnd"/>
      <w:r w:rsidRPr="003B2D52">
        <w:t xml:space="preserve"> Mina </w:t>
      </w:r>
      <w:proofErr w:type="spellStart"/>
      <w:r w:rsidRPr="003B2D52">
        <w:t>Falsarella</w:t>
      </w:r>
      <w:proofErr w:type="spellEnd"/>
    </w:p>
    <w:p w14:paraId="0400AA19" w14:textId="77777777" w:rsidR="00650470" w:rsidRPr="0031399D" w:rsidRDefault="00650470" w:rsidP="00650470">
      <w:pPr>
        <w:pStyle w:val="Default"/>
        <w:jc w:val="center"/>
        <w:rPr>
          <w:b/>
        </w:rPr>
      </w:pPr>
    </w:p>
    <w:p w14:paraId="288A2460" w14:textId="77777777" w:rsidR="00650470" w:rsidRPr="00456BDB" w:rsidRDefault="00650470" w:rsidP="00650470">
      <w:pPr>
        <w:pStyle w:val="Default"/>
        <w:jc w:val="center"/>
      </w:pPr>
      <w:r w:rsidRPr="00456BDB">
        <w:t>GRUPO DE PESQUISA</w:t>
      </w:r>
    </w:p>
    <w:p w14:paraId="56A23F8E" w14:textId="77777777" w:rsidR="00650470" w:rsidRDefault="00650470" w:rsidP="00650470">
      <w:pPr>
        <w:pStyle w:val="Default"/>
        <w:jc w:val="center"/>
      </w:pPr>
      <w:r w:rsidRPr="00456BDB">
        <w:t>Informação para Gestão e Inovação</w:t>
      </w:r>
    </w:p>
    <w:p w14:paraId="296D0BC5" w14:textId="77777777" w:rsidR="00650470" w:rsidRDefault="00650470" w:rsidP="00650470">
      <w:pPr>
        <w:pStyle w:val="Default"/>
        <w:jc w:val="center"/>
      </w:pPr>
    </w:p>
    <w:p w14:paraId="57694E98" w14:textId="77777777" w:rsidR="00650470" w:rsidRDefault="00650470" w:rsidP="00650470">
      <w:pPr>
        <w:autoSpaceDE w:val="0"/>
        <w:autoSpaceDN w:val="0"/>
        <w:adjustRightInd w:val="0"/>
        <w:spacing w:after="0" w:line="240" w:lineRule="auto"/>
        <w:jc w:val="center"/>
        <w:rPr>
          <w:rFonts w:ascii="Times New Roman" w:hAnsi="Times New Roman"/>
          <w:sz w:val="24"/>
          <w:szCs w:val="24"/>
          <w:lang w:eastAsia="pt-BR"/>
        </w:rPr>
      </w:pPr>
      <w:r>
        <w:rPr>
          <w:rFonts w:ascii="Times New Roman" w:hAnsi="Times New Roman"/>
          <w:sz w:val="24"/>
          <w:szCs w:val="24"/>
          <w:lang w:eastAsia="pt-BR"/>
        </w:rPr>
        <w:t>LINHA DE PESQUISA</w:t>
      </w:r>
    </w:p>
    <w:p w14:paraId="7DF908BD" w14:textId="77777777" w:rsidR="00650470" w:rsidRPr="00D96C97" w:rsidRDefault="00650470" w:rsidP="00650470">
      <w:pPr>
        <w:autoSpaceDE w:val="0"/>
        <w:autoSpaceDN w:val="0"/>
        <w:adjustRightInd w:val="0"/>
        <w:spacing w:after="0" w:line="240" w:lineRule="auto"/>
        <w:jc w:val="center"/>
        <w:rPr>
          <w:rFonts w:ascii="Times New Roman" w:hAnsi="Times New Roman"/>
          <w:sz w:val="24"/>
          <w:szCs w:val="24"/>
          <w:lang w:eastAsia="pt-BR"/>
        </w:rPr>
      </w:pPr>
      <w:r w:rsidRPr="00D96C97">
        <w:rPr>
          <w:rFonts w:ascii="Times New Roman" w:hAnsi="Times New Roman"/>
          <w:sz w:val="24"/>
          <w:szCs w:val="24"/>
          <w:lang w:eastAsia="pt-BR"/>
        </w:rPr>
        <w:t>Planejamento, Gestão e Indicadores de Sustentabilidade</w:t>
      </w:r>
    </w:p>
    <w:p w14:paraId="55D12D99" w14:textId="77777777" w:rsidR="00650470" w:rsidRDefault="00650470" w:rsidP="00650470">
      <w:pPr>
        <w:pStyle w:val="Default"/>
        <w:jc w:val="center"/>
      </w:pPr>
    </w:p>
    <w:p w14:paraId="54CF38D9" w14:textId="77777777" w:rsidR="00650470" w:rsidRDefault="00650470" w:rsidP="00650470">
      <w:pPr>
        <w:pStyle w:val="Default"/>
        <w:jc w:val="center"/>
      </w:pPr>
    </w:p>
    <w:p w14:paraId="2CC4B6BF" w14:textId="77777777" w:rsidR="00650470" w:rsidRDefault="00650470" w:rsidP="00650470">
      <w:pPr>
        <w:tabs>
          <w:tab w:val="left" w:pos="4536"/>
        </w:tabs>
        <w:spacing w:after="0" w:line="240" w:lineRule="auto"/>
        <w:jc w:val="center"/>
        <w:rPr>
          <w:rFonts w:ascii="Times New Roman" w:hAnsi="Times New Roman"/>
          <w:sz w:val="24"/>
          <w:szCs w:val="24"/>
        </w:rPr>
      </w:pPr>
      <w:r>
        <w:rPr>
          <w:rFonts w:ascii="Times New Roman" w:hAnsi="Times New Roman"/>
          <w:sz w:val="24"/>
          <w:szCs w:val="24"/>
        </w:rPr>
        <w:t>MODALIDADE</w:t>
      </w:r>
    </w:p>
    <w:p w14:paraId="11A39608" w14:textId="77777777" w:rsidR="00650470" w:rsidRPr="00CC5346" w:rsidRDefault="00650470" w:rsidP="00650470">
      <w:pPr>
        <w:autoSpaceDE w:val="0"/>
        <w:autoSpaceDN w:val="0"/>
        <w:adjustRightInd w:val="0"/>
        <w:spacing w:after="0" w:line="240" w:lineRule="auto"/>
        <w:jc w:val="center"/>
        <w:rPr>
          <w:rFonts w:ascii="Times New Roman" w:hAnsi="Times New Roman"/>
          <w:sz w:val="24"/>
          <w:szCs w:val="24"/>
          <w:lang w:eastAsia="pt-BR"/>
        </w:rPr>
      </w:pPr>
      <w:r>
        <w:rPr>
          <w:rFonts w:ascii="Times New Roman" w:hAnsi="Times New Roman"/>
          <w:sz w:val="24"/>
          <w:szCs w:val="24"/>
          <w:lang w:eastAsia="pt-BR"/>
        </w:rPr>
        <w:t>PIBIC/CNPq</w:t>
      </w:r>
    </w:p>
    <w:p w14:paraId="4BBF5FD0" w14:textId="77777777" w:rsidR="00650470" w:rsidRPr="00CC5346" w:rsidRDefault="00650470" w:rsidP="00650470">
      <w:pPr>
        <w:autoSpaceDE w:val="0"/>
        <w:autoSpaceDN w:val="0"/>
        <w:adjustRightInd w:val="0"/>
        <w:spacing w:after="0" w:line="240" w:lineRule="auto"/>
        <w:jc w:val="center"/>
        <w:rPr>
          <w:rFonts w:ascii="Times New Roman" w:hAnsi="Times New Roman"/>
          <w:sz w:val="24"/>
          <w:szCs w:val="24"/>
          <w:lang w:eastAsia="pt-BR"/>
        </w:rPr>
      </w:pPr>
    </w:p>
    <w:p w14:paraId="07CB7D2B" w14:textId="77777777" w:rsidR="00650470" w:rsidRPr="00456BDB" w:rsidRDefault="00650470" w:rsidP="00650470">
      <w:pPr>
        <w:pStyle w:val="Default"/>
        <w:jc w:val="center"/>
      </w:pPr>
    </w:p>
    <w:p w14:paraId="248D7C7E" w14:textId="77777777" w:rsidR="00650470" w:rsidRPr="00456BDB" w:rsidRDefault="00650470" w:rsidP="00650470">
      <w:pPr>
        <w:pStyle w:val="Default"/>
        <w:jc w:val="center"/>
      </w:pPr>
    </w:p>
    <w:p w14:paraId="62EDA525" w14:textId="77777777" w:rsidR="00650470" w:rsidRPr="00456BDB" w:rsidRDefault="00650470" w:rsidP="00650470">
      <w:pPr>
        <w:pStyle w:val="Default"/>
        <w:jc w:val="center"/>
        <w:sectPr w:rsidR="00650470" w:rsidRPr="00456BDB" w:rsidSect="000677B9">
          <w:pgSz w:w="11906" w:h="16838" w:code="9"/>
          <w:pgMar w:top="1417" w:right="1701" w:bottom="1417" w:left="1701" w:header="720" w:footer="720" w:gutter="0"/>
          <w:cols w:space="720"/>
          <w:noEndnote/>
          <w:docGrid w:linePitch="299"/>
        </w:sectPr>
      </w:pPr>
      <w:r w:rsidRPr="00456BDB">
        <w:t>Campinas,</w:t>
      </w:r>
      <w:r>
        <w:t xml:space="preserve"> agosto</w:t>
      </w:r>
      <w:r w:rsidRPr="00456BDB">
        <w:t xml:space="preserve"> de 20</w:t>
      </w:r>
      <w:r>
        <w:t>23</w:t>
      </w:r>
    </w:p>
    <w:p w14:paraId="51E55F32" w14:textId="77777777" w:rsidR="00293DEC" w:rsidRPr="0007411C" w:rsidRDefault="00293DEC" w:rsidP="0007411C">
      <w:pPr>
        <w:pStyle w:val="Default"/>
        <w:jc w:val="both"/>
        <w:rPr>
          <w:b/>
        </w:rPr>
      </w:pPr>
    </w:p>
    <w:p w14:paraId="6781EA70" w14:textId="77777777" w:rsidR="00293DEC" w:rsidRPr="0007411C" w:rsidRDefault="00427FDC" w:rsidP="00244392">
      <w:pPr>
        <w:pStyle w:val="ListParagraph"/>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Título</w:t>
      </w:r>
    </w:p>
    <w:p w14:paraId="7E0BAC64" w14:textId="77777777" w:rsidR="00650470" w:rsidRPr="00650470" w:rsidRDefault="00650470" w:rsidP="00F81765">
      <w:pPr>
        <w:spacing w:line="360" w:lineRule="auto"/>
        <w:ind w:left="360"/>
        <w:rPr>
          <w:rFonts w:ascii="Times New Roman" w:hAnsi="Times New Roman" w:cs="Times New Roman"/>
          <w:sz w:val="24"/>
          <w:szCs w:val="24"/>
        </w:rPr>
      </w:pPr>
      <w:r w:rsidRPr="00650470">
        <w:rPr>
          <w:rFonts w:ascii="Times New Roman" w:hAnsi="Times New Roman" w:cs="Times New Roman"/>
          <w:sz w:val="24"/>
          <w:szCs w:val="24"/>
        </w:rPr>
        <w:t>Bacias Hidrográficas Inteligentes: uma proposta, a partir do estudo dos conceitos e aplicações sobre cidades inteligentes, para auxiliar a gestão dos recursos hídricos</w:t>
      </w:r>
    </w:p>
    <w:p w14:paraId="20E17323" w14:textId="77777777" w:rsidR="00427FDC" w:rsidRPr="0007411C" w:rsidRDefault="00427FDC" w:rsidP="00244392">
      <w:pPr>
        <w:pStyle w:val="ListParagraph"/>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Objetivos</w:t>
      </w:r>
    </w:p>
    <w:p w14:paraId="040AD478" w14:textId="77777777" w:rsidR="002E5EF8" w:rsidRDefault="002E5EF8" w:rsidP="0007411C">
      <w:pPr>
        <w:spacing w:line="360" w:lineRule="auto"/>
        <w:ind w:firstLine="360"/>
        <w:jc w:val="both"/>
        <w:rPr>
          <w:rFonts w:ascii="Times New Roman" w:hAnsi="Times New Roman" w:cs="Times New Roman"/>
        </w:rPr>
      </w:pPr>
      <w:r w:rsidRPr="0007411C">
        <w:rPr>
          <w:rFonts w:ascii="Times New Roman" w:hAnsi="Times New Roman" w:cs="Times New Roman"/>
        </w:rPr>
        <w:t>Esse trabalho te</w:t>
      </w:r>
      <w:r w:rsidR="00667773" w:rsidRPr="0007411C">
        <w:rPr>
          <w:rFonts w:ascii="Times New Roman" w:hAnsi="Times New Roman" w:cs="Times New Roman"/>
        </w:rPr>
        <w:t xml:space="preserve">ve </w:t>
      </w:r>
      <w:r w:rsidR="00650470" w:rsidRPr="4B28EC09">
        <w:rPr>
          <w:rFonts w:ascii="Times New Roman" w:hAnsi="Times New Roman"/>
          <w:sz w:val="24"/>
          <w:szCs w:val="24"/>
        </w:rPr>
        <w:t xml:space="preserve">como objetivo estudar os conceitos e aplicações sobre cidades inteligentes e verificar como eles podem contribuir para a criação de aplicações úteis e que possam ser utilizadas nas bacias hidrográficas no sentido de contribuir para </w:t>
      </w:r>
      <w:r w:rsidR="00650470" w:rsidRPr="00BF6D64">
        <w:rPr>
          <w:rFonts w:ascii="Times New Roman" w:hAnsi="Times New Roman"/>
          <w:sz w:val="24"/>
          <w:szCs w:val="24"/>
        </w:rPr>
        <w:t>melhorar a gestão de recursos hídricos</w:t>
      </w:r>
      <w:r w:rsidR="00650470">
        <w:rPr>
          <w:rFonts w:ascii="Times New Roman" w:hAnsi="Times New Roman"/>
          <w:sz w:val="24"/>
          <w:szCs w:val="24"/>
        </w:rPr>
        <w:t>.</w:t>
      </w:r>
    </w:p>
    <w:p w14:paraId="2E85AF66" w14:textId="77777777" w:rsidR="00427FDC" w:rsidRPr="00F86287" w:rsidRDefault="00427FDC" w:rsidP="00244392">
      <w:pPr>
        <w:pStyle w:val="ListParagraph"/>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Metodologia Específica</w:t>
      </w:r>
    </w:p>
    <w:p w14:paraId="59A6B18C" w14:textId="77777777" w:rsidR="00650470" w:rsidRPr="006B483B" w:rsidRDefault="00650470" w:rsidP="00650470">
      <w:pPr>
        <w:spacing w:after="120" w:line="360" w:lineRule="auto"/>
        <w:ind w:firstLine="709"/>
        <w:rPr>
          <w:rFonts w:ascii="Times New Roman" w:hAnsi="Times New Roman"/>
          <w:sz w:val="24"/>
          <w:szCs w:val="24"/>
        </w:rPr>
      </w:pPr>
      <w:r w:rsidRPr="6093F7D8">
        <w:rPr>
          <w:rFonts w:ascii="Times New Roman" w:hAnsi="Times New Roman"/>
          <w:sz w:val="24"/>
          <w:szCs w:val="24"/>
        </w:rPr>
        <w:t xml:space="preserve">O presente estudo caracteriza-se como uma pesquisa exploratória, pois o “[...] tema escolhido é pouco explorado [...]” (Gil, 2008, p.43). Segundo Silveira e </w:t>
      </w:r>
      <w:proofErr w:type="spellStart"/>
      <w:r w:rsidRPr="6093F7D8">
        <w:rPr>
          <w:rFonts w:ascii="Times New Roman" w:hAnsi="Times New Roman"/>
          <w:sz w:val="24"/>
          <w:szCs w:val="24"/>
        </w:rPr>
        <w:t>Córdova</w:t>
      </w:r>
      <w:proofErr w:type="spellEnd"/>
      <w:r w:rsidRPr="6093F7D8">
        <w:rPr>
          <w:rFonts w:ascii="Times New Roman" w:hAnsi="Times New Roman"/>
          <w:sz w:val="24"/>
          <w:szCs w:val="24"/>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e LUCIO, 1991, p. 59). </w:t>
      </w:r>
    </w:p>
    <w:p w14:paraId="6AF62B5D" w14:textId="77777777" w:rsidR="00650470" w:rsidRPr="006B483B" w:rsidRDefault="00650470" w:rsidP="00650470">
      <w:pPr>
        <w:spacing w:line="360" w:lineRule="auto"/>
        <w:ind w:firstLine="708"/>
        <w:rPr>
          <w:rFonts w:ascii="Times New Roman" w:hAnsi="Times New Roman"/>
          <w:sz w:val="24"/>
          <w:szCs w:val="24"/>
        </w:rPr>
      </w:pPr>
      <w:r w:rsidRPr="4B28EC09">
        <w:rPr>
          <w:rFonts w:ascii="Times New Roman" w:hAnsi="Times New Roman"/>
          <w:sz w:val="24"/>
          <w:szCs w:val="24"/>
        </w:rPr>
        <w:t>Os dados do estudo, de caráter qualitativo serão obtidos por meio de uma pesquisa bibliográfica sobre os conceitos e aplicações de cidades inteligentes, bacias hidrográficas e gestão de recursos hídricos. Essa abordagem é prescritiva, uma vez que busca observar maneiras diferentes de avaliar como os conceitos envolvidos se integram e se complementam.</w:t>
      </w:r>
    </w:p>
    <w:p w14:paraId="00EA7105" w14:textId="77777777" w:rsidR="00650470" w:rsidRDefault="00650470" w:rsidP="00650470">
      <w:pPr>
        <w:spacing w:after="120" w:line="360" w:lineRule="auto"/>
        <w:ind w:firstLine="709"/>
        <w:rPr>
          <w:rFonts w:ascii="Times New Roman" w:hAnsi="Times New Roman"/>
          <w:sz w:val="24"/>
          <w:szCs w:val="24"/>
        </w:rPr>
      </w:pPr>
      <w:r w:rsidRPr="4B28EC09">
        <w:rPr>
          <w:rFonts w:ascii="Times New Roman" w:hAnsi="Times New Roman"/>
          <w:sz w:val="24"/>
          <w:szCs w:val="24"/>
        </w:rPr>
        <w:t>No desenvolvimento do método, pretende-se: definir e caracterizar cidades inteligentes</w:t>
      </w:r>
      <w:r>
        <w:rPr>
          <w:rFonts w:ascii="Times New Roman" w:hAnsi="Times New Roman"/>
          <w:sz w:val="24"/>
          <w:szCs w:val="24"/>
        </w:rPr>
        <w:t xml:space="preserve">, principais tecnologias da informação e comunicação </w:t>
      </w:r>
      <w:r w:rsidRPr="4B28EC09">
        <w:rPr>
          <w:rFonts w:ascii="Times New Roman" w:hAnsi="Times New Roman"/>
          <w:sz w:val="24"/>
          <w:szCs w:val="24"/>
        </w:rPr>
        <w:t xml:space="preserve">e suas aplicações; definir bacias hidrográficas e gestão dos recursos hídricos; relacionar conceitos e aplicações de cidades inteligentes que sejam úteis para auxiliar na gestão dos recursos hídricos em bacias hidrográficas. </w:t>
      </w:r>
    </w:p>
    <w:p w14:paraId="3CFE8563" w14:textId="77777777" w:rsidR="00650470" w:rsidRPr="00EA68E1" w:rsidRDefault="00650470" w:rsidP="00650470">
      <w:pPr>
        <w:autoSpaceDE w:val="0"/>
        <w:autoSpaceDN w:val="0"/>
        <w:adjustRightInd w:val="0"/>
        <w:spacing w:line="360" w:lineRule="auto"/>
        <w:ind w:firstLine="708"/>
        <w:contextualSpacing/>
        <w:rPr>
          <w:rFonts w:ascii="Times New Roman" w:hAnsi="Times New Roman"/>
          <w:sz w:val="24"/>
          <w:szCs w:val="24"/>
        </w:rPr>
      </w:pPr>
      <w:r w:rsidRPr="747355E6">
        <w:rPr>
          <w:rFonts w:ascii="Times New Roman" w:hAnsi="Times New Roman"/>
          <w:sz w:val="24"/>
          <w:szCs w:val="24"/>
        </w:rPr>
        <w:t>Após relacionar os conceitos e aplicações de cidades inteligentes sugerindo aplicações que sejam úteis para auxiliar na gestão dos recursos hídricos em bacias hidrográficas, para afastar a subjetividade, a análise da proposta da temática bacias hidrográficas inteligentes e sustentáveis, especialmente o viés do termo sustentáveis será feita por meio dos princípios de Gibson (2005). São eles:</w:t>
      </w:r>
    </w:p>
    <w:p w14:paraId="0B500621" w14:textId="77777777" w:rsidR="00650470" w:rsidRDefault="00650470" w:rsidP="00650470">
      <w:pPr>
        <w:pStyle w:val="ListParagraph"/>
        <w:numPr>
          <w:ilvl w:val="0"/>
          <w:numId w:val="5"/>
        </w:numPr>
        <w:spacing w:after="200" w:line="360" w:lineRule="auto"/>
        <w:jc w:val="both"/>
        <w:rPr>
          <w:rFonts w:ascii="Times New Roman" w:eastAsia="Times New Roman" w:hAnsi="Times New Roman"/>
          <w:color w:val="000000" w:themeColor="text1"/>
          <w:sz w:val="24"/>
          <w:szCs w:val="24"/>
        </w:rPr>
      </w:pPr>
      <w:r w:rsidRPr="00BD571A">
        <w:rPr>
          <w:rFonts w:ascii="Times New Roman" w:hAnsi="Times New Roman"/>
          <w:sz w:val="24"/>
          <w:szCs w:val="24"/>
        </w:rPr>
        <w:t xml:space="preserve">Integridade do sistema socioecológico - </w:t>
      </w:r>
      <w:r>
        <w:rPr>
          <w:rFonts w:ascii="Times New Roman" w:hAnsi="Times New Roman"/>
          <w:sz w:val="24"/>
          <w:szCs w:val="24"/>
        </w:rPr>
        <w:t>o</w:t>
      </w:r>
      <w:r w:rsidRPr="00BD571A">
        <w:rPr>
          <w:rFonts w:ascii="Times New Roman" w:eastAsia="Times New Roman" w:hAnsi="Times New Roman"/>
          <w:color w:val="000000" w:themeColor="text1"/>
          <w:sz w:val="24"/>
          <w:szCs w:val="24"/>
        </w:rPr>
        <w:t xml:space="preserve"> primeiro princípio enfatiza a importância de considerar as interações complexas e interdependências entre os sistemas sociais e ecológicos, reconhecendo que mudanças em um desses sistemas podem ter efeitos significativos e </w:t>
      </w:r>
      <w:r w:rsidRPr="00BD571A">
        <w:rPr>
          <w:rFonts w:ascii="Times New Roman" w:eastAsia="Times New Roman" w:hAnsi="Times New Roman"/>
          <w:color w:val="000000" w:themeColor="text1"/>
          <w:sz w:val="24"/>
          <w:szCs w:val="24"/>
        </w:rPr>
        <w:lastRenderedPageBreak/>
        <w:t>duradouros em todo o sistema. A integridade do sistema socioecológico, portanto, refere-se à necessidade de abordar e gerenciar esses sistemas de forma holística e integrada, a fim de garantir a sustentabilidade e a resiliência do sistema</w:t>
      </w:r>
      <w:r>
        <w:rPr>
          <w:rFonts w:ascii="Times New Roman" w:eastAsia="Times New Roman" w:hAnsi="Times New Roman"/>
          <w:color w:val="000000" w:themeColor="text1"/>
          <w:sz w:val="24"/>
          <w:szCs w:val="24"/>
        </w:rPr>
        <w:t xml:space="preserve"> como um todo; </w:t>
      </w:r>
    </w:p>
    <w:p w14:paraId="1807D2CB" w14:textId="77777777" w:rsidR="00650470" w:rsidRPr="00BD571A" w:rsidRDefault="00650470" w:rsidP="00650470">
      <w:pPr>
        <w:pStyle w:val="ListParagraph"/>
        <w:numPr>
          <w:ilvl w:val="0"/>
          <w:numId w:val="5"/>
        </w:numPr>
        <w:autoSpaceDE w:val="0"/>
        <w:autoSpaceDN w:val="0"/>
        <w:adjustRightInd w:val="0"/>
        <w:spacing w:after="200" w:line="360" w:lineRule="auto"/>
        <w:jc w:val="both"/>
        <w:rPr>
          <w:rFonts w:ascii="Times New Roman" w:hAnsi="Times New Roman"/>
          <w:sz w:val="24"/>
          <w:szCs w:val="24"/>
        </w:rPr>
      </w:pPr>
      <w:r w:rsidRPr="00BD571A">
        <w:rPr>
          <w:rFonts w:ascii="Times New Roman" w:hAnsi="Times New Roman"/>
          <w:sz w:val="24"/>
          <w:szCs w:val="24"/>
        </w:rPr>
        <w:t xml:space="preserve">Recursos suficientes para subsistência e acesso a oportunidades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segundo princípio </w:t>
      </w:r>
      <w:r w:rsidRPr="00BD571A">
        <w:rPr>
          <w:rFonts w:ascii="Times New Roman" w:hAnsi="Times New Roman"/>
          <w:sz w:val="24"/>
          <w:szCs w:val="24"/>
        </w:rPr>
        <w:t>enfatiza a importância de garantir que todos os membros da sociedade tenham acesso aos recursos necessários para satisfazer suas necessidades básicas, como alimentos, água potável, habitação adequada, cuidados de saúde e educação, além de ter acesso a oportunidades para melhorar suas vidas. O princípio reconhece que a desigualdade socioeconômica pode limitar o acesso a esses recursos e oportunidades, e, portanto, requer ações que abordem essas disparidades para garantir que todos os indivíduos tenham as condições necessárias para viver uma vida saudável e plena</w:t>
      </w:r>
      <w:r>
        <w:rPr>
          <w:rFonts w:ascii="Times New Roman" w:hAnsi="Times New Roman"/>
          <w:sz w:val="24"/>
          <w:szCs w:val="24"/>
        </w:rPr>
        <w:t>;</w:t>
      </w:r>
    </w:p>
    <w:p w14:paraId="7F2E6F10" w14:textId="77777777" w:rsidR="00650470" w:rsidRPr="00BD571A" w:rsidRDefault="00650470" w:rsidP="00650470">
      <w:pPr>
        <w:pStyle w:val="ListParagraph"/>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00BD571A">
        <w:rPr>
          <w:rFonts w:ascii="Times New Roman" w:hAnsi="Times New Roman"/>
          <w:sz w:val="24"/>
          <w:szCs w:val="24"/>
        </w:rPr>
        <w:t xml:space="preserve">Equidade </w:t>
      </w:r>
      <w:proofErr w:type="spellStart"/>
      <w:r w:rsidRPr="00BD571A">
        <w:rPr>
          <w:rFonts w:ascii="Times New Roman" w:hAnsi="Times New Roman"/>
          <w:sz w:val="24"/>
          <w:szCs w:val="24"/>
        </w:rPr>
        <w:t>intrageracional</w:t>
      </w:r>
      <w:proofErr w:type="spellEnd"/>
      <w:r w:rsidRPr="00BD571A">
        <w:rPr>
          <w:rFonts w:ascii="Times New Roman" w:hAnsi="Times New Roman"/>
          <w:sz w:val="24"/>
          <w:szCs w:val="24"/>
        </w:rPr>
        <w:t xml:space="preserve">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terceiro princípio </w:t>
      </w:r>
      <w:r w:rsidRPr="00BD571A">
        <w:rPr>
          <w:rFonts w:ascii="Times New Roman" w:eastAsia="Times New Roman" w:hAnsi="Times New Roman"/>
          <w:color w:val="000000" w:themeColor="text1"/>
          <w:sz w:val="24"/>
          <w:szCs w:val="24"/>
        </w:rPr>
        <w:t xml:space="preserve">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w:t>
      </w:r>
      <w:proofErr w:type="spellStart"/>
      <w:r w:rsidRPr="00BD571A">
        <w:rPr>
          <w:rFonts w:ascii="Times New Roman" w:eastAsia="Times New Roman" w:hAnsi="Times New Roman"/>
          <w:color w:val="000000" w:themeColor="text1"/>
          <w:sz w:val="24"/>
          <w:szCs w:val="24"/>
        </w:rPr>
        <w:t>intrageracional</w:t>
      </w:r>
      <w:proofErr w:type="spellEnd"/>
      <w:r w:rsidRPr="00BD571A">
        <w:rPr>
          <w:rFonts w:ascii="Times New Roman" w:eastAsia="Times New Roman" w:hAnsi="Times New Roman"/>
          <w:color w:val="000000" w:themeColor="text1"/>
          <w:sz w:val="24"/>
          <w:szCs w:val="24"/>
        </w:rPr>
        <w:t xml:space="preserve"> reconhece que a desigualdade pode levar a diferenças significativas nos níveis de saúde, bem-estar e oportunidades entre as pessoas, o que pode ser prejudicial tanto para indivíduos como para a sociedade como um todo</w:t>
      </w:r>
      <w:r>
        <w:rPr>
          <w:rFonts w:ascii="Times New Roman" w:eastAsia="Times New Roman" w:hAnsi="Times New Roman"/>
          <w:color w:val="000000" w:themeColor="text1"/>
          <w:sz w:val="24"/>
          <w:szCs w:val="24"/>
        </w:rPr>
        <w:t>;</w:t>
      </w:r>
    </w:p>
    <w:p w14:paraId="3367B74B" w14:textId="77777777" w:rsidR="00650470" w:rsidRPr="00E57E61" w:rsidRDefault="00650470" w:rsidP="00650470">
      <w:pPr>
        <w:pStyle w:val="ListParagraph"/>
        <w:numPr>
          <w:ilvl w:val="0"/>
          <w:numId w:val="5"/>
        </w:numPr>
        <w:spacing w:after="200" w:line="360" w:lineRule="auto"/>
        <w:jc w:val="both"/>
        <w:rPr>
          <w:rFonts w:ascii="Times New Roman" w:eastAsia="Times New Roman" w:hAnsi="Times New Roman"/>
          <w:sz w:val="24"/>
          <w:szCs w:val="24"/>
        </w:rPr>
      </w:pPr>
      <w:r w:rsidRPr="00BD571A">
        <w:rPr>
          <w:rFonts w:ascii="Times New Roman" w:hAnsi="Times New Roman"/>
          <w:sz w:val="24"/>
          <w:szCs w:val="24"/>
        </w:rPr>
        <w:t xml:space="preserve">Equidade intergeracional </w:t>
      </w:r>
      <w:r>
        <w:rPr>
          <w:rFonts w:ascii="Times New Roman" w:hAnsi="Times New Roman"/>
          <w:sz w:val="24"/>
          <w:szCs w:val="24"/>
        </w:rPr>
        <w:t>–</w:t>
      </w:r>
      <w:r w:rsidRPr="00BD571A">
        <w:rPr>
          <w:rFonts w:ascii="Times New Roman" w:hAnsi="Times New Roman"/>
          <w:sz w:val="24"/>
          <w:szCs w:val="24"/>
        </w:rPr>
        <w:t xml:space="preserve"> </w:t>
      </w:r>
      <w:r>
        <w:rPr>
          <w:rFonts w:ascii="Times New Roman" w:hAnsi="Times New Roman"/>
          <w:sz w:val="24"/>
          <w:szCs w:val="24"/>
        </w:rPr>
        <w:t xml:space="preserve">o quarto princípio </w:t>
      </w:r>
      <w:r w:rsidRPr="00BD571A">
        <w:rPr>
          <w:rFonts w:ascii="Times New Roman" w:eastAsia="Times New Roman" w:hAnsi="Times New Roman"/>
          <w:color w:val="000000" w:themeColor="text1"/>
          <w:sz w:val="24"/>
          <w:szCs w:val="24"/>
        </w:rPr>
        <w:t>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intergeracional reconhece que ações tomadas hoje podem ter consequências significativas e duradouras para as gerações futuras, e, portanto, exige que as gerações atuais considerem as implicações de suas ações para as gerações futuras e tomem medidas para proteger o bem-esta</w:t>
      </w:r>
      <w:r>
        <w:rPr>
          <w:rFonts w:ascii="Times New Roman" w:eastAsia="Times New Roman" w:hAnsi="Times New Roman"/>
          <w:color w:val="000000" w:themeColor="text1"/>
          <w:sz w:val="24"/>
          <w:szCs w:val="24"/>
        </w:rPr>
        <w:t>r e os direitos dessas gerações;</w:t>
      </w:r>
    </w:p>
    <w:p w14:paraId="2CEF831A" w14:textId="77777777" w:rsidR="00650470" w:rsidRPr="00E57E61" w:rsidRDefault="00650470" w:rsidP="00650470">
      <w:pPr>
        <w:pStyle w:val="ListParagraph"/>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227D5882">
        <w:rPr>
          <w:rFonts w:ascii="Times New Roman" w:hAnsi="Times New Roman"/>
          <w:sz w:val="24"/>
          <w:szCs w:val="24"/>
        </w:rPr>
        <w:t xml:space="preserve">Manutenção de recursos naturais e eficiência - o quinto princípio </w:t>
      </w:r>
      <w:r w:rsidRPr="227D5882">
        <w:rPr>
          <w:rFonts w:ascii="Times New Roman" w:eastAsia="Times New Roman" w:hAnsi="Times New Roman"/>
          <w:color w:val="000000" w:themeColor="text1"/>
          <w:sz w:val="24"/>
          <w:szCs w:val="24"/>
        </w:rPr>
        <w:t xml:space="preserve">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w:t>
      </w:r>
      <w:r w:rsidRPr="227D5882">
        <w:rPr>
          <w:rFonts w:ascii="Times New Roman" w:eastAsia="Times New Roman" w:hAnsi="Times New Roman"/>
          <w:color w:val="000000" w:themeColor="text1"/>
          <w:sz w:val="24"/>
          <w:szCs w:val="24"/>
        </w:rPr>
        <w:lastRenderedPageBreak/>
        <w:t>interdependência dos sistemas ecológicos, sociais e econômicos, e buscando soluções que promovam a sustentabilidade a longo prazo;</w:t>
      </w:r>
    </w:p>
    <w:p w14:paraId="7B854187" w14:textId="77777777" w:rsidR="00650470" w:rsidRPr="00E57E61" w:rsidRDefault="00650470" w:rsidP="00650470">
      <w:pPr>
        <w:pStyle w:val="ListParagraph"/>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Civilidade socioambiental e governança democrática - </w:t>
      </w:r>
      <w:r>
        <w:rPr>
          <w:rFonts w:ascii="Times New Roman" w:hAnsi="Times New Roman"/>
          <w:sz w:val="24"/>
          <w:szCs w:val="24"/>
        </w:rPr>
        <w:t>o</w:t>
      </w:r>
      <w:r w:rsidRPr="00E57E61">
        <w:rPr>
          <w:rFonts w:ascii="Times New Roman" w:eastAsia="Times New Roman" w:hAnsi="Times New Roman"/>
          <w:color w:val="000000" w:themeColor="text1"/>
          <w:sz w:val="24"/>
          <w:szCs w:val="24"/>
        </w:rPr>
        <w:t xml:space="preserve">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r>
        <w:rPr>
          <w:rFonts w:ascii="Times New Roman" w:eastAsia="Times New Roman" w:hAnsi="Times New Roman"/>
          <w:color w:val="000000" w:themeColor="text1"/>
          <w:sz w:val="24"/>
          <w:szCs w:val="24"/>
        </w:rPr>
        <w:t>;</w:t>
      </w:r>
    </w:p>
    <w:p w14:paraId="422FC404" w14:textId="77777777" w:rsidR="00650470" w:rsidRPr="00E57E61" w:rsidRDefault="00650470" w:rsidP="00650470">
      <w:pPr>
        <w:pStyle w:val="ListParagraph"/>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Precaução e adaptação </w:t>
      </w:r>
      <w:r>
        <w:rPr>
          <w:rFonts w:ascii="Times New Roman" w:hAnsi="Times New Roman"/>
          <w:sz w:val="24"/>
          <w:szCs w:val="24"/>
        </w:rPr>
        <w:t>–</w:t>
      </w:r>
      <w:r w:rsidRPr="00E57E61">
        <w:rPr>
          <w:rFonts w:ascii="Times New Roman" w:hAnsi="Times New Roman"/>
          <w:sz w:val="24"/>
          <w:szCs w:val="24"/>
        </w:rPr>
        <w:t xml:space="preserve"> </w:t>
      </w:r>
      <w:r>
        <w:rPr>
          <w:rFonts w:ascii="Times New Roman" w:eastAsia="Times New Roman" w:hAnsi="Times New Roman"/>
          <w:color w:val="000000" w:themeColor="text1"/>
          <w:sz w:val="24"/>
          <w:szCs w:val="24"/>
        </w:rPr>
        <w:t>o sétimo princípio</w:t>
      </w:r>
      <w:r w:rsidRPr="00E57E61">
        <w:rPr>
          <w:rFonts w:ascii="Times New Roman" w:eastAsia="Times New Roman" w:hAnsi="Times New Roman"/>
          <w:color w:val="000000" w:themeColor="text1"/>
          <w:sz w:val="24"/>
          <w:szCs w:val="24"/>
        </w:rPr>
        <w:t xml:space="preserve">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sustentabilidade a longo prazo. Isso envolve a busca por soluções flexíveis e adaptáveis que possam ser ajustadas à medida que novas informações ou condições surgem, a fim de garantir que as decisões tomadas hoje não comprometam o bem-estar das gerações futuras</w:t>
      </w:r>
      <w:r>
        <w:rPr>
          <w:rFonts w:ascii="Times New Roman" w:eastAsia="Times New Roman" w:hAnsi="Times New Roman"/>
          <w:color w:val="000000" w:themeColor="text1"/>
          <w:sz w:val="24"/>
          <w:szCs w:val="24"/>
        </w:rPr>
        <w:t>;</w:t>
      </w:r>
    </w:p>
    <w:p w14:paraId="3D7F9D8D" w14:textId="77777777" w:rsidR="00650470" w:rsidRPr="00E57E61" w:rsidRDefault="00650470" w:rsidP="00650470">
      <w:pPr>
        <w:pStyle w:val="ListParagraph"/>
        <w:numPr>
          <w:ilvl w:val="0"/>
          <w:numId w:val="5"/>
        </w:numPr>
        <w:autoSpaceDE w:val="0"/>
        <w:autoSpaceDN w:val="0"/>
        <w:adjustRightInd w:val="0"/>
        <w:spacing w:after="200" w:line="360" w:lineRule="auto"/>
        <w:jc w:val="both"/>
        <w:rPr>
          <w:rFonts w:ascii="Times New Roman" w:eastAsia="Times New Roman" w:hAnsi="Times New Roman"/>
          <w:sz w:val="24"/>
          <w:szCs w:val="24"/>
        </w:rPr>
      </w:pPr>
      <w:r w:rsidRPr="00E57E61">
        <w:rPr>
          <w:rFonts w:ascii="Times New Roman" w:hAnsi="Times New Roman"/>
          <w:sz w:val="24"/>
          <w:szCs w:val="24"/>
        </w:rPr>
        <w:t xml:space="preserve">Integração entre situação atual e de longo prazo </w:t>
      </w:r>
      <w:r>
        <w:rPr>
          <w:rFonts w:ascii="Times New Roman" w:hAnsi="Times New Roman"/>
          <w:sz w:val="24"/>
          <w:szCs w:val="24"/>
        </w:rPr>
        <w:t>–</w:t>
      </w:r>
      <w:r w:rsidRPr="00E57E61">
        <w:rPr>
          <w:rFonts w:ascii="Times New Roman" w:hAnsi="Times New Roman"/>
          <w:sz w:val="24"/>
          <w:szCs w:val="24"/>
        </w:rPr>
        <w:t xml:space="preserve"> </w:t>
      </w:r>
      <w:r>
        <w:rPr>
          <w:rFonts w:ascii="Times New Roman" w:hAnsi="Times New Roman"/>
          <w:sz w:val="24"/>
          <w:szCs w:val="24"/>
        </w:rPr>
        <w:t xml:space="preserve">O oitavo </w:t>
      </w:r>
      <w:r w:rsidRPr="00E57E61">
        <w:rPr>
          <w:rFonts w:ascii="Times New Roman" w:eastAsia="Times New Roman" w:hAnsi="Times New Roman"/>
          <w:color w:val="000000" w:themeColor="text1"/>
          <w:sz w:val="24"/>
          <w:szCs w:val="24"/>
        </w:rPr>
        <w:t>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14:paraId="63CC0ABA" w14:textId="77777777" w:rsidR="00293DEC" w:rsidRPr="0007411C" w:rsidRDefault="00293DEC" w:rsidP="00244392">
      <w:pPr>
        <w:pStyle w:val="ListParagraph"/>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 xml:space="preserve">Resultados Obtidos </w:t>
      </w:r>
    </w:p>
    <w:p w14:paraId="25C47FFA" w14:textId="77777777" w:rsidR="00293DEC" w:rsidRPr="0007411C" w:rsidRDefault="00293DEC" w:rsidP="0007411C">
      <w:pPr>
        <w:spacing w:line="360" w:lineRule="auto"/>
        <w:ind w:firstLine="360"/>
        <w:jc w:val="both"/>
        <w:rPr>
          <w:rFonts w:ascii="Times New Roman" w:hAnsi="Times New Roman" w:cs="Times New Roman"/>
          <w:b/>
          <w:sz w:val="24"/>
          <w:szCs w:val="24"/>
        </w:rPr>
      </w:pPr>
      <w:r w:rsidRPr="0007411C">
        <w:rPr>
          <w:rFonts w:ascii="Times New Roman" w:hAnsi="Times New Roman" w:cs="Times New Roman"/>
          <w:sz w:val="24"/>
          <w:szCs w:val="24"/>
        </w:rPr>
        <w:lastRenderedPageBreak/>
        <w:t xml:space="preserve">O resultado obtido </w:t>
      </w:r>
      <w:r w:rsidR="00E4411A" w:rsidRPr="0007411C">
        <w:rPr>
          <w:rFonts w:ascii="Times New Roman" w:hAnsi="Times New Roman" w:cs="Times New Roman"/>
          <w:sz w:val="24"/>
          <w:szCs w:val="24"/>
        </w:rPr>
        <w:t xml:space="preserve">está </w:t>
      </w:r>
      <w:r w:rsidR="00E4411A" w:rsidRPr="00EB782D">
        <w:rPr>
          <w:rFonts w:ascii="Times New Roman" w:hAnsi="Times New Roman" w:cs="Times New Roman"/>
          <w:sz w:val="24"/>
          <w:szCs w:val="24"/>
        </w:rPr>
        <w:t xml:space="preserve">reportado no </w:t>
      </w:r>
      <w:r w:rsidRPr="000D620E">
        <w:rPr>
          <w:rFonts w:ascii="Times New Roman" w:hAnsi="Times New Roman" w:cs="Times New Roman"/>
          <w:color w:val="FF0000"/>
          <w:sz w:val="24"/>
          <w:szCs w:val="24"/>
        </w:rPr>
        <w:t>anexo 1</w:t>
      </w:r>
      <w:r w:rsidR="007424BF" w:rsidRPr="00EB782D">
        <w:rPr>
          <w:rFonts w:ascii="Times New Roman" w:hAnsi="Times New Roman" w:cs="Times New Roman"/>
          <w:sz w:val="24"/>
          <w:szCs w:val="24"/>
        </w:rPr>
        <w:t xml:space="preserve">, </w:t>
      </w:r>
      <w:r w:rsidR="007424BF" w:rsidRPr="00112EB5">
        <w:rPr>
          <w:rFonts w:ascii="Times New Roman" w:hAnsi="Times New Roman" w:cs="Times New Roman"/>
          <w:sz w:val="24"/>
          <w:szCs w:val="24"/>
        </w:rPr>
        <w:t xml:space="preserve">onde </w:t>
      </w:r>
      <w:r w:rsidR="00415E50" w:rsidRPr="00112EB5">
        <w:rPr>
          <w:rFonts w:ascii="Times New Roman" w:hAnsi="Times New Roman" w:cs="Times New Roman"/>
          <w:sz w:val="24"/>
          <w:szCs w:val="24"/>
        </w:rPr>
        <w:t>o aluno</w:t>
      </w:r>
      <w:r w:rsidR="00EE3779" w:rsidRPr="00112EB5">
        <w:rPr>
          <w:rFonts w:ascii="Times New Roman" w:hAnsi="Times New Roman" w:cs="Times New Roman"/>
          <w:sz w:val="24"/>
          <w:szCs w:val="24"/>
        </w:rPr>
        <w:t xml:space="preserve"> </w:t>
      </w:r>
      <w:r w:rsidR="007424BF" w:rsidRPr="00112EB5">
        <w:rPr>
          <w:rFonts w:ascii="Times New Roman" w:hAnsi="Times New Roman" w:cs="Times New Roman"/>
          <w:sz w:val="24"/>
          <w:szCs w:val="24"/>
        </w:rPr>
        <w:t xml:space="preserve">estruturou o trabalho em formato de artigo </w:t>
      </w:r>
      <w:r w:rsidR="00F86287">
        <w:rPr>
          <w:rFonts w:ascii="Times New Roman" w:hAnsi="Times New Roman" w:cs="Times New Roman"/>
          <w:sz w:val="24"/>
          <w:szCs w:val="24"/>
        </w:rPr>
        <w:t>científico</w:t>
      </w:r>
      <w:r w:rsidR="000D620E">
        <w:rPr>
          <w:rFonts w:ascii="Times New Roman" w:hAnsi="Times New Roman" w:cs="Times New Roman"/>
          <w:sz w:val="24"/>
          <w:szCs w:val="24"/>
        </w:rPr>
        <w:t xml:space="preserve"> q</w:t>
      </w:r>
      <w:r w:rsidR="00650470">
        <w:rPr>
          <w:rFonts w:ascii="Times New Roman" w:hAnsi="Times New Roman" w:cs="Times New Roman"/>
          <w:sz w:val="24"/>
          <w:szCs w:val="24"/>
        </w:rPr>
        <w:t xml:space="preserve">ue foi submetido para a Revista Brasileira de Iniciação Científica, </w:t>
      </w:r>
      <w:proofErr w:type="spellStart"/>
      <w:r w:rsidR="000D620E" w:rsidRPr="000D620E">
        <w:rPr>
          <w:rFonts w:ascii="Times New Roman" w:hAnsi="Times New Roman" w:cs="Times New Roman"/>
          <w:sz w:val="24"/>
          <w:szCs w:val="24"/>
        </w:rPr>
        <w:t>Qualis</w:t>
      </w:r>
      <w:proofErr w:type="spellEnd"/>
      <w:r w:rsidR="000D620E" w:rsidRPr="000D620E">
        <w:rPr>
          <w:rFonts w:ascii="Times New Roman" w:hAnsi="Times New Roman" w:cs="Times New Roman"/>
          <w:sz w:val="24"/>
          <w:szCs w:val="24"/>
        </w:rPr>
        <w:t xml:space="preserve"> </w:t>
      </w:r>
      <w:r w:rsidR="00650470">
        <w:rPr>
          <w:rFonts w:ascii="Times New Roman" w:hAnsi="Times New Roman" w:cs="Times New Roman"/>
          <w:sz w:val="24"/>
          <w:szCs w:val="24"/>
        </w:rPr>
        <w:t>A4</w:t>
      </w:r>
      <w:r w:rsidR="000D620E">
        <w:rPr>
          <w:rFonts w:ascii="Times New Roman" w:hAnsi="Times New Roman" w:cs="Times New Roman"/>
          <w:sz w:val="24"/>
          <w:szCs w:val="24"/>
        </w:rPr>
        <w:t xml:space="preserve"> </w:t>
      </w:r>
      <w:r w:rsidR="000D620E" w:rsidRPr="00650470">
        <w:rPr>
          <w:rFonts w:ascii="Times New Roman" w:hAnsi="Times New Roman" w:cs="Times New Roman"/>
          <w:color w:val="FF0000"/>
          <w:sz w:val="24"/>
          <w:szCs w:val="24"/>
          <w:highlight w:val="yellow"/>
        </w:rPr>
        <w:t xml:space="preserve">(vide </w:t>
      </w:r>
      <w:r w:rsidR="00F81765">
        <w:rPr>
          <w:rFonts w:ascii="Times New Roman" w:hAnsi="Times New Roman" w:cs="Times New Roman"/>
          <w:color w:val="FF0000"/>
          <w:sz w:val="24"/>
          <w:szCs w:val="24"/>
          <w:highlight w:val="yellow"/>
        </w:rPr>
        <w:t xml:space="preserve">comprovante de submissão no </w:t>
      </w:r>
      <w:r w:rsidR="000D620E" w:rsidRPr="00650470">
        <w:rPr>
          <w:rFonts w:ascii="Times New Roman" w:hAnsi="Times New Roman" w:cs="Times New Roman"/>
          <w:color w:val="FF0000"/>
          <w:sz w:val="24"/>
          <w:szCs w:val="24"/>
          <w:highlight w:val="yellow"/>
        </w:rPr>
        <w:t>anexo 2)</w:t>
      </w:r>
      <w:r w:rsidR="00E4411A" w:rsidRPr="00650470">
        <w:rPr>
          <w:rFonts w:ascii="Times New Roman" w:hAnsi="Times New Roman" w:cs="Times New Roman"/>
          <w:sz w:val="24"/>
          <w:szCs w:val="24"/>
          <w:highlight w:val="yellow"/>
        </w:rPr>
        <w:t>.</w:t>
      </w:r>
      <w:r w:rsidR="00E4411A" w:rsidRPr="00112EB5">
        <w:rPr>
          <w:rFonts w:ascii="Times New Roman" w:hAnsi="Times New Roman" w:cs="Times New Roman"/>
          <w:sz w:val="24"/>
          <w:szCs w:val="24"/>
        </w:rPr>
        <w:t xml:space="preserve"> </w:t>
      </w:r>
      <w:r w:rsidR="007424BF" w:rsidRPr="00112EB5">
        <w:rPr>
          <w:rFonts w:ascii="Times New Roman" w:hAnsi="Times New Roman" w:cs="Times New Roman"/>
          <w:sz w:val="24"/>
          <w:szCs w:val="24"/>
        </w:rPr>
        <w:t>Além disso o discente conseguiu entender como desenvolver uma pesquisa científica, pois</w:t>
      </w:r>
      <w:r w:rsidR="007424BF" w:rsidRPr="0007411C">
        <w:rPr>
          <w:rFonts w:ascii="Times New Roman" w:hAnsi="Times New Roman" w:cs="Times New Roman"/>
          <w:sz w:val="24"/>
          <w:szCs w:val="24"/>
        </w:rPr>
        <w:t xml:space="preserve">, diante de um problema do mundo real, pode buscar bibliografias sobre os temas </w:t>
      </w:r>
      <w:r w:rsidR="00650470">
        <w:rPr>
          <w:rFonts w:ascii="Times New Roman" w:hAnsi="Times New Roman" w:cs="Times New Roman"/>
          <w:sz w:val="24"/>
          <w:szCs w:val="24"/>
        </w:rPr>
        <w:t>da pesquisa</w:t>
      </w:r>
      <w:r w:rsidR="007424BF" w:rsidRPr="0007411C">
        <w:rPr>
          <w:rFonts w:ascii="Times New Roman" w:hAnsi="Times New Roman" w:cs="Times New Roman"/>
          <w:sz w:val="24"/>
          <w:szCs w:val="24"/>
        </w:rPr>
        <w:t xml:space="preserve"> e verificar como esses conceitos se aproximam de modo a perceber a contribuição que essas TIC podem trazer no contexto </w:t>
      </w:r>
      <w:r w:rsidR="00415E50">
        <w:rPr>
          <w:rFonts w:ascii="Times New Roman" w:hAnsi="Times New Roman" w:cs="Times New Roman"/>
          <w:sz w:val="24"/>
          <w:szCs w:val="24"/>
        </w:rPr>
        <w:t>da gestão dos recursos hídricos</w:t>
      </w:r>
      <w:r w:rsidR="007424BF" w:rsidRPr="0007411C">
        <w:rPr>
          <w:rFonts w:ascii="Times New Roman" w:hAnsi="Times New Roman" w:cs="Times New Roman"/>
          <w:sz w:val="24"/>
          <w:szCs w:val="24"/>
        </w:rPr>
        <w:t>. Os conhecimentos também foram úteis ao discente no desenvolvimento das suas atividades acadêmicas no curso de Engenharia de Software, além de despertar o interesse em seguir a carreira acadêmica, se assim desejar.</w:t>
      </w:r>
    </w:p>
    <w:p w14:paraId="7E6E5DB4" w14:textId="77777777" w:rsidR="00293DEC" w:rsidRPr="0007411C" w:rsidRDefault="00427FDC" w:rsidP="00244392">
      <w:pPr>
        <w:pStyle w:val="ListParagraph"/>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Discussão</w:t>
      </w:r>
    </w:p>
    <w:p w14:paraId="6B0DB1F5" w14:textId="77777777" w:rsidR="007424BF" w:rsidRDefault="007424BF" w:rsidP="00BB3654">
      <w:pPr>
        <w:pBdr>
          <w:top w:val="nil"/>
          <w:left w:val="nil"/>
          <w:bottom w:val="nil"/>
          <w:right w:val="nil"/>
          <w:between w:val="nil"/>
        </w:pBdr>
        <w:spacing w:after="0" w:line="240" w:lineRule="auto"/>
        <w:ind w:firstLine="360"/>
        <w:rPr>
          <w:rFonts w:ascii="Times New Roman" w:hAnsi="Times New Roman" w:cs="Times New Roman"/>
          <w:sz w:val="24"/>
          <w:szCs w:val="24"/>
        </w:rPr>
      </w:pPr>
      <w:r w:rsidRPr="0007411C">
        <w:rPr>
          <w:rFonts w:ascii="Times New Roman" w:hAnsi="Times New Roman" w:cs="Times New Roman"/>
          <w:sz w:val="24"/>
          <w:szCs w:val="24"/>
        </w:rPr>
        <w:t xml:space="preserve">A discussão dos resultados </w:t>
      </w:r>
      <w:r w:rsidR="001C6EE8" w:rsidRPr="0007411C">
        <w:rPr>
          <w:rFonts w:ascii="Times New Roman" w:hAnsi="Times New Roman" w:cs="Times New Roman"/>
          <w:sz w:val="24"/>
          <w:szCs w:val="24"/>
        </w:rPr>
        <w:t xml:space="preserve">e a </w:t>
      </w:r>
      <w:r w:rsidRPr="0007411C">
        <w:rPr>
          <w:rFonts w:ascii="Times New Roman" w:hAnsi="Times New Roman" w:cs="Times New Roman"/>
          <w:sz w:val="24"/>
          <w:szCs w:val="24"/>
        </w:rPr>
        <w:t>contribuição científica se encontra no ite</w:t>
      </w:r>
      <w:r w:rsidR="001C6EE8" w:rsidRPr="0007411C">
        <w:rPr>
          <w:rFonts w:ascii="Times New Roman" w:hAnsi="Times New Roman" w:cs="Times New Roman"/>
          <w:sz w:val="24"/>
          <w:szCs w:val="24"/>
        </w:rPr>
        <w:t>m</w:t>
      </w:r>
      <w:r w:rsidRPr="0007411C">
        <w:rPr>
          <w:rFonts w:ascii="Times New Roman" w:hAnsi="Times New Roman" w:cs="Times New Roman"/>
          <w:sz w:val="24"/>
          <w:szCs w:val="24"/>
        </w:rPr>
        <w:t xml:space="preserve"> </w:t>
      </w:r>
      <w:r w:rsidR="00650470">
        <w:rPr>
          <w:rFonts w:ascii="Times New Roman" w:hAnsi="Times New Roman" w:cs="Times New Roman"/>
          <w:sz w:val="24"/>
          <w:szCs w:val="24"/>
        </w:rPr>
        <w:t>“Bacias hidrográficas inteligentes e sustentáveis”</w:t>
      </w:r>
      <w:r w:rsidR="00E06312">
        <w:rPr>
          <w:rFonts w:ascii="Times New Roman" w:eastAsia="Times New Roman" w:hAnsi="Times New Roman" w:cs="Times New Roman"/>
          <w:b/>
          <w:sz w:val="24"/>
          <w:szCs w:val="24"/>
        </w:rPr>
        <w:t xml:space="preserve"> </w:t>
      </w:r>
      <w:r w:rsidR="001C6EE8" w:rsidRPr="0007411C">
        <w:rPr>
          <w:rFonts w:ascii="Times New Roman" w:hAnsi="Times New Roman" w:cs="Times New Roman"/>
          <w:sz w:val="24"/>
          <w:szCs w:val="24"/>
        </w:rPr>
        <w:t>do anexo 1.</w:t>
      </w:r>
    </w:p>
    <w:p w14:paraId="0770EFAE" w14:textId="77777777" w:rsidR="00E06312" w:rsidRPr="0007411C" w:rsidRDefault="00E06312" w:rsidP="00E06312">
      <w:pPr>
        <w:pBdr>
          <w:top w:val="nil"/>
          <w:left w:val="nil"/>
          <w:bottom w:val="nil"/>
          <w:right w:val="nil"/>
          <w:between w:val="nil"/>
        </w:pBdr>
        <w:spacing w:after="0" w:line="240" w:lineRule="auto"/>
        <w:rPr>
          <w:rFonts w:ascii="Times New Roman" w:hAnsi="Times New Roman" w:cs="Times New Roman"/>
          <w:sz w:val="24"/>
          <w:szCs w:val="24"/>
        </w:rPr>
      </w:pPr>
    </w:p>
    <w:p w14:paraId="12A79A70" w14:textId="77777777" w:rsidR="00293DEC" w:rsidRPr="0007411C" w:rsidRDefault="00427FDC" w:rsidP="00244392">
      <w:pPr>
        <w:pStyle w:val="ListParagraph"/>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Conclusões</w:t>
      </w:r>
    </w:p>
    <w:p w14:paraId="42DC8551" w14:textId="77777777" w:rsidR="001C6EE8" w:rsidRDefault="001C6EE8" w:rsidP="0007411C">
      <w:pPr>
        <w:spacing w:line="360" w:lineRule="auto"/>
        <w:ind w:left="360"/>
        <w:jc w:val="both"/>
        <w:rPr>
          <w:rFonts w:ascii="Times New Roman" w:hAnsi="Times New Roman" w:cs="Times New Roman"/>
          <w:sz w:val="24"/>
          <w:szCs w:val="24"/>
        </w:rPr>
      </w:pPr>
      <w:r w:rsidRPr="0007411C">
        <w:rPr>
          <w:rFonts w:ascii="Times New Roman" w:hAnsi="Times New Roman" w:cs="Times New Roman"/>
          <w:sz w:val="24"/>
          <w:szCs w:val="24"/>
        </w:rPr>
        <w:t xml:space="preserve">As conclusões se encontram no </w:t>
      </w:r>
      <w:r w:rsidR="00E06312">
        <w:rPr>
          <w:rFonts w:ascii="Times New Roman" w:hAnsi="Times New Roman" w:cs="Times New Roman"/>
          <w:sz w:val="24"/>
          <w:szCs w:val="24"/>
        </w:rPr>
        <w:t>final</w:t>
      </w:r>
      <w:r w:rsidRPr="0007411C">
        <w:rPr>
          <w:rFonts w:ascii="Times New Roman" w:hAnsi="Times New Roman" w:cs="Times New Roman"/>
          <w:sz w:val="24"/>
          <w:szCs w:val="24"/>
        </w:rPr>
        <w:t xml:space="preserve"> do anexo 1.</w:t>
      </w:r>
    </w:p>
    <w:p w14:paraId="20F34AF8" w14:textId="77777777" w:rsidR="00E06312" w:rsidRPr="0007411C" w:rsidRDefault="00E06312" w:rsidP="00244392">
      <w:pPr>
        <w:pStyle w:val="ListParagraph"/>
        <w:numPr>
          <w:ilvl w:val="0"/>
          <w:numId w:val="1"/>
        </w:numPr>
        <w:spacing w:line="360" w:lineRule="auto"/>
        <w:jc w:val="both"/>
        <w:rPr>
          <w:rFonts w:ascii="Times New Roman" w:hAnsi="Times New Roman" w:cs="Times New Roman"/>
          <w:b/>
          <w:sz w:val="24"/>
          <w:szCs w:val="24"/>
        </w:rPr>
      </w:pPr>
      <w:r w:rsidRPr="0007411C">
        <w:rPr>
          <w:rFonts w:ascii="Times New Roman" w:hAnsi="Times New Roman" w:cs="Times New Roman"/>
          <w:b/>
          <w:sz w:val="24"/>
          <w:szCs w:val="24"/>
        </w:rPr>
        <w:t>Referências Bibliográficas</w:t>
      </w:r>
    </w:p>
    <w:p w14:paraId="308FDE11" w14:textId="77777777" w:rsidR="00F81765" w:rsidRDefault="00F81765" w:rsidP="00F81765">
      <w:pPr>
        <w:spacing w:line="360" w:lineRule="auto"/>
        <w:ind w:left="360"/>
        <w:jc w:val="both"/>
        <w:rPr>
          <w:rFonts w:ascii="Times New Roman" w:hAnsi="Times New Roman" w:cs="Times New Roman"/>
          <w:sz w:val="24"/>
          <w:szCs w:val="24"/>
        </w:rPr>
      </w:pPr>
      <w:r w:rsidRPr="0007411C">
        <w:rPr>
          <w:rFonts w:ascii="Times New Roman" w:hAnsi="Times New Roman" w:cs="Times New Roman"/>
          <w:sz w:val="24"/>
          <w:szCs w:val="24"/>
        </w:rPr>
        <w:t xml:space="preserve">As </w:t>
      </w:r>
      <w:r>
        <w:rPr>
          <w:rFonts w:ascii="Times New Roman" w:hAnsi="Times New Roman" w:cs="Times New Roman"/>
          <w:sz w:val="24"/>
          <w:szCs w:val="24"/>
        </w:rPr>
        <w:t xml:space="preserve">referências bibliográficas </w:t>
      </w:r>
      <w:r w:rsidRPr="0007411C">
        <w:rPr>
          <w:rFonts w:ascii="Times New Roman" w:hAnsi="Times New Roman" w:cs="Times New Roman"/>
          <w:sz w:val="24"/>
          <w:szCs w:val="24"/>
        </w:rPr>
        <w:t xml:space="preserve">se encontram no </w:t>
      </w:r>
      <w:r>
        <w:rPr>
          <w:rFonts w:ascii="Times New Roman" w:hAnsi="Times New Roman" w:cs="Times New Roman"/>
          <w:sz w:val="24"/>
          <w:szCs w:val="24"/>
        </w:rPr>
        <w:t>final</w:t>
      </w:r>
      <w:r w:rsidRPr="0007411C">
        <w:rPr>
          <w:rFonts w:ascii="Times New Roman" w:hAnsi="Times New Roman" w:cs="Times New Roman"/>
          <w:sz w:val="24"/>
          <w:szCs w:val="24"/>
        </w:rPr>
        <w:t xml:space="preserve"> do anexo 1.</w:t>
      </w:r>
    </w:p>
    <w:p w14:paraId="1A470114" w14:textId="77777777" w:rsidR="0007411C" w:rsidRDefault="0007411C">
      <w:pPr>
        <w:rPr>
          <w:rFonts w:ascii="Times New Roman" w:hAnsi="Times New Roman" w:cs="Times New Roman"/>
          <w:b/>
          <w:color w:val="FF0000"/>
          <w:sz w:val="24"/>
          <w:szCs w:val="24"/>
        </w:rPr>
      </w:pPr>
    </w:p>
    <w:p w14:paraId="31011A02" w14:textId="77777777" w:rsidR="001C6EE8" w:rsidRDefault="001C6EE8" w:rsidP="0007411C">
      <w:pPr>
        <w:autoSpaceDE w:val="0"/>
        <w:autoSpaceDN w:val="0"/>
        <w:adjustRightInd w:val="0"/>
        <w:jc w:val="both"/>
        <w:rPr>
          <w:rFonts w:ascii="Times New Roman" w:hAnsi="Times New Roman" w:cs="Times New Roman"/>
          <w:b/>
          <w:color w:val="FF0000"/>
          <w:sz w:val="24"/>
          <w:szCs w:val="24"/>
        </w:rPr>
      </w:pPr>
      <w:r w:rsidRPr="0007411C">
        <w:rPr>
          <w:rFonts w:ascii="Times New Roman" w:hAnsi="Times New Roman" w:cs="Times New Roman"/>
          <w:b/>
          <w:color w:val="FF0000"/>
          <w:sz w:val="24"/>
          <w:szCs w:val="24"/>
        </w:rPr>
        <w:t>Anexo 1</w:t>
      </w:r>
      <w:r w:rsidR="00BB3654">
        <w:rPr>
          <w:rFonts w:ascii="Times New Roman" w:hAnsi="Times New Roman" w:cs="Times New Roman"/>
          <w:b/>
          <w:color w:val="FF0000"/>
          <w:sz w:val="24"/>
          <w:szCs w:val="24"/>
        </w:rPr>
        <w:t xml:space="preserve"> - trabalho desenvolvido pelo aluno</w:t>
      </w:r>
      <w:r w:rsidR="00650470">
        <w:rPr>
          <w:rFonts w:ascii="Times New Roman" w:hAnsi="Times New Roman" w:cs="Times New Roman"/>
          <w:b/>
          <w:color w:val="FF0000"/>
          <w:sz w:val="24"/>
          <w:szCs w:val="24"/>
        </w:rPr>
        <w:t xml:space="preserve"> e submetido para periódico científico</w:t>
      </w:r>
    </w:p>
    <w:p w14:paraId="124F8BFB" w14:textId="77777777" w:rsidR="00897B43" w:rsidRDefault="00897B43" w:rsidP="00897B4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0B9DA14" w14:textId="77777777" w:rsidR="00D33F0E" w:rsidRDefault="00D33F0E" w:rsidP="00D33F0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w:t>
      </w:r>
    </w:p>
    <w:p w14:paraId="44EFE617" w14:textId="77777777" w:rsidR="00D33F0E" w:rsidRDefault="00D33F0E" w:rsidP="00D33F0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25ADC5E" w14:textId="77777777" w:rsidR="00F81765" w:rsidRDefault="00F81765" w:rsidP="00F81765">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 xml:space="preserve">BACIAS HIDROGRÁFICAS INTELIGENTES E SUSTENTÁVEIS: UMA PROPOSTA A PARTIR DO ESTUDO DE CONCEITOS E APLICAÇÕES SOBRE CIDADES INTELIGENTES </w:t>
      </w:r>
    </w:p>
    <w:p w14:paraId="32C4DE16" w14:textId="77777777" w:rsidR="00F81765" w:rsidRDefault="00F81765" w:rsidP="00F81765">
      <w:pPr>
        <w:spacing w:after="0" w:line="240" w:lineRule="auto"/>
        <w:rPr>
          <w:rFonts w:ascii="Times New Roman" w:eastAsia="Times New Roman" w:hAnsi="Times New Roman" w:cs="Times New Roman"/>
          <w:b/>
          <w:sz w:val="32"/>
          <w:szCs w:val="32"/>
        </w:rPr>
      </w:pPr>
    </w:p>
    <w:p w14:paraId="4588C6F6" w14:textId="77777777" w:rsidR="00F81765" w:rsidRDefault="00F81765" w:rsidP="00F81765">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Pr>
          <w:rFonts w:ascii="Times New Roman" w:eastAsia="Times New Roman" w:hAnsi="Times New Roman" w:cs="Times New Roman"/>
          <w:b/>
          <w:sz w:val="32"/>
          <w:szCs w:val="32"/>
          <w:lang w:val="en-US"/>
        </w:rPr>
        <w:t xml:space="preserve"> </w:t>
      </w:r>
      <w:r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2B45A475" w14:textId="77777777" w:rsidR="00F81765" w:rsidRPr="002C10EB" w:rsidRDefault="00F81765" w:rsidP="00F81765">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29C2F538" w14:textId="77777777" w:rsidR="00F81765" w:rsidRPr="002C10EB" w:rsidRDefault="00F81765" w:rsidP="00F81765">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Pr>
          <w:rFonts w:ascii="Times New Roman" w:eastAsia="Times New Roman" w:hAnsi="Times New Roman" w:cs="Times New Roman"/>
          <w:b/>
          <w:sz w:val="32"/>
          <w:szCs w:val="32"/>
          <w:lang w:val="es-419"/>
        </w:rPr>
        <w:t xml:space="preserve">AS </w:t>
      </w:r>
      <w:r w:rsidRPr="002C10EB">
        <w:rPr>
          <w:rFonts w:ascii="Times New Roman" w:eastAsia="Times New Roman" w:hAnsi="Times New Roman" w:cs="Times New Roman"/>
          <w:b/>
          <w:sz w:val="32"/>
          <w:szCs w:val="32"/>
          <w:lang w:val="es-419"/>
        </w:rPr>
        <w:t>INTELIGENTES</w:t>
      </w:r>
      <w:r>
        <w:rPr>
          <w:rFonts w:ascii="Times New Roman" w:eastAsia="Times New Roman" w:hAnsi="Times New Roman" w:cs="Times New Roman"/>
          <w:b/>
          <w:sz w:val="32"/>
          <w:szCs w:val="32"/>
          <w:lang w:val="es-419"/>
        </w:rPr>
        <w:t xml:space="preserve"> </w:t>
      </w:r>
      <w:r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37464195" w14:textId="77777777" w:rsidR="00F81765" w:rsidRPr="002C10EB" w:rsidRDefault="00F81765" w:rsidP="00F81765">
      <w:pPr>
        <w:spacing w:after="0" w:line="240" w:lineRule="auto"/>
        <w:rPr>
          <w:rFonts w:ascii="Times New Roman" w:eastAsia="Times New Roman" w:hAnsi="Times New Roman" w:cs="Times New Roman"/>
          <w:sz w:val="24"/>
          <w:szCs w:val="24"/>
          <w:lang w:val="es-419"/>
        </w:rPr>
      </w:pPr>
    </w:p>
    <w:p w14:paraId="1D4EBB9C" w14:textId="77777777" w:rsidR="00F81765" w:rsidRDefault="00F81765" w:rsidP="00F817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Pr="009A468C">
        <w:rPr>
          <w:rFonts w:ascii="Times New Roman" w:eastAsia="Times New Roman" w:hAnsi="Times New Roman" w:cs="Times New Roman"/>
          <w:sz w:val="20"/>
          <w:szCs w:val="20"/>
        </w:rPr>
        <w:t xml:space="preserve">Com </w:t>
      </w:r>
      <w:r>
        <w:rPr>
          <w:rFonts w:ascii="Times New Roman" w:eastAsia="Times New Roman" w:hAnsi="Times New Roman" w:cs="Times New Roman"/>
          <w:sz w:val="20"/>
          <w:szCs w:val="20"/>
        </w:rPr>
        <w:t xml:space="preserve">as </w:t>
      </w:r>
      <w:r w:rsidRPr="009A468C">
        <w:rPr>
          <w:rFonts w:ascii="Times New Roman" w:eastAsia="Times New Roman" w:hAnsi="Times New Roman" w:cs="Times New Roman"/>
          <w:sz w:val="20"/>
          <w:szCs w:val="20"/>
        </w:rPr>
        <w:t xml:space="preserve">mudanças climáticas </w:t>
      </w:r>
      <w:r>
        <w:rPr>
          <w:rFonts w:ascii="Times New Roman" w:eastAsia="Times New Roman" w:hAnsi="Times New Roman" w:cs="Times New Roman"/>
          <w:sz w:val="20"/>
          <w:szCs w:val="20"/>
        </w:rPr>
        <w:t>afetando a disponibilidad</w:t>
      </w:r>
      <w:r w:rsidRPr="009A468C">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rPr>
        <w:t>regular de água</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novas possibilidades devem ser incorporadas</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à</w:t>
      </w:r>
      <w:r w:rsidRPr="009A468C">
        <w:rPr>
          <w:rFonts w:ascii="Times New Roman" w:eastAsia="Times New Roman" w:hAnsi="Times New Roman" w:cs="Times New Roman"/>
          <w:sz w:val="20"/>
          <w:szCs w:val="20"/>
        </w:rPr>
        <w:t xml:space="preserve"> gestão dos recursos hídricos. </w:t>
      </w:r>
      <w:r>
        <w:rPr>
          <w:rFonts w:ascii="Times New Roman" w:eastAsia="Times New Roman" w:hAnsi="Times New Roman" w:cs="Times New Roman"/>
          <w:sz w:val="20"/>
          <w:szCs w:val="20"/>
        </w:rPr>
        <w:t>Dado que a</w:t>
      </w:r>
      <w:r w:rsidRPr="009A468C">
        <w:rPr>
          <w:rFonts w:ascii="Times New Roman" w:eastAsia="Times New Roman" w:hAnsi="Times New Roman" w:cs="Times New Roman"/>
          <w:sz w:val="20"/>
          <w:szCs w:val="20"/>
        </w:rPr>
        <w:t>s Tecnologias d</w:t>
      </w:r>
      <w:r>
        <w:rPr>
          <w:rFonts w:ascii="Times New Roman" w:eastAsia="Times New Roman" w:hAnsi="Times New Roman" w:cs="Times New Roman"/>
          <w:sz w:val="20"/>
          <w:szCs w:val="20"/>
        </w:rPr>
        <w:t>a</w:t>
      </w:r>
      <w:r w:rsidRPr="009A468C">
        <w:rPr>
          <w:rFonts w:ascii="Times New Roman" w:eastAsia="Times New Roman" w:hAnsi="Times New Roman" w:cs="Times New Roman"/>
          <w:sz w:val="20"/>
          <w:szCs w:val="20"/>
        </w:rPr>
        <w:t xml:space="preserve"> Informação e Comunicação (TIC) </w:t>
      </w:r>
      <w:r>
        <w:rPr>
          <w:rFonts w:ascii="Times New Roman" w:eastAsia="Times New Roman" w:hAnsi="Times New Roman" w:cs="Times New Roman"/>
          <w:sz w:val="20"/>
          <w:szCs w:val="20"/>
        </w:rPr>
        <w:t>são capazes de contribuir em outros contextos para</w:t>
      </w:r>
      <w:r w:rsidRPr="009A468C">
        <w:rPr>
          <w:rFonts w:ascii="Times New Roman" w:eastAsia="Times New Roman" w:hAnsi="Times New Roman" w:cs="Times New Roman"/>
          <w:sz w:val="20"/>
          <w:szCs w:val="20"/>
        </w:rPr>
        <w:t xml:space="preserve"> melhora</w:t>
      </w:r>
      <w:r>
        <w:rPr>
          <w:rFonts w:ascii="Times New Roman" w:eastAsia="Times New Roman" w:hAnsi="Times New Roman" w:cs="Times New Roman"/>
          <w:sz w:val="20"/>
          <w:szCs w:val="20"/>
        </w:rPr>
        <w:t>r</w:t>
      </w:r>
      <w:r w:rsidRPr="009A468C">
        <w:rPr>
          <w:rFonts w:ascii="Times New Roman" w:eastAsia="Times New Roman" w:hAnsi="Times New Roman" w:cs="Times New Roman"/>
          <w:sz w:val="20"/>
          <w:szCs w:val="20"/>
        </w:rPr>
        <w:t xml:space="preserve"> a qualidade de vida das pessoas, </w:t>
      </w:r>
      <w:r>
        <w:rPr>
          <w:rFonts w:ascii="Times New Roman" w:eastAsia="Times New Roman" w:hAnsi="Times New Roman" w:cs="Times New Roman"/>
          <w:sz w:val="20"/>
          <w:szCs w:val="20"/>
        </w:rPr>
        <w:t>e</w:t>
      </w:r>
      <w:r w:rsidRPr="009A468C">
        <w:rPr>
          <w:rFonts w:ascii="Times New Roman" w:eastAsia="Times New Roman" w:hAnsi="Times New Roman" w:cs="Times New Roman"/>
          <w:sz w:val="20"/>
          <w:szCs w:val="20"/>
        </w:rPr>
        <w:t xml:space="preserve">ste trabalho busca </w:t>
      </w:r>
      <w:bookmarkStart w:id="0" w:name="_Hlk139036720"/>
      <w:r w:rsidRPr="009A468C">
        <w:rPr>
          <w:rFonts w:ascii="Times New Roman" w:eastAsia="Times New Roman" w:hAnsi="Times New Roman" w:cs="Times New Roman"/>
          <w:sz w:val="20"/>
          <w:szCs w:val="20"/>
        </w:rPr>
        <w:t xml:space="preserve">estudar os conceitos e </w:t>
      </w:r>
      <w:r w:rsidRPr="009A468C">
        <w:rPr>
          <w:rFonts w:ascii="Times New Roman" w:eastAsia="Times New Roman" w:hAnsi="Times New Roman" w:cs="Times New Roman"/>
          <w:sz w:val="20"/>
          <w:szCs w:val="20"/>
        </w:rPr>
        <w:lastRenderedPageBreak/>
        <w:t xml:space="preserve">aplicações de cidades inteligentes </w:t>
      </w:r>
      <w:r>
        <w:rPr>
          <w:rFonts w:ascii="Times New Roman" w:eastAsia="Times New Roman" w:hAnsi="Times New Roman" w:cs="Times New Roman"/>
          <w:sz w:val="20"/>
          <w:szCs w:val="20"/>
        </w:rPr>
        <w:t xml:space="preserve">para saber </w:t>
      </w:r>
      <w:r w:rsidRPr="009A468C">
        <w:rPr>
          <w:rFonts w:ascii="Times New Roman" w:eastAsia="Times New Roman" w:hAnsi="Times New Roman" w:cs="Times New Roman"/>
          <w:sz w:val="20"/>
          <w:szCs w:val="20"/>
        </w:rPr>
        <w:t xml:space="preserve">como eles podem </w:t>
      </w:r>
      <w:r>
        <w:rPr>
          <w:rFonts w:ascii="Times New Roman" w:eastAsia="Times New Roman" w:hAnsi="Times New Roman" w:cs="Times New Roman"/>
          <w:sz w:val="20"/>
          <w:szCs w:val="20"/>
        </w:rPr>
        <w:t>subsidiar</w:t>
      </w:r>
      <w:r w:rsidRPr="009A468C">
        <w:rPr>
          <w:rFonts w:ascii="Times New Roman" w:eastAsia="Times New Roman" w:hAnsi="Times New Roman" w:cs="Times New Roman"/>
          <w:sz w:val="20"/>
          <w:szCs w:val="20"/>
        </w:rPr>
        <w:t xml:space="preserve"> a gestão sustentável dos recursos hídricos em bacias hidrográficas</w:t>
      </w:r>
      <w:bookmarkEnd w:id="0"/>
      <w:r w:rsidRPr="009A468C">
        <w:rPr>
          <w:rFonts w:ascii="Times New Roman" w:eastAsia="Times New Roman" w:hAnsi="Times New Roman" w:cs="Times New Roman"/>
          <w:sz w:val="20"/>
          <w:szCs w:val="20"/>
        </w:rPr>
        <w:t>. O estudo é de caráter exploratório e qualitativo e</w:t>
      </w:r>
      <w:r>
        <w:rPr>
          <w:rFonts w:ascii="Times New Roman" w:eastAsia="Times New Roman" w:hAnsi="Times New Roman" w:cs="Times New Roman"/>
          <w:sz w:val="20"/>
          <w:szCs w:val="20"/>
        </w:rPr>
        <w:t>, baseado em dados bibliográficos coletados em revisão de literatura</w:t>
      </w:r>
      <w:r w:rsidRPr="009A468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descreve</w:t>
      </w:r>
      <w:r w:rsidRPr="009A468C">
        <w:rPr>
          <w:rFonts w:ascii="Times New Roman" w:eastAsia="Times New Roman" w:hAnsi="Times New Roman" w:cs="Times New Roman"/>
          <w:sz w:val="20"/>
          <w:szCs w:val="20"/>
        </w:rPr>
        <w:t xml:space="preserve"> aplicações que podem tornar mais inteligente </w:t>
      </w:r>
      <w:r>
        <w:rPr>
          <w:rFonts w:ascii="Times New Roman" w:eastAsia="Times New Roman" w:hAnsi="Times New Roman" w:cs="Times New Roman"/>
          <w:sz w:val="20"/>
          <w:szCs w:val="20"/>
        </w:rPr>
        <w:t>o processo de</w:t>
      </w:r>
      <w:r w:rsidRPr="009A468C">
        <w:rPr>
          <w:rFonts w:ascii="Times New Roman" w:eastAsia="Times New Roman" w:hAnsi="Times New Roman" w:cs="Times New Roman"/>
          <w:sz w:val="20"/>
          <w:szCs w:val="20"/>
        </w:rPr>
        <w:t xml:space="preserve"> gestão da água nas bacias hidrográficas.</w:t>
      </w:r>
      <w:r>
        <w:rPr>
          <w:rFonts w:ascii="Times New Roman" w:eastAsia="Times New Roman" w:hAnsi="Times New Roman" w:cs="Times New Roman"/>
          <w:b/>
          <w:sz w:val="20"/>
          <w:szCs w:val="20"/>
        </w:rPr>
        <w:t xml:space="preserve"> </w:t>
      </w:r>
    </w:p>
    <w:p w14:paraId="70801846" w14:textId="77777777" w:rsidR="00F81765" w:rsidRPr="00387971" w:rsidRDefault="00F81765" w:rsidP="00F81765">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F945A4">
        <w:rPr>
          <w:rFonts w:ascii="Times New Roman" w:eastAsia="Times New Roman" w:hAnsi="Times New Roman" w:cs="Times New Roman"/>
          <w:sz w:val="20"/>
          <w:szCs w:val="20"/>
          <w:lang w:val="en-US"/>
        </w:rPr>
        <w:t>Bacias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hidrográficas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7D303601" w14:textId="77777777" w:rsidR="00F81765" w:rsidRPr="00387971" w:rsidRDefault="00F81765" w:rsidP="00F81765">
      <w:pPr>
        <w:spacing w:after="0" w:line="240" w:lineRule="auto"/>
        <w:jc w:val="both"/>
        <w:rPr>
          <w:rFonts w:ascii="Times New Roman" w:eastAsia="Times New Roman" w:hAnsi="Times New Roman" w:cs="Times New Roman"/>
          <w:sz w:val="20"/>
          <w:szCs w:val="20"/>
          <w:lang w:val="en-US"/>
        </w:rPr>
      </w:pPr>
    </w:p>
    <w:p w14:paraId="3D94B8E1" w14:textId="77777777" w:rsidR="00F81765" w:rsidRPr="002C10EB" w:rsidRDefault="00F81765" w:rsidP="00F81765">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0D85549A" w14:textId="77777777" w:rsidR="00F81765" w:rsidRPr="002C10EB" w:rsidRDefault="00F81765" w:rsidP="00F81765">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4F0B48A6" w14:textId="77777777" w:rsidR="00F81765" w:rsidRPr="00387971" w:rsidRDefault="00F81765" w:rsidP="00F81765">
      <w:pPr>
        <w:spacing w:after="0" w:line="240" w:lineRule="auto"/>
        <w:jc w:val="both"/>
        <w:rPr>
          <w:rFonts w:ascii="Times New Roman" w:eastAsia="Times New Roman" w:hAnsi="Times New Roman" w:cs="Times New Roman"/>
          <w:b/>
          <w:sz w:val="20"/>
          <w:szCs w:val="20"/>
          <w:lang w:val="en-US"/>
        </w:rPr>
      </w:pPr>
    </w:p>
    <w:p w14:paraId="7EEEE4B0" w14:textId="77777777" w:rsidR="00F81765" w:rsidRDefault="00F81765" w:rsidP="00F81765">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t>Resumen</w:t>
      </w:r>
      <w:r>
        <w:rPr>
          <w:rFonts w:ascii="Times New Roman" w:eastAsia="Times New Roman" w:hAnsi="Times New Roman" w:cs="Times New Roman"/>
          <w:b/>
          <w:sz w:val="20"/>
          <w:szCs w:val="20"/>
          <w:lang w:val="es-419"/>
        </w:rPr>
        <w:t>:</w:t>
      </w:r>
      <w:r w:rsidRPr="002C10EB">
        <w:rPr>
          <w:lang w:val="es-419"/>
        </w:rPr>
        <w:t xml:space="preserve"> </w:t>
      </w:r>
      <w:r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2DC832B8" w14:textId="77777777" w:rsidR="00F81765" w:rsidRPr="00387971" w:rsidRDefault="00F81765" w:rsidP="00F81765">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Pr="00387971">
        <w:rPr>
          <w:rFonts w:ascii="Times New Roman" w:eastAsia="Times New Roman" w:hAnsi="Times New Roman" w:cs="Times New Roman"/>
          <w:sz w:val="20"/>
          <w:szCs w:val="20"/>
        </w:rPr>
        <w:t>Cuencas hidrográficas inteligentes.</w:t>
      </w:r>
    </w:p>
    <w:p w14:paraId="744E7D34" w14:textId="77777777" w:rsidR="00F81765" w:rsidRDefault="00F81765" w:rsidP="00F81765">
      <w:pPr>
        <w:spacing w:after="0" w:line="240" w:lineRule="auto"/>
        <w:jc w:val="both"/>
        <w:rPr>
          <w:rFonts w:ascii="Times New Roman" w:eastAsia="Times New Roman" w:hAnsi="Times New Roman" w:cs="Times New Roman"/>
          <w:b/>
          <w:sz w:val="20"/>
          <w:szCs w:val="20"/>
        </w:rPr>
      </w:pPr>
    </w:p>
    <w:p w14:paraId="02263539" w14:textId="77777777" w:rsidR="00F81765" w:rsidRDefault="00F81765" w:rsidP="00F81765">
      <w:pPr>
        <w:spacing w:after="0" w:line="240" w:lineRule="auto"/>
        <w:jc w:val="both"/>
        <w:rPr>
          <w:rFonts w:ascii="Times New Roman" w:eastAsia="Times New Roman" w:hAnsi="Times New Roman" w:cs="Times New Roman"/>
          <w:b/>
          <w:sz w:val="20"/>
          <w:szCs w:val="20"/>
        </w:rPr>
      </w:pPr>
    </w:p>
    <w:p w14:paraId="0ED46C74" w14:textId="77777777" w:rsidR="00F81765" w:rsidRDefault="00F81765" w:rsidP="00F81765">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6516015" w14:textId="77777777"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7ADFCA1C" w14:textId="77777777"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Quando o crescimento econômico ocorre de modo sustentável torna-se capaz de proporcionar qualidade de vida às pessoas que vivem no espaço em que este crescimento se realiza. Decorrente de investimentos em capital humano e social, e com a utilização de infraestrutura moderna, é possível relacionar essa situação com o conceito de cidades inteligentes (CARAGLIU et al, 2011). Nam e Pardo (2011) caracterizam as cidades inteligentes como possuidoras de sistemas integrados, calcados em soluções inovadoras com a finalidade de proporcionar melhoria na qualidade dos serviços oferecidos aos cidadãos.  </w:t>
      </w:r>
    </w:p>
    <w:p w14:paraId="7659951F" w14:textId="77777777" w:rsidR="00F81765" w:rsidRPr="00686A04"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Toppeta</w:t>
      </w:r>
      <w:proofErr w:type="spellEnd"/>
      <w:r>
        <w:rPr>
          <w:rFonts w:ascii="Times New Roman" w:eastAsia="Times New Roman" w:hAnsi="Times New Roman" w:cs="Times New Roman"/>
          <w:sz w:val="24"/>
          <w:szCs w:val="24"/>
        </w:rPr>
        <w:t xml:space="preserve"> (2010) sugere que as soluções inovadoras para gerenciar a complexidade das cidades devem, necessariamente, utilizar facilidades das Tecnologias da Informação e Comunicação (TIC) para que possam ser implementadas. </w:t>
      </w:r>
      <w:proofErr w:type="spellStart"/>
      <w:r>
        <w:rPr>
          <w:rFonts w:ascii="Times New Roman" w:eastAsia="Times New Roman" w:hAnsi="Times New Roman" w:cs="Times New Roman"/>
          <w:sz w:val="24"/>
          <w:szCs w:val="24"/>
        </w:rPr>
        <w:t>Yigitcanlar</w:t>
      </w:r>
      <w:proofErr w:type="spellEnd"/>
      <w:r>
        <w:rPr>
          <w:rFonts w:ascii="Times New Roman" w:eastAsia="Times New Roman" w:hAnsi="Times New Roman" w:cs="Times New Roman"/>
          <w:sz w:val="24"/>
          <w:szCs w:val="24"/>
        </w:rPr>
        <w:t xml:space="preserve"> et al (2018) complementam ao afirmar que a combinação de capital humano, capital social e TIC contribuem para o incremento de políticas </w:t>
      </w:r>
      <w:r w:rsidRPr="00686A04">
        <w:rPr>
          <w:rFonts w:ascii="Times New Roman" w:eastAsia="Times New Roman" w:hAnsi="Times New Roman" w:cs="Times New Roman"/>
          <w:sz w:val="24"/>
          <w:szCs w:val="24"/>
        </w:rPr>
        <w:t>públicas</w:t>
      </w:r>
      <w:r>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desenvolvimento sustentável </w:t>
      </w:r>
      <w:r>
        <w:rPr>
          <w:rFonts w:ascii="Times New Roman" w:eastAsia="Times New Roman" w:hAnsi="Times New Roman" w:cs="Times New Roman"/>
          <w:sz w:val="24"/>
          <w:szCs w:val="24"/>
        </w:rPr>
        <w:t xml:space="preserve">e </w:t>
      </w:r>
      <w:r w:rsidRPr="00686A04">
        <w:rPr>
          <w:rFonts w:ascii="Times New Roman" w:eastAsia="Times New Roman" w:hAnsi="Times New Roman" w:cs="Times New Roman"/>
          <w:sz w:val="24"/>
          <w:szCs w:val="24"/>
        </w:rPr>
        <w:t>que permitem melhor convívio da sociedade</w:t>
      </w:r>
      <w:r>
        <w:rPr>
          <w:rFonts w:ascii="Times New Roman" w:eastAsia="Times New Roman" w:hAnsi="Times New Roman" w:cs="Times New Roman"/>
          <w:sz w:val="24"/>
          <w:szCs w:val="24"/>
        </w:rPr>
        <w:t xml:space="preserve">, o que </w:t>
      </w:r>
      <w:r w:rsidRPr="00686A04">
        <w:rPr>
          <w:rFonts w:ascii="Times New Roman" w:eastAsia="Times New Roman" w:hAnsi="Times New Roman" w:cs="Times New Roman"/>
          <w:sz w:val="24"/>
          <w:szCs w:val="24"/>
        </w:rPr>
        <w:t xml:space="preserve">reforça o conceito de cidades inteligentes e sustentáveis. </w:t>
      </w:r>
    </w:p>
    <w:p w14:paraId="65BAB754" w14:textId="77777777" w:rsidR="00F81765" w:rsidRPr="00686A04"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w:t>
      </w:r>
      <w:proofErr w:type="spellStart"/>
      <w:r w:rsidRPr="00686A04">
        <w:rPr>
          <w:rFonts w:ascii="Times New Roman" w:eastAsia="Times New Roman" w:hAnsi="Times New Roman" w:cs="Times New Roman"/>
          <w:sz w:val="24"/>
          <w:szCs w:val="24"/>
        </w:rPr>
        <w:t>Lazzaretti</w:t>
      </w:r>
      <w:proofErr w:type="spellEnd"/>
      <w:r w:rsidRPr="00686A04">
        <w:rPr>
          <w:rFonts w:ascii="Times New Roman" w:eastAsia="Times New Roman" w:hAnsi="Times New Roman" w:cs="Times New Roman"/>
          <w:sz w:val="24"/>
          <w:szCs w:val="24"/>
        </w:rPr>
        <w:t xml:space="preserve"> et al (2019) </w:t>
      </w:r>
      <w:r>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 xml:space="preserve">algumas tecnologias e/ou aplicações. As áreas </w:t>
      </w:r>
      <w:r>
        <w:rPr>
          <w:rFonts w:ascii="Times New Roman" w:eastAsia="Times New Roman" w:hAnsi="Times New Roman" w:cs="Times New Roman"/>
          <w:sz w:val="24"/>
          <w:szCs w:val="24"/>
        </w:rPr>
        <w:t xml:space="preserve">mais </w:t>
      </w:r>
      <w:r w:rsidRPr="00686A04">
        <w:rPr>
          <w:rFonts w:ascii="Times New Roman" w:eastAsia="Times New Roman" w:hAnsi="Times New Roman" w:cs="Times New Roman"/>
          <w:sz w:val="24"/>
          <w:szCs w:val="24"/>
        </w:rPr>
        <w:t xml:space="preserve">exploradas </w:t>
      </w:r>
      <w:r>
        <w:rPr>
          <w:rFonts w:ascii="Times New Roman" w:eastAsia="Times New Roman" w:hAnsi="Times New Roman" w:cs="Times New Roman"/>
          <w:sz w:val="24"/>
          <w:szCs w:val="24"/>
        </w:rPr>
        <w:t xml:space="preserve">seriam aquelas que </w:t>
      </w:r>
      <w:r w:rsidRPr="00686A04">
        <w:rPr>
          <w:rFonts w:ascii="Times New Roman" w:eastAsia="Times New Roman" w:hAnsi="Times New Roman" w:cs="Times New Roman"/>
          <w:sz w:val="24"/>
          <w:szCs w:val="24"/>
        </w:rPr>
        <w:t xml:space="preserve">incluem o aprimoramento das TICs para facilitar a gestão urbana, a criação de soluções, dispositivos ou sensores para monitorar questões urbanas, a implementação de dispositivos para promover a participação cidadã na administração municipal e o </w:t>
      </w:r>
      <w:r w:rsidRPr="00686A04">
        <w:rPr>
          <w:rFonts w:ascii="Times New Roman" w:eastAsia="Times New Roman" w:hAnsi="Times New Roman" w:cs="Times New Roman"/>
          <w:sz w:val="24"/>
          <w:szCs w:val="24"/>
        </w:rPr>
        <w:lastRenderedPageBreak/>
        <w:t>desenvolvimento de soluções para uma gestão mais eficiente dos recursos naturais</w:t>
      </w:r>
      <w:r>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energia em cidades inteligentes.</w:t>
      </w:r>
    </w:p>
    <w:p w14:paraId="4717EF1A"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Observa-se, portanto, que para gerenciar a complexidade das cidades, proporcionando melhor qualidade de vida para as pessoas, com ações que tragam responsabilidade social e sustentabilidade e melhorar os serviços prestados pelo poder público, é fundamental a utilização de TIC, pois que estas soluções são responsáveis por coletar dados, processá-los e analisá-los e, assim, disseminar informações que auxiliam as atividades das pessoas físicas e de organizações públicas e privadas, sejam elas operacionais, táticas ou estratégicas.  </w:t>
      </w:r>
    </w:p>
    <w:p w14:paraId="7C3C8D43"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Cidades, sejam elas grandes ou pequenas, com muitos ou poucos habitantes, é uma entidade complexa, pois possui muitos atores que convivem e trabalham em um mesmo espaço físico, produzindo riquezas, pagando seus impostos, recebendo serviços prestados pelo poder público e convivendo com seus pares, nem sempre em harmonia ou para o bem da coletividade. Refletindo sobre este espaço complexo, mostrando a relevância que teria o conceito de cidades inteligentes com a utilização de TIC, espera-se que as aplicações decorrentes de seu uso possam contribuir para melhor a qualidade de vida e a convivência entre as pessoas. </w:t>
      </w:r>
    </w:p>
    <w:p w14:paraId="3A0434DB" w14:textId="77777777" w:rsidR="00F81765" w:rsidRPr="00686A04"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como garantir o acesso aos insumos necessários para que as pessoas possam continuar vivendo no espaço adequadamente. Um dos insumos mais importantes e preocupantes para a </w:t>
      </w:r>
      <w:r w:rsidRPr="00686A04">
        <w:rPr>
          <w:rFonts w:ascii="Times New Roman" w:eastAsia="Times New Roman" w:hAnsi="Times New Roman" w:cs="Times New Roman"/>
          <w:sz w:val="24"/>
          <w:szCs w:val="24"/>
        </w:rPr>
        <w:t xml:space="preserve">gestão pública é a água, que em muitas situações é escassa, </w:t>
      </w:r>
      <w:r>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 </w:t>
      </w:r>
      <w:r>
        <w:rPr>
          <w:rFonts w:ascii="Times New Roman" w:eastAsia="Times New Roman" w:hAnsi="Times New Roman" w:cs="Times New Roman"/>
          <w:sz w:val="24"/>
          <w:szCs w:val="24"/>
        </w:rPr>
        <w:t>Dessa forma, s</w:t>
      </w:r>
      <w:r w:rsidRPr="00686A04">
        <w:rPr>
          <w:rFonts w:ascii="Times New Roman" w:eastAsia="Times New Roman" w:hAnsi="Times New Roman" w:cs="Times New Roman"/>
          <w:sz w:val="24"/>
          <w:szCs w:val="24"/>
        </w:rPr>
        <w:t xml:space="preserve">egundo </w:t>
      </w:r>
      <w:proofErr w:type="spellStart"/>
      <w:r w:rsidRPr="00686A04">
        <w:rPr>
          <w:rFonts w:ascii="Times New Roman" w:eastAsia="Times New Roman" w:hAnsi="Times New Roman" w:cs="Times New Roman"/>
          <w:sz w:val="24"/>
          <w:szCs w:val="24"/>
        </w:rPr>
        <w:t>Gleick</w:t>
      </w:r>
      <w:proofErr w:type="spellEnd"/>
      <w:r w:rsidRPr="00686A04">
        <w:rPr>
          <w:rFonts w:ascii="Times New Roman" w:eastAsia="Times New Roman" w:hAnsi="Times New Roman" w:cs="Times New Roman"/>
          <w:sz w:val="24"/>
          <w:szCs w:val="24"/>
        </w:rPr>
        <w:t xml:space="preserve"> e </w:t>
      </w:r>
      <w:proofErr w:type="spellStart"/>
      <w:r w:rsidRPr="00686A04">
        <w:rPr>
          <w:rFonts w:ascii="Times New Roman" w:eastAsia="Times New Roman" w:hAnsi="Times New Roman" w:cs="Times New Roman"/>
          <w:sz w:val="24"/>
          <w:szCs w:val="24"/>
        </w:rPr>
        <w:t>Iceland</w:t>
      </w:r>
      <w:proofErr w:type="spellEnd"/>
      <w:r w:rsidRPr="00686A04">
        <w:rPr>
          <w:rFonts w:ascii="Times New Roman" w:eastAsia="Times New Roman" w:hAnsi="Times New Roman" w:cs="Times New Roman"/>
          <w:sz w:val="24"/>
          <w:szCs w:val="24"/>
        </w:rPr>
        <w:t xml:space="preserve"> (2018), a segurança hídrica é alcançada </w:t>
      </w:r>
      <w:r>
        <w:rPr>
          <w:rFonts w:ascii="Times New Roman" w:eastAsia="Times New Roman" w:hAnsi="Times New Roman" w:cs="Times New Roman"/>
          <w:sz w:val="24"/>
          <w:szCs w:val="24"/>
        </w:rPr>
        <w:t xml:space="preserve">somente </w:t>
      </w:r>
      <w:r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 </w:t>
      </w:r>
      <w:r>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4E6C9697"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Pr="00686A04">
        <w:rPr>
          <w:rFonts w:ascii="Times New Roman" w:eastAsia="Times New Roman" w:hAnsi="Times New Roman" w:cs="Times New Roman"/>
          <w:sz w:val="24"/>
          <w:szCs w:val="24"/>
        </w:rPr>
        <w:t xml:space="preserve"> Borsato e </w:t>
      </w:r>
      <w:proofErr w:type="spellStart"/>
      <w:r w:rsidRPr="00686A04">
        <w:rPr>
          <w:rFonts w:ascii="Times New Roman" w:eastAsia="Times New Roman" w:hAnsi="Times New Roman" w:cs="Times New Roman"/>
          <w:sz w:val="24"/>
          <w:szCs w:val="24"/>
        </w:rPr>
        <w:t>Martoni</w:t>
      </w:r>
      <w:proofErr w:type="spellEnd"/>
      <w:r w:rsidRPr="00686A04">
        <w:rPr>
          <w:rFonts w:ascii="Times New Roman" w:eastAsia="Times New Roman" w:hAnsi="Times New Roman" w:cs="Times New Roman"/>
          <w:sz w:val="24"/>
          <w:szCs w:val="24"/>
        </w:rPr>
        <w:t xml:space="preserve"> (2004), bacias hidrográficas são áreas que possuem limites estabelecidos por divisores de água, os quais as separam de outras bacias e permitem a captação natural de água proveniente de precipitações nas superfícies inclinadas. Por meio de uma rede de drenagem </w:t>
      </w:r>
      <w:r w:rsidRPr="00686A04">
        <w:rPr>
          <w:rFonts w:ascii="Times New Roman" w:eastAsia="Times New Roman" w:hAnsi="Times New Roman" w:cs="Times New Roman"/>
          <w:sz w:val="24"/>
          <w:szCs w:val="24"/>
        </w:rPr>
        <w:lastRenderedPageBreak/>
        <w:t xml:space="preserve">formada pela união dos cursos d'água, os fluxos convergem para a seção de </w:t>
      </w:r>
      <w:proofErr w:type="spellStart"/>
      <w:r w:rsidRPr="00686A04">
        <w:rPr>
          <w:rFonts w:ascii="Times New Roman" w:eastAsia="Times New Roman" w:hAnsi="Times New Roman" w:cs="Times New Roman"/>
          <w:sz w:val="24"/>
          <w:szCs w:val="24"/>
        </w:rPr>
        <w:t>exutório</w:t>
      </w:r>
      <w:proofErr w:type="spellEnd"/>
      <w:r w:rsidRPr="00686A04">
        <w:rPr>
          <w:rFonts w:ascii="Times New Roman" w:eastAsia="Times New Roman" w:hAnsi="Times New Roman" w:cs="Times New Roman"/>
          <w:sz w:val="24"/>
          <w:szCs w:val="24"/>
        </w:rPr>
        <w:t>, que corresponde ao ponto de saída.</w:t>
      </w:r>
    </w:p>
    <w:p w14:paraId="36DA0150"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da complexidade que esta temática se apresenta, questiona-se neste estudo se os conceitos e aplicações sobre cidades inteligentes não poderiam ser úteis e adaptáveis no contexto de uma bacia hidrográfica para auxiliar na gestão de recursos hídricos em uma bacia hidrográfica.  </w:t>
      </w:r>
    </w:p>
    <w:p w14:paraId="64712776"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Para responder e melhor compreender essa questão, o trabalho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subsidiar a gestão sustentável dos recursos hídricos em bacias hidrográficas </w:t>
      </w:r>
      <w:r>
        <w:rPr>
          <w:rFonts w:ascii="Times New Roman" w:eastAsia="Times New Roman" w:hAnsi="Times New Roman" w:cs="Times New Roman"/>
          <w:sz w:val="24"/>
          <w:szCs w:val="24"/>
        </w:rPr>
        <w:t>e, dessa forma, contribuir para a criação de aplicações úteis, que utilizadas nas bacias hidrográficas contribuiriam para melhorar a gestão de recursos hídricos.</w:t>
      </w:r>
      <w:r>
        <w:rPr>
          <w:rFonts w:ascii="Times New Roman" w:eastAsia="Times New Roman" w:hAnsi="Times New Roman" w:cs="Times New Roman"/>
          <w:b/>
          <w:sz w:val="24"/>
          <w:szCs w:val="24"/>
        </w:rPr>
        <w:t xml:space="preserve"> </w:t>
      </w:r>
    </w:p>
    <w:p w14:paraId="6403CC0E"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b/>
          <w:sz w:val="24"/>
          <w:szCs w:val="24"/>
        </w:rPr>
      </w:pPr>
    </w:p>
    <w:p w14:paraId="00B82E66" w14:textId="77777777" w:rsidR="00F81765" w:rsidRPr="00085FD9"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34D8B574"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de </w:t>
      </w:r>
      <w:r>
        <w:rPr>
          <w:rFonts w:ascii="Times New Roman" w:eastAsia="Times New Roman" w:hAnsi="Times New Roman" w:cs="Times New Roman"/>
          <w:sz w:val="24"/>
          <w:szCs w:val="24"/>
        </w:rPr>
        <w:t>19</w:t>
      </w:r>
      <w:r w:rsidRPr="00085FD9">
        <w:rPr>
          <w:rFonts w:ascii="Times New Roman" w:eastAsia="Times New Roman" w:hAnsi="Times New Roman" w:cs="Times New Roman"/>
          <w:sz w:val="24"/>
          <w:szCs w:val="24"/>
        </w:rPr>
        <w:t xml:space="preserve">90, a discussão </w:t>
      </w:r>
      <w:r>
        <w:rPr>
          <w:rFonts w:ascii="Times New Roman" w:eastAsia="Times New Roman" w:hAnsi="Times New Roman" w:cs="Times New Roman"/>
          <w:sz w:val="24"/>
          <w:szCs w:val="24"/>
        </w:rPr>
        <w:t xml:space="preserve">por especialistas envolvendo </w:t>
      </w:r>
      <w:r w:rsidRPr="00085FD9">
        <w:rPr>
          <w:rFonts w:ascii="Times New Roman" w:eastAsia="Times New Roman" w:hAnsi="Times New Roman" w:cs="Times New Roman"/>
          <w:sz w:val="24"/>
          <w:szCs w:val="24"/>
        </w:rPr>
        <w:t xml:space="preserve">as novas Tecnologias da Informação e Comunicação (TIC) e seu impacto nas áreas urbanas </w:t>
      </w:r>
      <w:r>
        <w:rPr>
          <w:rFonts w:ascii="Times New Roman" w:eastAsia="Times New Roman" w:hAnsi="Times New Roman" w:cs="Times New Roman"/>
          <w:sz w:val="24"/>
          <w:szCs w:val="24"/>
        </w:rPr>
        <w:t xml:space="preserve">ocorria sob </w:t>
      </w:r>
      <w:r w:rsidRPr="00085FD9">
        <w:rPr>
          <w:rFonts w:ascii="Times New Roman" w:eastAsia="Times New Roman" w:hAnsi="Times New Roman" w:cs="Times New Roman"/>
          <w:sz w:val="24"/>
          <w:szCs w:val="24"/>
        </w:rPr>
        <w:t xml:space="preserve">o conceito de "cidades digitais", termo </w:t>
      </w:r>
      <w:r>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78B5F808" w14:textId="77777777" w:rsidR="00F81765" w:rsidRPr="0097145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Pr="0097145A">
        <w:rPr>
          <w:rFonts w:ascii="Times New Roman" w:eastAsia="Times New Roman" w:hAnsi="Times New Roman" w:cs="Times New Roman"/>
          <w:sz w:val="24"/>
          <w:szCs w:val="24"/>
        </w:rPr>
        <w:t xml:space="preserve"> distribuindo-o aos cidadãos</w:t>
      </w:r>
      <w:r>
        <w:rPr>
          <w:rFonts w:ascii="Times New Roman" w:eastAsia="Times New Roman" w:hAnsi="Times New Roman" w:cs="Times New Roman"/>
          <w:sz w:val="24"/>
          <w:szCs w:val="24"/>
        </w:rPr>
        <w:t>, continua o autor</w:t>
      </w:r>
      <w:r w:rsidRPr="0097145A">
        <w:rPr>
          <w:rFonts w:ascii="Times New Roman" w:eastAsia="Times New Roman" w:hAnsi="Times New Roman" w:cs="Times New Roman"/>
          <w:sz w:val="24"/>
          <w:szCs w:val="24"/>
        </w:rPr>
        <w:t xml:space="preserve"> (LEMOS, 2013). Já a infraestrutura tecnológica inteligente, sendo uma das bases e fundamentos para projetos de uma cidade inteligente, é nada menos que a disseminação pelo ambiente urbano de dispositivos eletrônicos para coleta, processamento e transmissão de dados (FARIAS et al, 2011).  </w:t>
      </w:r>
    </w:p>
    <w:p w14:paraId="77F94EE4" w14:textId="77777777" w:rsidR="00F81765" w:rsidRPr="0033755B"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w:t>
      </w:r>
      <w:proofErr w:type="spellStart"/>
      <w:r w:rsidRPr="0097145A">
        <w:rPr>
          <w:rFonts w:ascii="Times New Roman" w:eastAsia="Times New Roman" w:hAnsi="Times New Roman" w:cs="Times New Roman"/>
          <w:sz w:val="24"/>
          <w:szCs w:val="24"/>
        </w:rPr>
        <w:t>Kon</w:t>
      </w:r>
      <w:proofErr w:type="spellEnd"/>
      <w:r w:rsidRPr="0097145A">
        <w:rPr>
          <w:rFonts w:ascii="Times New Roman" w:eastAsia="Times New Roman" w:hAnsi="Times New Roman" w:cs="Times New Roman"/>
          <w:sz w:val="24"/>
          <w:szCs w:val="24"/>
        </w:rPr>
        <w:t xml:space="preserve">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32546C5A" w14:textId="77777777" w:rsidR="00F81765" w:rsidRPr="0097145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Por meio de sensores integrados com sistemas de monitoramento em tempo real é possível que </w:t>
      </w:r>
      <w:r>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 xml:space="preserve">o o que acontece durante o dia a dia. As análises sobre a evolução da </w:t>
      </w:r>
      <w:r w:rsidRPr="0097145A">
        <w:rPr>
          <w:rFonts w:ascii="Times New Roman" w:eastAsia="Times New Roman" w:hAnsi="Times New Roman" w:cs="Times New Roman"/>
          <w:sz w:val="24"/>
          <w:szCs w:val="24"/>
        </w:rPr>
        <w:lastRenderedPageBreak/>
        <w:t>cidade, tendo como base a grande massa de dados diária coletadas, examinadas e disponibilizadas pelos equipamentos, são como chave</w:t>
      </w:r>
      <w:r>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eliminação de possíveis ineficiências </w:t>
      </w:r>
      <w:r>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 xml:space="preserve">espaços urbanos (CUNHA; BARACHO, 2019). </w:t>
      </w:r>
    </w:p>
    <w:p w14:paraId="6BCD8558"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Giffinger</w:t>
      </w:r>
      <w:proofErr w:type="spellEnd"/>
      <w:r>
        <w:rPr>
          <w:rFonts w:ascii="Times New Roman" w:eastAsia="Times New Roman" w:hAnsi="Times New Roman" w:cs="Times New Roman"/>
          <w:sz w:val="24"/>
          <w:szCs w:val="24"/>
        </w:rPr>
        <w:t xml:space="preserve">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é capaz de avaliar o nível de preparação de uma cidade. A segunda dimensão é a População Inteligente, que, por fatores educacionais, renda, emprego, programas de educação científica e tecnológica e projetos de inclusão digital, é </w:t>
      </w:r>
      <w:r>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usabilidade de serviços públicos, sua transparência em relação aos dados, investimentos em tecnologia e a gestão transparente dos recursos. A quarta dimensão é a Mobilidade Inteligente, que diante dos meios dos diversos transportes possíveis, é capaz de aferir a facilidade de mobilidade no espaço da cidade. A quinta dimensão é o Meio-Ambiente Inteligente, que ao analisar a poluição ambiental, quantidade de lixo reciclado e a eficiência no uso de recursos, é capaz de </w:t>
      </w:r>
      <w:r>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 dados referentes à taxa de homicídios, quantidade de áreas verdes, segurança, cultura, entretenimento, entre outros, dados, e assim obter uma base para ponderar a qualidade de vida dos cidadãos. </w:t>
      </w:r>
    </w:p>
    <w:p w14:paraId="46817A34"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Ao analisar os conceitos de cidades inteligentes aqui expostas, verifica-se q algumas TICs que aparecem com mais frequência, as quais compõem a infraestrutura de suas aplicações. Entre todos os recursos avançados, os vocábulos Internet das Coisas, do inglês Internet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7039F2AE"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7A1FFC96" w14:textId="77777777"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proofErr w:type="spellStart"/>
      <w:r>
        <w:rPr>
          <w:rFonts w:ascii="Times New Roman" w:eastAsia="Times New Roman" w:hAnsi="Times New Roman" w:cs="Times New Roman"/>
          <w:b/>
          <w:sz w:val="24"/>
          <w:szCs w:val="24"/>
        </w:rPr>
        <w:t>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Things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IoT</w:t>
      </w:r>
      <w:proofErr w:type="spellEnd"/>
      <w:r>
        <w:rPr>
          <w:rFonts w:ascii="Times New Roman" w:eastAsia="Times New Roman" w:hAnsi="Times New Roman" w:cs="Times New Roman"/>
          <w:b/>
          <w:sz w:val="24"/>
          <w:szCs w:val="24"/>
        </w:rPr>
        <w:t xml:space="preserve">) </w:t>
      </w:r>
    </w:p>
    <w:p w14:paraId="3829FE9A" w14:textId="77777777"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relação ao termo Internet das Coisas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é possível explorar os conceitos das palavras "Internet" e "Coisas". Com "Internet" obtém-se o protocolo de comunicação, já no sentido da palavra "Coisas", são apenas objetos não identificados com precisão. Com isso, </w:t>
      </w:r>
      <w:r w:rsidRPr="006330EA">
        <w:rPr>
          <w:rFonts w:ascii="Times New Roman" w:eastAsia="Times New Roman" w:hAnsi="Times New Roman" w:cs="Times New Roman"/>
          <w:sz w:val="24"/>
          <w:szCs w:val="24"/>
        </w:rPr>
        <w:t>semanticamente, o termo completo representa uma infraestrutura global de dispositivos conectados, utilizando protocolos de comunicação (BASSI; HORN, 2008).</w:t>
      </w:r>
    </w:p>
    <w:p w14:paraId="3E193A61" w14:textId="77777777"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w:t>
      </w:r>
      <w:proofErr w:type="spellStart"/>
      <w:r w:rsidRPr="006330EA">
        <w:rPr>
          <w:rFonts w:ascii="Times New Roman" w:eastAsia="Times New Roman" w:hAnsi="Times New Roman" w:cs="Times New Roman"/>
          <w:sz w:val="24"/>
          <w:szCs w:val="24"/>
        </w:rPr>
        <w:t>Carrion</w:t>
      </w:r>
      <w:proofErr w:type="spellEnd"/>
      <w:r w:rsidRPr="006330EA">
        <w:rPr>
          <w:rFonts w:ascii="Times New Roman" w:eastAsia="Times New Roman" w:hAnsi="Times New Roman" w:cs="Times New Roman"/>
          <w:sz w:val="24"/>
          <w:szCs w:val="24"/>
        </w:rPr>
        <w:t xml:space="preserve"> e Quaresma (2019</w:t>
      </w:r>
      <w:r>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Pr>
          <w:rFonts w:ascii="Times New Roman" w:eastAsia="Times New Roman" w:hAnsi="Times New Roman" w:cs="Times New Roman"/>
          <w:sz w:val="24"/>
          <w:szCs w:val="24"/>
        </w:rPr>
        <w:t xml:space="preserve">, </w:t>
      </w:r>
      <w:r>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xml:space="preserve">, ou Protocolo de Internet) ou outra rede, para trocar, armazenar e coletar dados para consumidores e empresas através de uma aplicação de software”. Em virtude </w:t>
      </w:r>
      <w:r>
        <w:rPr>
          <w:rFonts w:ascii="Times New Roman" w:eastAsia="Times New Roman" w:hAnsi="Times New Roman" w:cs="Times New Roman"/>
          <w:sz w:val="24"/>
          <w:szCs w:val="24"/>
        </w:rPr>
        <w:t xml:space="preserve">da possibilidade de conexão de praticamente todos os objetos de nosso cotidiano, </w:t>
      </w:r>
      <w:r>
        <w:rPr>
          <w:rFonts w:ascii="Times New Roman" w:eastAsia="Times New Roman" w:hAnsi="Times New Roman" w:cs="Times New Roman"/>
          <w:sz w:val="24"/>
          <w:szCs w:val="24"/>
        </w:rPr>
        <w:lastRenderedPageBreak/>
        <w:t xml:space="preserve">a importância atual da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na sociedade fica, assim, muito mais aparente e relevante. Tendo uma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pode permitir a comunicação entre pessoas e objetos e entre os próprios objetos. </w:t>
      </w:r>
    </w:p>
    <w:p w14:paraId="68E16C4F"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Logo, c</w:t>
      </w:r>
      <w:r w:rsidRPr="006330EA">
        <w:rPr>
          <w:rFonts w:ascii="Times New Roman" w:eastAsia="Times New Roman" w:hAnsi="Times New Roman" w:cs="Times New Roman"/>
          <w:sz w:val="24"/>
          <w:szCs w:val="24"/>
        </w:rPr>
        <w:t xml:space="preserve">om a combinação de aspectos de tecnologias da computação, protocolos de comunicação da internet, redes de sensores sem fio, tecnologias de sensoriamento e comunicação juntamente com dispositivos equipados com tecnologias avançadas, o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torna o ambiente cada vez mais integrado e inteligente (JOÃO; SOUZA; SERRALVO, 2020). </w:t>
      </w:r>
    </w:p>
    <w:p w14:paraId="2B050112"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p>
    <w:p w14:paraId="7A06D85E" w14:textId="77777777"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3A77D44"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outra tecnologia que também é imprescindível em aplicações de cidades inteligentes é o Big Data. Ward e Barker (2013) descrevem que o termo Big Data está predominantemente associado a duas ideias: armazenamento de dados e análise de dados. </w:t>
      </w:r>
      <w:proofErr w:type="spellStart"/>
      <w:r>
        <w:rPr>
          <w:rFonts w:ascii="Times New Roman" w:eastAsia="Times New Roman" w:hAnsi="Times New Roman" w:cs="Times New Roman"/>
          <w:sz w:val="24"/>
          <w:szCs w:val="24"/>
        </w:rPr>
        <w:t>Gandomi</w:t>
      </w:r>
      <w:proofErr w:type="spellEnd"/>
      <w:r>
        <w:rPr>
          <w:rFonts w:ascii="Times New Roman" w:eastAsia="Times New Roman" w:hAnsi="Times New Roman" w:cs="Times New Roman"/>
          <w:sz w:val="24"/>
          <w:szCs w:val="24"/>
        </w:rPr>
        <w:t xml:space="preserve"> e Haider (2015) apresentam três dimensões: O Volume que representa os múltiplos </w:t>
      </w:r>
      <w:proofErr w:type="spellStart"/>
      <w:r>
        <w:rPr>
          <w:rFonts w:ascii="Times New Roman" w:eastAsia="Times New Roman" w:hAnsi="Times New Roman" w:cs="Times New Roman"/>
          <w:sz w:val="24"/>
          <w:szCs w:val="24"/>
        </w:rPr>
        <w:t>terabytes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petabytes</w:t>
      </w:r>
      <w:proofErr w:type="spellEnd"/>
      <w:r>
        <w:rPr>
          <w:rFonts w:ascii="Times New Roman" w:eastAsia="Times New Roman" w:hAnsi="Times New Roman" w:cs="Times New Roman"/>
          <w:sz w:val="24"/>
          <w:szCs w:val="24"/>
        </w:rPr>
        <w:t xml:space="preserve"> disponíveis atualmente; a Variedade que trata da diversidade dos tipos de conjuntos de dados possíveis e sua heterogeneidade, podendo ser dados estruturados que são tabulados e armazenados em bases de dados relacionais; os semiestruturados, que por sua vez possuem capacidade de serem legíveis por máquinas e, por fim, os não-estruturados, como textos, imagens e vídeos; e a Velocidade se refere à taxa e velocidade de geração dos dados e seu tempo de análise. </w:t>
      </w:r>
    </w:p>
    <w:p w14:paraId="7B7D81ED"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Duas novas dimensões foram incorporadas a Veracidade, que está relacionada à confiabilidade dos dados, e Valor, que trata da necessidade de enriquecer os dados brutos e não processados, extraindo conhecimento de nível superior para uso em diferentes cenários (DEBATTISTA et al, 2015).</w:t>
      </w:r>
    </w:p>
    <w:p w14:paraId="18EE546A"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o Big Data presente nas cidades torna-se possível o armazenamento e processamento eficiente de dados, gerando, assim, informações úteis com o potencial de aprimorar os diversos serviços que a cidade disponibiliza. Servindo como base de dados e análise de informações, a tecnologia Big Data pode ser encontrada em vários setores, como na análise e gerenciamento dados de consumo de </w:t>
      </w:r>
      <w:r>
        <w:rPr>
          <w:rFonts w:ascii="Times New Roman" w:eastAsia="Times New Roman" w:hAnsi="Times New Roman" w:cs="Times New Roman"/>
          <w:sz w:val="24"/>
          <w:szCs w:val="24"/>
        </w:rPr>
        <w:lastRenderedPageBreak/>
        <w:t>energia, gerando dados no setor da saúde, fornecendo dados ao departamento de transporte, relacionados ao tráfego de veículos, entre outras aplicações (COUTINHO, 2019).</w:t>
      </w:r>
    </w:p>
    <w:p w14:paraId="0A292EF8"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b/>
          <w:sz w:val="24"/>
          <w:szCs w:val="24"/>
        </w:rPr>
      </w:pPr>
    </w:p>
    <w:p w14:paraId="68FB8601" w14:textId="77777777" w:rsidR="00F81765"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1450D11F" w14:textId="77777777"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 xml:space="preserve">instalação, configuração e atualização de software por meio do usuário, </w:t>
      </w:r>
      <w:r>
        <w:rPr>
          <w:rFonts w:ascii="Times New Roman" w:eastAsia="Times New Roman" w:hAnsi="Times New Roman" w:cs="Times New Roman"/>
          <w:sz w:val="24"/>
          <w:szCs w:val="24"/>
        </w:rPr>
        <w:t>consolida-se como solução tecnológica</w:t>
      </w:r>
      <w:r w:rsidRPr="006330EA">
        <w:rPr>
          <w:rFonts w:ascii="Times New Roman" w:eastAsia="Times New Roman" w:hAnsi="Times New Roman" w:cs="Times New Roman"/>
          <w:sz w:val="24"/>
          <w:szCs w:val="24"/>
        </w:rPr>
        <w:t xml:space="preserve"> a computação em nuvem (SOUSA; MOREIRA; MACHADO, 2009). </w:t>
      </w:r>
      <w:proofErr w:type="spellStart"/>
      <w:r w:rsidRPr="006330EA">
        <w:rPr>
          <w:rFonts w:ascii="Times New Roman" w:eastAsia="Times New Roman" w:hAnsi="Times New Roman" w:cs="Times New Roman"/>
          <w:sz w:val="24"/>
          <w:szCs w:val="24"/>
        </w:rPr>
        <w:t>Taurion</w:t>
      </w:r>
      <w:proofErr w:type="spellEnd"/>
      <w:r w:rsidRPr="006330EA">
        <w:rPr>
          <w:rFonts w:ascii="Times New Roman" w:eastAsia="Times New Roman" w:hAnsi="Times New Roman" w:cs="Times New Roman"/>
          <w:sz w:val="24"/>
          <w:szCs w:val="24"/>
        </w:rPr>
        <w:t xml:space="preserve"> (2009) afirma que a computação em nuvem é uma expressão que descreve um ambiente de computação com base em uma rede de servidores, tanto virtuais, quanto físicos. </w:t>
      </w:r>
    </w:p>
    <w:p w14:paraId="7B73564B"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Pr>
          <w:rFonts w:ascii="Times New Roman" w:eastAsia="Times New Roman" w:hAnsi="Times New Roman" w:cs="Times New Roman"/>
          <w:sz w:val="24"/>
          <w:szCs w:val="24"/>
        </w:rPr>
        <w:t>com a</w:t>
      </w:r>
      <w:r w:rsidRPr="006330EA">
        <w:rPr>
          <w:rFonts w:ascii="Times New Roman" w:eastAsia="Times New Roman" w:hAnsi="Times New Roman" w:cs="Times New Roman"/>
          <w:sz w:val="24"/>
          <w:szCs w:val="24"/>
        </w:rPr>
        <w:t xml:space="preserve"> qual </w:t>
      </w:r>
      <w:r>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 independentemente da localidade em que o usuário se situa, da sua plataforma de acesso e, principalmente, onde e em quais servidores os dados e as informações estão ou serão armazenados. Para a execução deste modelo, todas as aplicações, dados e informações são reunidos em data centers. A partir desta junção de dados no centro de armazenamento, a infraestrutura e as aplicações, por meio da internet, são compartilhadas em formato de serviços (PEDROSA; NOGUEIRA, 2011). </w:t>
      </w:r>
    </w:p>
    <w:p w14:paraId="12C278C1" w14:textId="77777777"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o tamanho das filas em cada estabelecimento (</w:t>
      </w:r>
      <w:r w:rsidRPr="006330EA">
        <w:rPr>
          <w:rFonts w:ascii="Times New Roman" w:eastAsia="Times New Roman" w:hAnsi="Times New Roman" w:cs="Times New Roman"/>
          <w:sz w:val="24"/>
          <w:szCs w:val="24"/>
        </w:rPr>
        <w:t>KON; SANTANA, 2017).</w:t>
      </w:r>
    </w:p>
    <w:p w14:paraId="499F412E" w14:textId="77777777" w:rsidR="00F81765" w:rsidRPr="006330EA"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7D945CF8" w14:textId="77777777" w:rsidR="00F81765" w:rsidRPr="006330EA" w:rsidRDefault="00F81765" w:rsidP="00F81765">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14:paraId="3FBF9F70" w14:textId="77777777"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campo de estudo que </w:t>
      </w:r>
      <w:r>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(RUSSELL; NORVIG, 2004). </w:t>
      </w:r>
    </w:p>
    <w:p w14:paraId="35546394" w14:textId="77777777"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 segunda diz respeito a sistemas que atuam como humanos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 terceira a sistemas que pensam racionalmente</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e a quarta linha reforça </w:t>
      </w:r>
      <w:r>
        <w:rPr>
          <w:rFonts w:ascii="Times New Roman" w:eastAsia="Times New Roman" w:hAnsi="Times New Roman" w:cs="Times New Roman"/>
          <w:sz w:val="24"/>
          <w:szCs w:val="24"/>
        </w:rPr>
        <w:t xml:space="preserve">a pesquisa </w:t>
      </w:r>
      <w:r w:rsidRPr="006330EA">
        <w:rPr>
          <w:rFonts w:ascii="Times New Roman" w:eastAsia="Times New Roman" w:hAnsi="Times New Roman" w:cs="Times New Roman"/>
          <w:sz w:val="24"/>
          <w:szCs w:val="24"/>
        </w:rPr>
        <w:t xml:space="preserve">sobre sistemas que atuam racionalmente (GOMES, 2010). </w:t>
      </w:r>
      <w:r>
        <w:rPr>
          <w:rFonts w:ascii="Times New Roman" w:eastAsia="Times New Roman" w:hAnsi="Times New Roman" w:cs="Times New Roman"/>
          <w:sz w:val="24"/>
          <w:szCs w:val="24"/>
        </w:rPr>
        <w:t>Na</w:t>
      </w:r>
      <w:r w:rsidRPr="006330EA">
        <w:rPr>
          <w:rFonts w:ascii="Times New Roman" w:eastAsia="Times New Roman" w:hAnsi="Times New Roman" w:cs="Times New Roman"/>
          <w:sz w:val="24"/>
          <w:szCs w:val="24"/>
        </w:rPr>
        <w:t xml:space="preserve"> primeira e terceira linha</w:t>
      </w:r>
      <w:r>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argumenta</w:t>
      </w:r>
      <w:r>
        <w:rPr>
          <w:rFonts w:ascii="Times New Roman" w:eastAsia="Times New Roman" w:hAnsi="Times New Roman" w:cs="Times New Roman"/>
          <w:sz w:val="24"/>
          <w:szCs w:val="24"/>
        </w:rPr>
        <w:t>-se</w:t>
      </w:r>
      <w:r w:rsidRPr="006330EA">
        <w:rPr>
          <w:rFonts w:ascii="Times New Roman" w:eastAsia="Times New Roman" w:hAnsi="Times New Roman" w:cs="Times New Roman"/>
          <w:sz w:val="24"/>
          <w:szCs w:val="24"/>
        </w:rPr>
        <w:t xml:space="preserve"> sobre o processo de pensamento e raciocínio</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já a segunda e quarta </w:t>
      </w:r>
      <w:r>
        <w:rPr>
          <w:rFonts w:ascii="Times New Roman" w:eastAsia="Times New Roman" w:hAnsi="Times New Roman" w:cs="Times New Roman"/>
          <w:sz w:val="24"/>
          <w:szCs w:val="24"/>
        </w:rPr>
        <w:t>o foco é</w:t>
      </w:r>
      <w:r w:rsidRPr="006330EA">
        <w:rPr>
          <w:rFonts w:ascii="Times New Roman" w:eastAsia="Times New Roman" w:hAnsi="Times New Roman" w:cs="Times New Roman"/>
          <w:sz w:val="24"/>
          <w:szCs w:val="24"/>
        </w:rPr>
        <w:t xml:space="preserve"> o comportamento. </w:t>
      </w:r>
      <w:r>
        <w:rPr>
          <w:rFonts w:ascii="Times New Roman" w:eastAsia="Times New Roman" w:hAnsi="Times New Roman" w:cs="Times New Roman"/>
          <w:sz w:val="24"/>
          <w:szCs w:val="24"/>
        </w:rPr>
        <w:t>Complementarmente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enquanto </w:t>
      </w:r>
      <w:r w:rsidRPr="006330EA">
        <w:rPr>
          <w:rFonts w:ascii="Times New Roman" w:eastAsia="Times New Roman" w:hAnsi="Times New Roman" w:cs="Times New Roman"/>
          <w:sz w:val="24"/>
          <w:szCs w:val="24"/>
        </w:rPr>
        <w:t xml:space="preserve">a avaliação do sucesso com base na semelhança ao desempenho humano é examinada nas </w:t>
      </w:r>
      <w:r w:rsidRPr="006330EA">
        <w:rPr>
          <w:rFonts w:ascii="Times New Roman" w:eastAsia="Times New Roman" w:hAnsi="Times New Roman" w:cs="Times New Roman"/>
          <w:sz w:val="24"/>
          <w:szCs w:val="24"/>
        </w:rPr>
        <w:lastRenderedPageBreak/>
        <w:t xml:space="preserve">duas primeiras linhas, a medição do sucesso em relação </w:t>
      </w:r>
      <w:r>
        <w:rPr>
          <w:rFonts w:ascii="Times New Roman" w:eastAsia="Times New Roman" w:hAnsi="Times New Roman" w:cs="Times New Roman"/>
          <w:sz w:val="24"/>
          <w:szCs w:val="24"/>
        </w:rPr>
        <w:t>à</w:t>
      </w:r>
      <w:r w:rsidRPr="006330EA">
        <w:rPr>
          <w:rFonts w:ascii="Times New Roman" w:eastAsia="Times New Roman" w:hAnsi="Times New Roman" w:cs="Times New Roman"/>
          <w:sz w:val="24"/>
          <w:szCs w:val="24"/>
        </w:rPr>
        <w:t xml:space="preserve"> inteligência e racionalidade são medidas pelas duas últimas linhas de pensamento (RUSSELL; NORVIG, 2004). </w:t>
      </w:r>
    </w:p>
    <w:p w14:paraId="017D0115" w14:textId="77777777" w:rsidR="00F81765" w:rsidRPr="006330EA"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Ao introduzir IA, Kaufman (2019), partindo da junção de definições já fundamentadas </w:t>
      </w:r>
      <w:r>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faz um fechamento muito interessante, ao afirmar que a inteligência artificial é a ciência e a engenharia da criação de máquinas que possuam funções exercidas pelo cérebro dos humanos.</w:t>
      </w:r>
    </w:p>
    <w:p w14:paraId="339F2DB7"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IA nas cidades, a proposta de aplicação </w:t>
      </w: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é um </w:t>
      </w:r>
      <w:r>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uma proposta de solução para monitoramento de rios e córregos urbanos </w:t>
      </w:r>
      <w:r>
        <w:rPr>
          <w:rFonts w:ascii="Times New Roman" w:eastAsia="Times New Roman" w:hAnsi="Times New Roman" w:cs="Times New Roman"/>
          <w:sz w:val="24"/>
          <w:szCs w:val="24"/>
        </w:rPr>
        <w:t>usando</w:t>
      </w:r>
      <w:r w:rsidRPr="006330EA">
        <w:rPr>
          <w:rFonts w:ascii="Times New Roman" w:eastAsia="Times New Roman" w:hAnsi="Times New Roman" w:cs="Times New Roman"/>
          <w:sz w:val="24"/>
          <w:szCs w:val="24"/>
        </w:rPr>
        <w:t xml:space="preserve"> uma rede de sensores sem fio. Com a IA, é possível que previsões de enchentes sejam feitas, uma vez que diversos sensores submersos são instalados em pontos estratégicos ao longo dos rios propensos a alagamentos, com o objetivo de monitorar o leito do rio e registrar qualquer alteração no nível da água. </w:t>
      </w:r>
      <w:r>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o setor de transporte, a IA consegue ser utilizada para calcular o tempo de conclusão da rota de transportes públicos</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Pr>
          <w:rFonts w:ascii="Times New Roman" w:eastAsia="Times New Roman" w:hAnsi="Times New Roman" w:cs="Times New Roman"/>
          <w:sz w:val="24"/>
          <w:szCs w:val="24"/>
        </w:rPr>
        <w:t xml:space="preserve">s, dia da semana e até mesmo informações climáticas. De forma geral, a IA pode ser utilizada de diversas formas e para uma infinidade de escopos (CRUZ; BARCELLOS; BERNARDINI, 2020). </w:t>
      </w:r>
    </w:p>
    <w:p w14:paraId="7CA989F6"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Dentre os diversos conceitos de cidades inteligentes aqui expostos, é possível destacar a semelhança em seus fundamentos, objetivos e embasamentos que, trabalhando em conjunto, visam realizar aplicações a partir da utilização de TIC como as descritas anteriormente, consolidando ideias e práticas sustentáveis, à medida que auxilia na preservação do ambiente físico, da efetividade econômica e oferecendo melhores serviços a seus cidadãos.  </w:t>
      </w:r>
    </w:p>
    <w:p w14:paraId="0F1EAED3" w14:textId="77777777" w:rsidR="00F81765" w:rsidRDefault="00F81765" w:rsidP="00F81765">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 na Tabela 1, algumas aplicações de cidades inteligentes que, a partir da literatura consultada sugere-se que podem ser utilizadas no contexto das bacias hidrográficas e na gestão dos recursos hídricos.</w:t>
      </w:r>
    </w:p>
    <w:p w14:paraId="27258788" w14:textId="77777777" w:rsidR="00F81765" w:rsidRDefault="00F81765" w:rsidP="00F81765">
      <w:pPr>
        <w:widowControl w:val="0"/>
        <w:spacing w:line="360" w:lineRule="auto"/>
        <w:jc w:val="both"/>
        <w:rPr>
          <w:rFonts w:ascii="Times New Roman" w:eastAsia="Times New Roman" w:hAnsi="Times New Roman" w:cs="Times New Roman"/>
          <w:sz w:val="24"/>
          <w:szCs w:val="24"/>
        </w:rPr>
      </w:pPr>
    </w:p>
    <w:p w14:paraId="65CD2CB1" w14:textId="77777777" w:rsidR="00F81765" w:rsidRDefault="00F81765" w:rsidP="00F81765">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81765" w14:paraId="4F4F204E" w14:textId="77777777" w:rsidTr="00730E81">
        <w:trPr>
          <w:jc w:val="center"/>
        </w:trPr>
        <w:tc>
          <w:tcPr>
            <w:tcW w:w="1860" w:type="dxa"/>
            <w:shd w:val="clear" w:color="auto" w:fill="auto"/>
            <w:vAlign w:val="center"/>
          </w:tcPr>
          <w:p w14:paraId="0B387CAA" w14:textId="77777777"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11132AA0" w14:textId="77777777"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14:paraId="2756FDB0" w14:textId="77777777"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F81765" w14:paraId="409200FC" w14:textId="77777777" w:rsidTr="00730E81">
        <w:trPr>
          <w:jc w:val="center"/>
        </w:trPr>
        <w:tc>
          <w:tcPr>
            <w:tcW w:w="1860" w:type="dxa"/>
            <w:shd w:val="clear" w:color="auto" w:fill="auto"/>
            <w:vAlign w:val="center"/>
          </w:tcPr>
          <w:p w14:paraId="2997223C"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26091FBB"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(Barcelona - Espanha) </w:t>
            </w:r>
          </w:p>
        </w:tc>
        <w:tc>
          <w:tcPr>
            <w:tcW w:w="1785" w:type="dxa"/>
            <w:shd w:val="clear" w:color="auto" w:fill="auto"/>
            <w:vAlign w:val="center"/>
          </w:tcPr>
          <w:p w14:paraId="47130ACC"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KON; SANTANA (2016) </w:t>
            </w:r>
          </w:p>
        </w:tc>
      </w:tr>
      <w:tr w:rsidR="00F81765" w14:paraId="205CEC53" w14:textId="77777777" w:rsidTr="00730E81">
        <w:trPr>
          <w:jc w:val="center"/>
        </w:trPr>
        <w:tc>
          <w:tcPr>
            <w:tcW w:w="1860" w:type="dxa"/>
            <w:shd w:val="clear" w:color="auto" w:fill="auto"/>
            <w:vAlign w:val="center"/>
          </w:tcPr>
          <w:p w14:paraId="3C3CAB53"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w:t>
            </w:r>
            <w:r>
              <w:rPr>
                <w:rFonts w:ascii="Times New Roman" w:eastAsia="Times New Roman" w:hAnsi="Times New Roman" w:cs="Times New Roman"/>
                <w:sz w:val="24"/>
                <w:szCs w:val="24"/>
                <w:highlight w:val="white"/>
              </w:rPr>
              <w:lastRenderedPageBreak/>
              <w:t xml:space="preserve">Transporte. </w:t>
            </w:r>
          </w:p>
        </w:tc>
        <w:tc>
          <w:tcPr>
            <w:tcW w:w="5445" w:type="dxa"/>
            <w:shd w:val="clear" w:color="auto" w:fill="auto"/>
            <w:vAlign w:val="center"/>
          </w:tcPr>
          <w:p w14:paraId="7E855894"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Instalação de pontos de recarga elétrica de carros pela cidade e projeto de bicicletas compartilhadas. </w:t>
            </w:r>
            <w:r>
              <w:rPr>
                <w:rFonts w:ascii="Times New Roman" w:eastAsia="Times New Roman" w:hAnsi="Times New Roman" w:cs="Times New Roman"/>
                <w:sz w:val="24"/>
                <w:szCs w:val="24"/>
                <w:highlight w:val="white"/>
              </w:rPr>
              <w:lastRenderedPageBreak/>
              <w:t xml:space="preserve">(Barcelona - Espanha) </w:t>
            </w:r>
          </w:p>
        </w:tc>
        <w:tc>
          <w:tcPr>
            <w:tcW w:w="1785" w:type="dxa"/>
            <w:shd w:val="clear" w:color="auto" w:fill="auto"/>
            <w:vAlign w:val="center"/>
          </w:tcPr>
          <w:p w14:paraId="5CA42644" w14:textId="77777777" w:rsidR="00F81765" w:rsidRPr="00914C70" w:rsidRDefault="00F81765" w:rsidP="00730E81">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KON; SANTANA </w:t>
            </w:r>
            <w:r>
              <w:rPr>
                <w:rFonts w:ascii="Times New Roman" w:eastAsia="Times New Roman" w:hAnsi="Times New Roman" w:cs="Times New Roman"/>
                <w:sz w:val="24"/>
                <w:szCs w:val="24"/>
                <w:highlight w:val="white"/>
              </w:rPr>
              <w:lastRenderedPageBreak/>
              <w:t xml:space="preserve">(2016) </w:t>
            </w:r>
          </w:p>
        </w:tc>
      </w:tr>
      <w:tr w:rsidR="00F81765" w14:paraId="1BFF1E98" w14:textId="77777777" w:rsidTr="00730E81">
        <w:trPr>
          <w:jc w:val="center"/>
        </w:trPr>
        <w:tc>
          <w:tcPr>
            <w:tcW w:w="1860" w:type="dxa"/>
            <w:shd w:val="clear" w:color="auto" w:fill="auto"/>
            <w:vAlign w:val="center"/>
          </w:tcPr>
          <w:p w14:paraId="27E2FC07" w14:textId="77777777"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lastRenderedPageBreak/>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9EB6425"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decisão e solução dos problemas sejam realizadas em tempo real.  </w:t>
            </w:r>
          </w:p>
        </w:tc>
        <w:tc>
          <w:tcPr>
            <w:tcW w:w="1785" w:type="dxa"/>
            <w:shd w:val="clear" w:color="auto" w:fill="auto"/>
            <w:vAlign w:val="center"/>
          </w:tcPr>
          <w:p w14:paraId="666DC3D8"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81765" w14:paraId="5C443678" w14:textId="77777777" w:rsidTr="00730E81">
        <w:trPr>
          <w:jc w:val="center"/>
        </w:trPr>
        <w:tc>
          <w:tcPr>
            <w:tcW w:w="1860" w:type="dxa"/>
            <w:shd w:val="clear" w:color="auto" w:fill="auto"/>
            <w:vAlign w:val="center"/>
          </w:tcPr>
          <w:p w14:paraId="254580FE" w14:textId="77777777" w:rsidR="00F81765" w:rsidRDefault="00F81765" w:rsidP="00730E8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76724698" w14:textId="77777777"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a posição e os deslocamentos das viaturas e sensores pluviométricos para nivelamento de rios.  </w:t>
            </w:r>
          </w:p>
        </w:tc>
        <w:tc>
          <w:tcPr>
            <w:tcW w:w="1785" w:type="dxa"/>
            <w:shd w:val="clear" w:color="auto" w:fill="auto"/>
            <w:vAlign w:val="center"/>
          </w:tcPr>
          <w:p w14:paraId="190B2983"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81765" w14:paraId="0BDC2BDE" w14:textId="77777777" w:rsidTr="00730E81">
        <w:trPr>
          <w:jc w:val="center"/>
        </w:trPr>
        <w:tc>
          <w:tcPr>
            <w:tcW w:w="1860" w:type="dxa"/>
            <w:shd w:val="clear" w:color="auto" w:fill="auto"/>
            <w:vAlign w:val="center"/>
          </w:tcPr>
          <w:p w14:paraId="3FEA760E" w14:textId="77777777" w:rsidR="00F81765" w:rsidRDefault="00F81765" w:rsidP="00730E81">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Sistema de Controle de Trânsito Adaptativo em Tempo Real  </w:t>
            </w:r>
          </w:p>
        </w:tc>
        <w:tc>
          <w:tcPr>
            <w:tcW w:w="5445" w:type="dxa"/>
            <w:shd w:val="clear" w:color="auto" w:fill="auto"/>
            <w:vAlign w:val="center"/>
          </w:tcPr>
          <w:p w14:paraId="20BFD679" w14:textId="77777777"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7A939C32"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81765" w14:paraId="36BBDB06" w14:textId="77777777" w:rsidTr="00730E81">
        <w:trPr>
          <w:jc w:val="center"/>
        </w:trPr>
        <w:tc>
          <w:tcPr>
            <w:tcW w:w="1860" w:type="dxa"/>
            <w:shd w:val="clear" w:color="auto" w:fill="auto"/>
            <w:vAlign w:val="center"/>
          </w:tcPr>
          <w:p w14:paraId="188BA750" w14:textId="77777777" w:rsidR="00F81765" w:rsidRDefault="00F81765" w:rsidP="00730E81">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409E5C5D"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em que o monitoramento é realizado sobre a velocidade média de cada ônibus. A aplicação retorna para o usuário o posicionamento de cada ônibus no mapa e, com o cálculo de velocidade média, um alerta é disparado sobre as condições de trânsito sempre que uma baixa velocidade é detectada.  </w:t>
            </w:r>
          </w:p>
        </w:tc>
        <w:tc>
          <w:tcPr>
            <w:tcW w:w="1785" w:type="dxa"/>
            <w:shd w:val="clear" w:color="auto" w:fill="auto"/>
            <w:vAlign w:val="center"/>
          </w:tcPr>
          <w:p w14:paraId="164A2D63"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BORJA; GAMA (2014) </w:t>
            </w:r>
          </w:p>
        </w:tc>
      </w:tr>
      <w:tr w:rsidR="00F81765" w14:paraId="76405A6B" w14:textId="77777777" w:rsidTr="00730E81">
        <w:trPr>
          <w:jc w:val="center"/>
        </w:trPr>
        <w:tc>
          <w:tcPr>
            <w:tcW w:w="1860" w:type="dxa"/>
            <w:shd w:val="clear" w:color="auto" w:fill="auto"/>
            <w:vAlign w:val="center"/>
          </w:tcPr>
          <w:p w14:paraId="5FCE4786" w14:textId="77777777" w:rsidR="00F81765"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National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Education</w:t>
            </w:r>
            <w:proofErr w:type="spellEnd"/>
            <w:r>
              <w:rPr>
                <w:rFonts w:ascii="Times New Roman" w:eastAsia="Times New Roman" w:hAnsi="Times New Roman" w:cs="Times New Roman"/>
                <w:sz w:val="24"/>
                <w:szCs w:val="24"/>
                <w:highlight w:val="white"/>
              </w:rPr>
              <w:t xml:space="preserve"> Network (</w:t>
            </w:r>
            <w:proofErr w:type="spellStart"/>
            <w:r>
              <w:rPr>
                <w:rFonts w:ascii="Times New Roman" w:eastAsia="Times New Roman" w:hAnsi="Times New Roman" w:cs="Times New Roman"/>
                <w:sz w:val="24"/>
                <w:szCs w:val="24"/>
                <w:highlight w:val="white"/>
              </w:rPr>
              <w:t>NEdNet</w:t>
            </w:r>
            <w:proofErr w:type="spellEnd"/>
            <w:r>
              <w:rPr>
                <w:rFonts w:ascii="Times New Roman" w:eastAsia="Times New Roman" w:hAnsi="Times New Roman" w:cs="Times New Roman"/>
                <w:sz w:val="24"/>
                <w:szCs w:val="24"/>
                <w:highlight w:val="white"/>
              </w:rPr>
              <w:t xml:space="preserve">) </w:t>
            </w:r>
          </w:p>
        </w:tc>
        <w:tc>
          <w:tcPr>
            <w:tcW w:w="5445" w:type="dxa"/>
            <w:shd w:val="clear" w:color="auto" w:fill="auto"/>
            <w:vAlign w:val="center"/>
          </w:tcPr>
          <w:p w14:paraId="079AD16D" w14:textId="77777777"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5960EBBB"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81765" w14:paraId="4BE61165" w14:textId="77777777" w:rsidTr="00730E81">
        <w:trPr>
          <w:jc w:val="center"/>
        </w:trPr>
        <w:tc>
          <w:tcPr>
            <w:tcW w:w="1860" w:type="dxa"/>
            <w:shd w:val="clear" w:color="auto" w:fill="auto"/>
            <w:vAlign w:val="center"/>
          </w:tcPr>
          <w:p w14:paraId="1DD9B3E2" w14:textId="77777777" w:rsidR="00F81765"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Horizon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lastRenderedPageBreak/>
              <w:t>Scanning</w:t>
            </w:r>
            <w:proofErr w:type="spellEnd"/>
            <w:r>
              <w:rPr>
                <w:rFonts w:ascii="Times New Roman" w:eastAsia="Times New Roman" w:hAnsi="Times New Roman" w:cs="Times New Roman"/>
                <w:sz w:val="24"/>
                <w:szCs w:val="24"/>
                <w:highlight w:val="white"/>
              </w:rPr>
              <w:t xml:space="preserve"> Centre (HSC) - Recursos Naturais e Energia </w:t>
            </w:r>
          </w:p>
        </w:tc>
        <w:tc>
          <w:tcPr>
            <w:tcW w:w="5445" w:type="dxa"/>
            <w:shd w:val="clear" w:color="auto" w:fill="auto"/>
            <w:vAlign w:val="center"/>
          </w:tcPr>
          <w:p w14:paraId="43D6A611" w14:textId="77777777"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Consiste em um projeto do Reino Unido que, através </w:t>
            </w:r>
            <w:r w:rsidRPr="006330EA">
              <w:rPr>
                <w:rFonts w:ascii="Times New Roman" w:eastAsia="Times New Roman" w:hAnsi="Times New Roman" w:cs="Times New Roman"/>
                <w:sz w:val="24"/>
                <w:szCs w:val="24"/>
              </w:rPr>
              <w:lastRenderedPageBreak/>
              <w:t>de análises aprofundadas sobre múltiplos canais de dados (Big Data), aborda sobre as mudanças climáticas e seu impacto na disponibilidade de alimentos e água, nas tensões regionais e na estabilidade e segurança nacional.</w:t>
            </w:r>
          </w:p>
        </w:tc>
        <w:tc>
          <w:tcPr>
            <w:tcW w:w="1785" w:type="dxa"/>
            <w:shd w:val="clear" w:color="auto" w:fill="auto"/>
            <w:vAlign w:val="center"/>
          </w:tcPr>
          <w:p w14:paraId="1CADA029"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AL NUAIMI, </w:t>
            </w:r>
            <w:r>
              <w:rPr>
                <w:rFonts w:ascii="Times New Roman" w:eastAsia="Times New Roman" w:hAnsi="Times New Roman" w:cs="Times New Roman"/>
                <w:sz w:val="24"/>
                <w:szCs w:val="24"/>
                <w:highlight w:val="white"/>
              </w:rPr>
              <w:lastRenderedPageBreak/>
              <w:t xml:space="preserve">et al. (2015) </w:t>
            </w:r>
          </w:p>
        </w:tc>
      </w:tr>
      <w:tr w:rsidR="00F81765" w14:paraId="673B4A80" w14:textId="77777777" w:rsidTr="00730E81">
        <w:trPr>
          <w:jc w:val="center"/>
        </w:trPr>
        <w:tc>
          <w:tcPr>
            <w:tcW w:w="1860" w:type="dxa"/>
            <w:shd w:val="clear" w:color="auto" w:fill="auto"/>
            <w:vAlign w:val="center"/>
          </w:tcPr>
          <w:p w14:paraId="54363AFD" w14:textId="77777777" w:rsidR="00F81765" w:rsidRPr="00580BDA"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lastRenderedPageBreak/>
              <w:t xml:space="preserve">Risk Assessment and Horizon 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3F81D9F2"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7392F12D" w14:textId="77777777" w:rsidR="00F81765" w:rsidRDefault="00F81765" w:rsidP="00730E8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81765" w:rsidRPr="006330EA" w14:paraId="59C340D9" w14:textId="77777777" w:rsidTr="00730E81">
        <w:trPr>
          <w:jc w:val="center"/>
        </w:trPr>
        <w:tc>
          <w:tcPr>
            <w:tcW w:w="1860" w:type="dxa"/>
            <w:shd w:val="clear" w:color="auto" w:fill="auto"/>
            <w:vAlign w:val="center"/>
          </w:tcPr>
          <w:p w14:paraId="68A5F3C7" w14:textId="77777777" w:rsidR="00F81765" w:rsidRPr="006330EA"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14:paraId="41860CFC" w14:textId="77777777"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4EACE468" w14:textId="77777777"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81765" w:rsidRPr="006330EA" w14:paraId="2F145BDB" w14:textId="77777777" w:rsidTr="00730E81">
        <w:trPr>
          <w:jc w:val="center"/>
        </w:trPr>
        <w:tc>
          <w:tcPr>
            <w:tcW w:w="1860" w:type="dxa"/>
            <w:shd w:val="clear" w:color="auto" w:fill="auto"/>
            <w:vAlign w:val="center"/>
          </w:tcPr>
          <w:p w14:paraId="329BA138" w14:textId="77777777" w:rsidR="00F81765" w:rsidRPr="006330EA" w:rsidRDefault="00F81765" w:rsidP="00730E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w:t>
            </w:r>
          </w:p>
        </w:tc>
        <w:tc>
          <w:tcPr>
            <w:tcW w:w="5445" w:type="dxa"/>
            <w:shd w:val="clear" w:color="auto" w:fill="auto"/>
            <w:vAlign w:val="center"/>
          </w:tcPr>
          <w:p w14:paraId="1784B9C3" w14:textId="77777777"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Aplicação capaz de prever possíveis enchentes com a utilização de IA. Composta por uma malha de 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59D72E34" w14:textId="77777777" w:rsidR="00F81765" w:rsidRPr="006330EA" w:rsidRDefault="00F81765" w:rsidP="00730E81">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CRUZ; </w:t>
            </w:r>
            <w:proofErr w:type="gramStart"/>
            <w:r w:rsidRPr="006330EA">
              <w:rPr>
                <w:rFonts w:ascii="Times New Roman" w:eastAsia="Times New Roman" w:hAnsi="Times New Roman" w:cs="Times New Roman"/>
                <w:sz w:val="24"/>
                <w:szCs w:val="24"/>
              </w:rPr>
              <w:t>BARCELLOS;BERNARDINI</w:t>
            </w:r>
            <w:proofErr w:type="gramEnd"/>
            <w:r w:rsidRPr="006330EA">
              <w:rPr>
                <w:rFonts w:ascii="Times New Roman" w:eastAsia="Times New Roman" w:hAnsi="Times New Roman" w:cs="Times New Roman"/>
                <w:sz w:val="24"/>
                <w:szCs w:val="24"/>
              </w:rPr>
              <w:t xml:space="preserve"> (2020) </w:t>
            </w:r>
          </w:p>
        </w:tc>
      </w:tr>
    </w:tbl>
    <w:p w14:paraId="3B14A7AB" w14:textId="77777777" w:rsidR="00F81765" w:rsidRDefault="00000000" w:rsidP="00F81765">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Content>
          <w:r w:rsidR="00F81765" w:rsidRPr="006330EA">
            <w:rPr>
              <w:b/>
            </w:rPr>
            <w:t xml:space="preserve">     </w:t>
          </w:r>
        </w:sdtContent>
      </w:sdt>
      <w:r w:rsidR="00F81765" w:rsidRPr="006330EA">
        <w:rPr>
          <w:rFonts w:ascii="Times New Roman" w:eastAsia="Times New Roman" w:hAnsi="Times New Roman" w:cs="Times New Roman"/>
          <w:b/>
          <w:sz w:val="24"/>
          <w:szCs w:val="24"/>
        </w:rPr>
        <w:t>Fonte:</w:t>
      </w:r>
      <w:r w:rsidR="00F81765" w:rsidRPr="006330EA">
        <w:rPr>
          <w:rFonts w:ascii="Times New Roman" w:eastAsia="Times New Roman" w:hAnsi="Times New Roman" w:cs="Times New Roman"/>
          <w:sz w:val="24"/>
          <w:szCs w:val="24"/>
        </w:rPr>
        <w:t xml:space="preserve"> Elaboração própria (2023).</w:t>
      </w:r>
    </w:p>
    <w:p w14:paraId="22710D0F" w14:textId="77777777" w:rsidR="00F81765" w:rsidRPr="005046A3" w:rsidRDefault="00F81765" w:rsidP="00F81765">
      <w:pPr>
        <w:widowControl w:val="0"/>
        <w:spacing w:line="360" w:lineRule="auto"/>
        <w:jc w:val="both"/>
        <w:rPr>
          <w:rFonts w:ascii="Times New Roman" w:eastAsia="Times New Roman" w:hAnsi="Times New Roman" w:cs="Times New Roman"/>
          <w:sz w:val="24"/>
          <w:szCs w:val="24"/>
        </w:rPr>
      </w:pPr>
    </w:p>
    <w:p w14:paraId="660ECC4B" w14:textId="77777777" w:rsidR="00F81765" w:rsidRDefault="00F81765" w:rsidP="00F81765">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60C03CE6" w14:textId="77777777" w:rsidR="00F81765" w:rsidRPr="006330EA"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Pr="00AC2526">
        <w:rPr>
          <w:rFonts w:ascii="Times New Roman" w:eastAsia="Times New Roman" w:hAnsi="Times New Roman" w:cs="Times New Roman"/>
          <w:sz w:val="24"/>
          <w:szCs w:val="24"/>
        </w:rPr>
        <w:t xml:space="preserve"> sobre bacias hidrográficas</w:t>
      </w:r>
      <w:r>
        <w:rPr>
          <w:rFonts w:ascii="Times New Roman" w:eastAsia="Times New Roman" w:hAnsi="Times New Roman" w:cs="Times New Roman"/>
          <w:sz w:val="24"/>
          <w:szCs w:val="24"/>
        </w:rPr>
        <w:t xml:space="preserve"> e </w:t>
      </w:r>
      <w:r w:rsidRPr="00AC2526">
        <w:rPr>
          <w:rFonts w:ascii="Times New Roman" w:eastAsia="Times New Roman" w:hAnsi="Times New Roman" w:cs="Times New Roman"/>
          <w:sz w:val="24"/>
          <w:szCs w:val="24"/>
        </w:rPr>
        <w:t xml:space="preserve">gestão dos recursos hídricos </w:t>
      </w:r>
      <w:r>
        <w:rPr>
          <w:rFonts w:ascii="Times New Roman" w:eastAsia="Times New Roman" w:hAnsi="Times New Roman" w:cs="Times New Roman"/>
          <w:sz w:val="24"/>
          <w:szCs w:val="24"/>
        </w:rPr>
        <w:t>têm-se avolumado em anos recentes. Essa</w:t>
      </w:r>
      <w:r w:rsidRPr="00AC2526">
        <w:rPr>
          <w:rFonts w:ascii="Times New Roman" w:eastAsia="Times New Roman" w:hAnsi="Times New Roman" w:cs="Times New Roman"/>
          <w:sz w:val="24"/>
          <w:szCs w:val="24"/>
        </w:rPr>
        <w:t xml:space="preserve"> evolução </w:t>
      </w:r>
      <w:r>
        <w:rPr>
          <w:rFonts w:ascii="Times New Roman" w:eastAsia="Times New Roman" w:hAnsi="Times New Roman" w:cs="Times New Roman"/>
          <w:sz w:val="24"/>
          <w:szCs w:val="24"/>
        </w:rPr>
        <w:t>decorre</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AC2526">
        <w:rPr>
          <w:rFonts w:ascii="Times New Roman" w:eastAsia="Times New Roman" w:hAnsi="Times New Roman" w:cs="Times New Roman"/>
          <w:sz w:val="24"/>
          <w:szCs w:val="24"/>
        </w:rPr>
        <w:t xml:space="preserve">a grande importância </w:t>
      </w:r>
      <w:r>
        <w:rPr>
          <w:rFonts w:ascii="Times New Roman" w:eastAsia="Times New Roman" w:hAnsi="Times New Roman" w:cs="Times New Roman"/>
          <w:sz w:val="24"/>
          <w:szCs w:val="24"/>
        </w:rPr>
        <w:t>que tais</w:t>
      </w:r>
      <w:r w:rsidRPr="00AC2526">
        <w:rPr>
          <w:rFonts w:ascii="Times New Roman" w:eastAsia="Times New Roman" w:hAnsi="Times New Roman" w:cs="Times New Roman"/>
          <w:sz w:val="24"/>
          <w:szCs w:val="24"/>
        </w:rPr>
        <w:t xml:space="preserve"> te</w:t>
      </w:r>
      <w:r>
        <w:rPr>
          <w:rFonts w:ascii="Times New Roman" w:eastAsia="Times New Roman" w:hAnsi="Times New Roman" w:cs="Times New Roman"/>
          <w:sz w:val="24"/>
          <w:szCs w:val="24"/>
        </w:rPr>
        <w:t>mas</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adquiriram</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razão dos efeito</w:t>
      </w:r>
      <w:r w:rsidRPr="006330EA">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da </w:t>
      </w:r>
      <w:r w:rsidRPr="006330EA">
        <w:rPr>
          <w:rFonts w:ascii="Times New Roman" w:eastAsia="Times New Roman" w:hAnsi="Times New Roman" w:cs="Times New Roman"/>
          <w:sz w:val="24"/>
          <w:szCs w:val="24"/>
        </w:rPr>
        <w:t>mudança climática e d</w:t>
      </w:r>
      <w:r>
        <w:rPr>
          <w:rFonts w:ascii="Times New Roman" w:eastAsia="Times New Roman" w:hAnsi="Times New Roman" w:cs="Times New Roman"/>
          <w:sz w:val="24"/>
          <w:szCs w:val="24"/>
        </w:rPr>
        <w:t>e uma provável</w:t>
      </w:r>
      <w:r w:rsidRPr="006330EA">
        <w:rPr>
          <w:rFonts w:ascii="Times New Roman" w:eastAsia="Times New Roman" w:hAnsi="Times New Roman" w:cs="Times New Roman"/>
          <w:sz w:val="24"/>
          <w:szCs w:val="24"/>
        </w:rPr>
        <w:t xml:space="preserve"> escassez de água. </w:t>
      </w:r>
      <w:r>
        <w:rPr>
          <w:rFonts w:ascii="Times New Roman" w:eastAsia="Times New Roman" w:hAnsi="Times New Roman" w:cs="Times New Roman"/>
          <w:sz w:val="24"/>
          <w:szCs w:val="24"/>
        </w:rPr>
        <w:t>Com isso</w:t>
      </w:r>
      <w:r w:rsidRPr="006330EA">
        <w:rPr>
          <w:rFonts w:ascii="Times New Roman" w:eastAsia="Times New Roman" w:hAnsi="Times New Roman" w:cs="Times New Roman"/>
          <w:sz w:val="24"/>
          <w:szCs w:val="24"/>
        </w:rPr>
        <w:t xml:space="preserve">, fica </w:t>
      </w:r>
      <w:r>
        <w:rPr>
          <w:rFonts w:ascii="Times New Roman" w:eastAsia="Times New Roman" w:hAnsi="Times New Roman" w:cs="Times New Roman"/>
          <w:sz w:val="24"/>
          <w:szCs w:val="24"/>
        </w:rPr>
        <w:t>evidente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necessidade d</w:t>
      </w:r>
      <w:r w:rsidRPr="006330EA">
        <w:rPr>
          <w:rFonts w:ascii="Times New Roman" w:eastAsia="Times New Roman" w:hAnsi="Times New Roman" w:cs="Times New Roman"/>
          <w:sz w:val="24"/>
          <w:szCs w:val="24"/>
        </w:rPr>
        <w:t xml:space="preserve">e gestores e pesquisadores </w:t>
      </w:r>
      <w:r>
        <w:rPr>
          <w:rFonts w:ascii="Times New Roman" w:eastAsia="Times New Roman" w:hAnsi="Times New Roman" w:cs="Times New Roman"/>
          <w:sz w:val="24"/>
          <w:szCs w:val="24"/>
        </w:rPr>
        <w:t>alcançarem o</w:t>
      </w:r>
      <w:r w:rsidRPr="006330EA">
        <w:rPr>
          <w:rFonts w:ascii="Times New Roman" w:eastAsia="Times New Roman" w:hAnsi="Times New Roman" w:cs="Times New Roman"/>
          <w:sz w:val="24"/>
          <w:szCs w:val="24"/>
        </w:rPr>
        <w:t xml:space="preserve"> domínio do conhecimento sobre </w:t>
      </w:r>
      <w:r>
        <w:rPr>
          <w:rFonts w:ascii="Times New Roman" w:eastAsia="Times New Roman" w:hAnsi="Times New Roman" w:cs="Times New Roman"/>
          <w:sz w:val="24"/>
          <w:szCs w:val="24"/>
        </w:rPr>
        <w:t>o comportamento d</w:t>
      </w:r>
      <w:r w:rsidRPr="006330EA">
        <w:rPr>
          <w:rFonts w:ascii="Times New Roman" w:eastAsia="Times New Roman" w:hAnsi="Times New Roman" w:cs="Times New Roman"/>
          <w:sz w:val="24"/>
          <w:szCs w:val="24"/>
        </w:rPr>
        <w:t xml:space="preserve">as bacias </w:t>
      </w:r>
      <w:r>
        <w:rPr>
          <w:rFonts w:ascii="Times New Roman" w:eastAsia="Times New Roman" w:hAnsi="Times New Roman" w:cs="Times New Roman"/>
          <w:sz w:val="24"/>
          <w:szCs w:val="24"/>
        </w:rPr>
        <w:t xml:space="preserve">hidrográficas </w:t>
      </w:r>
      <w:r w:rsidRPr="006330EA">
        <w:rPr>
          <w:rFonts w:ascii="Times New Roman" w:eastAsia="Times New Roman" w:hAnsi="Times New Roman" w:cs="Times New Roman"/>
          <w:sz w:val="24"/>
          <w:szCs w:val="24"/>
        </w:rPr>
        <w:t xml:space="preserve">e suas subdivisões (TEODORO et al, 2007). </w:t>
      </w:r>
    </w:p>
    <w:p w14:paraId="49ED33B9" w14:textId="77777777" w:rsidR="00F81765" w:rsidRPr="00AC2526"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delimitação territorial ou região em que </w:t>
      </w:r>
      <w:r w:rsidRPr="006330EA">
        <w:rPr>
          <w:rFonts w:ascii="Times New Roman" w:eastAsia="Times New Roman" w:hAnsi="Times New Roman" w:cs="Times New Roman"/>
          <w:sz w:val="24"/>
          <w:szCs w:val="24"/>
        </w:rPr>
        <w:t xml:space="preserve">ocorre a coleta natural da água proveniente da precipitação, direcionando o fluxo para um único ponto de saída. A bacia hidrográfica é formada por um conjunto de superfícies vertentes, ou seja, superfícies as quais possuem certo nível de inclinação que possibilitam o escoamento de água; e de uma rede de escoamento composta por cursos d'água que se unem até formar um único canal em seu </w:t>
      </w:r>
      <w:proofErr w:type="spellStart"/>
      <w:r w:rsidRPr="006330EA">
        <w:rPr>
          <w:rFonts w:ascii="Times New Roman" w:eastAsia="Times New Roman" w:hAnsi="Times New Roman" w:cs="Times New Roman"/>
          <w:sz w:val="24"/>
          <w:szCs w:val="24"/>
        </w:rPr>
        <w:t>exutório</w:t>
      </w:r>
      <w:proofErr w:type="spellEnd"/>
      <w:r w:rsidRPr="006330EA">
        <w:rPr>
          <w:rFonts w:ascii="Times New Roman" w:eastAsia="Times New Roman" w:hAnsi="Times New Roman" w:cs="Times New Roman"/>
          <w:sz w:val="24"/>
          <w:szCs w:val="24"/>
        </w:rPr>
        <w:t>, parte mais baixa do trecho do curso d'água principal. Porto e Porto (2008)</w:t>
      </w:r>
      <w:r>
        <w:rPr>
          <w:rFonts w:ascii="Times New Roman" w:eastAsia="Times New Roman" w:hAnsi="Times New Roman" w:cs="Times New Roman"/>
          <w:sz w:val="24"/>
          <w:szCs w:val="24"/>
        </w:rPr>
        <w:t xml:space="preserve"> observam que as</w:t>
      </w:r>
      <w:r w:rsidRPr="006330EA">
        <w:rPr>
          <w:rFonts w:ascii="Times New Roman" w:eastAsia="Times New Roman" w:hAnsi="Times New Roman" w:cs="Times New Roman"/>
          <w:sz w:val="24"/>
          <w:szCs w:val="24"/>
        </w:rPr>
        <w:t xml:space="preserve"> bacias hidrográficas são entes sistêmicos, uma vez</w:t>
      </w:r>
      <w:r w:rsidRPr="00AC2526">
        <w:rPr>
          <w:rFonts w:ascii="Times New Roman" w:eastAsia="Times New Roman" w:hAnsi="Times New Roman" w:cs="Times New Roman"/>
          <w:sz w:val="24"/>
          <w:szCs w:val="24"/>
        </w:rPr>
        <w:t xml:space="preserve"> que nelas são realizados processos de entrada de água, como a chuva, e processo de saída da água pelo </w:t>
      </w:r>
      <w:proofErr w:type="spellStart"/>
      <w:r w:rsidRPr="00AC2526">
        <w:rPr>
          <w:rFonts w:ascii="Times New Roman" w:eastAsia="Times New Roman" w:hAnsi="Times New Roman" w:cs="Times New Roman"/>
          <w:sz w:val="24"/>
          <w:szCs w:val="24"/>
        </w:rPr>
        <w:t>exutório</w:t>
      </w:r>
      <w:proofErr w:type="spellEnd"/>
      <w:r w:rsidRPr="00AC2526">
        <w:rPr>
          <w:rFonts w:ascii="Times New Roman" w:eastAsia="Times New Roman" w:hAnsi="Times New Roman" w:cs="Times New Roman"/>
          <w:sz w:val="24"/>
          <w:szCs w:val="24"/>
        </w:rPr>
        <w:t xml:space="preserve">, formando assim bacias e sub-bacias interconectadas. </w:t>
      </w:r>
      <w:r>
        <w:rPr>
          <w:rFonts w:ascii="Times New Roman" w:eastAsia="Times New Roman" w:hAnsi="Times New Roman" w:cs="Times New Roman"/>
          <w:sz w:val="24"/>
          <w:szCs w:val="24"/>
        </w:rPr>
        <w:t>É d</w:t>
      </w:r>
      <w:r w:rsidRPr="00AC2526">
        <w:rPr>
          <w:rFonts w:ascii="Times New Roman" w:eastAsia="Times New Roman" w:hAnsi="Times New Roman" w:cs="Times New Roman"/>
          <w:sz w:val="24"/>
          <w:szCs w:val="24"/>
        </w:rPr>
        <w:t xml:space="preserve">entro do território de uma bacia hidrográfica </w:t>
      </w:r>
      <w:r>
        <w:rPr>
          <w:rFonts w:ascii="Times New Roman" w:eastAsia="Times New Roman" w:hAnsi="Times New Roman" w:cs="Times New Roman"/>
          <w:sz w:val="24"/>
          <w:szCs w:val="24"/>
        </w:rPr>
        <w:t>que</w:t>
      </w:r>
      <w:r w:rsidRPr="00AC2526">
        <w:rPr>
          <w:rFonts w:ascii="Times New Roman" w:eastAsia="Times New Roman" w:hAnsi="Times New Roman" w:cs="Times New Roman"/>
          <w:sz w:val="24"/>
          <w:szCs w:val="24"/>
        </w:rPr>
        <w:t xml:space="preserve"> as atividades humanas</w:t>
      </w:r>
      <w:r>
        <w:rPr>
          <w:rFonts w:ascii="Times New Roman" w:eastAsia="Times New Roman" w:hAnsi="Times New Roman" w:cs="Times New Roman"/>
          <w:sz w:val="24"/>
          <w:szCs w:val="24"/>
        </w:rPr>
        <w:t xml:space="preserve"> são </w:t>
      </w:r>
      <w:r>
        <w:rPr>
          <w:rFonts w:ascii="Times New Roman" w:eastAsia="Times New Roman" w:hAnsi="Times New Roman" w:cs="Times New Roman"/>
          <w:sz w:val="24"/>
          <w:szCs w:val="24"/>
        </w:rPr>
        <w:lastRenderedPageBreak/>
        <w:t>realizadas e que, em vista disso, se faz necessária a gestão</w:t>
      </w:r>
      <w:r w:rsidRPr="00AC2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adequada dos recursos hídricos nela contidos</w:t>
      </w:r>
      <w:r w:rsidRPr="00AC2526">
        <w:rPr>
          <w:rFonts w:ascii="Times New Roman" w:eastAsia="Times New Roman" w:hAnsi="Times New Roman" w:cs="Times New Roman"/>
          <w:sz w:val="24"/>
          <w:szCs w:val="24"/>
        </w:rPr>
        <w:t xml:space="preserve">.  </w:t>
      </w:r>
    </w:p>
    <w:p w14:paraId="2BE616D3" w14:textId="77777777" w:rsidR="00F81765"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esteja disponível, de modo a atender a demanda por volumes na qualidade requisitada, alguns desafios precisam ser superados. Atualmente, o uso descontrolado da água em alguns setores prejudica fortemente a segurança hídrica de outros consumidores ou de determinadas regiões. Tundisi (2003) lembra que tão somente 2,5% da água existente no planeta é doce e, mais grave ainda, apenas 0,5% das águas são disponíveis para consumo e fornecimento para necessidades humanas. Além da porcentagem assustadoramente baixa de água disponível, a grande desigualdade na distribuição de água ao redor do mundo aumenta a tensão e preocupação para que a gestão hídrica seja adequada, rígida e eficaz em todos os lugares. </w:t>
      </w:r>
    </w:p>
    <w:p w14:paraId="35067598" w14:textId="77777777" w:rsidR="00F81765"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grande benefício que um bom processo de gestão de recursos hídricos pode trazer é, portanto, ter dados e informações sobre como está a disponibilidade de água na bacia hidrográfica e o que riscos ou ameaças podem afetar a segurança hídrica. O que pode ser obtido por meio das TIC. </w:t>
      </w:r>
    </w:p>
    <w:p w14:paraId="53DA12FF" w14:textId="77777777" w:rsidR="00F81765"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aparece na literatura somente a partir da década de 1990. Contudo, o assunto se tornou pauta nacional quase duas décadas depois, por conta da forte crise hídrica que assolou as principais regiões do estado de São Paulo (JOHNSSON, 2018). </w:t>
      </w:r>
    </w:p>
    <w:p w14:paraId="7017A51D" w14:textId="77777777" w:rsidR="00F81765" w:rsidRDefault="00F81765" w:rsidP="00F81765">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Brasil, especificamente, foi institucionalizado na Lei Federal Nº 9.433, de 8 de janeiro de 1997, que criou a política Nacional de Recursos Hídricos (BRASIL, 1977). Na conhecida "Lei das Águas" 19de 97, quatro tópicos foram levantados e vistos como objetivos, sendo eles (BRASIL, 1997):  </w:t>
      </w:r>
    </w:p>
    <w:p w14:paraId="562639A0" w14:textId="77777777" w:rsidR="00F81765" w:rsidRDefault="00F81765" w:rsidP="00F81765">
      <w:pPr>
        <w:widowControl w:val="0"/>
        <w:numPr>
          <w:ilvl w:val="0"/>
          <w:numId w:val="25"/>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137DA524" w14:textId="77777777" w:rsidR="00F81765" w:rsidRDefault="00F81765" w:rsidP="00F81765">
      <w:pPr>
        <w:widowControl w:val="0"/>
        <w:numPr>
          <w:ilvl w:val="0"/>
          <w:numId w:val="12"/>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56350CC6" w14:textId="77777777" w:rsidR="00F81765" w:rsidRDefault="00F81765" w:rsidP="00F81765">
      <w:pPr>
        <w:widowControl w:val="0"/>
        <w:numPr>
          <w:ilvl w:val="0"/>
          <w:numId w:val="13"/>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14:paraId="4C37F8B2" w14:textId="77777777" w:rsidR="00F81765" w:rsidRDefault="00F81765" w:rsidP="00F81765">
      <w:pPr>
        <w:widowControl w:val="0"/>
        <w:numPr>
          <w:ilvl w:val="0"/>
          <w:numId w:val="19"/>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1A4CACAB"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Isto posto, o sentido da existência de uma gestão hídrica hábil, diligente e eficaz fica mais compreensível e clara. Para tanto, utilizar TIC e propor aplicações que podem melhorar a gestão dos recursos hídricos no espaço territorial das bacias hidrográficas, de modo a fornecer melhores serviços para a população que nele sobrevive e desenvolve suas atividades produtivas é fundamental. </w:t>
      </w:r>
    </w:p>
    <w:p w14:paraId="0A88D419"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 finalmente, que da mesma forma que existe o conceito de Cidades Inteligentes, utilizar o conceito de Bacias Hidrográficas Inteligentes não é uma questão de mera vontade, mas de necessidade.</w:t>
      </w:r>
    </w:p>
    <w:p w14:paraId="3E3D6A7F"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552B5271" w14:textId="77777777" w:rsidR="00F81765" w:rsidRDefault="00F81765" w:rsidP="00F81765">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7A069DC0"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O estudo </w:t>
      </w:r>
      <w:r>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 xml:space="preserve">uma pesquisa de caráter exploratório, pois o “[...] tema escolhido é pouco explorado [...]” (GIL, 2008, p.43). Segundo Silveira e </w:t>
      </w:r>
      <w:proofErr w:type="spellStart"/>
      <w:r w:rsidRPr="006330EA">
        <w:rPr>
          <w:rFonts w:ascii="Times New Roman" w:eastAsia="Times New Roman" w:hAnsi="Times New Roman" w:cs="Times New Roman"/>
          <w:sz w:val="24"/>
          <w:szCs w:val="24"/>
        </w:rPr>
        <w:t>Córdova</w:t>
      </w:r>
      <w:proofErr w:type="spellEnd"/>
      <w:r w:rsidRPr="006330EA">
        <w:rPr>
          <w:rFonts w:ascii="Times New Roman" w:eastAsia="Times New Roman" w:hAnsi="Times New Roman" w:cs="Times New Roman"/>
          <w:sz w:val="24"/>
          <w:szCs w:val="24"/>
        </w:rPr>
        <w:t xml:space="preserve"> (2009), essa modalidade de pesquisa também promove maior familiarização com o assunto, contribuindo para sua divulgação e reconhecimento. Ele também é adequado para estudos nos quais se almeja “(...) examinar um tema ou problema de investigação</w:t>
      </w:r>
      <w:r>
        <w:rPr>
          <w:rFonts w:ascii="Times New Roman" w:eastAsia="Times New Roman" w:hAnsi="Times New Roman" w:cs="Times New Roman"/>
          <w:sz w:val="24"/>
          <w:szCs w:val="24"/>
        </w:rPr>
        <w:t xml:space="preserve"> pouco estudado ou que não tenha sido abordado antes” (SAMPIERI; COLLADO; LUCIO, 1991, p. 59).  </w:t>
      </w:r>
    </w:p>
    <w:p w14:paraId="6ADED3BF" w14:textId="77777777" w:rsidR="00F81765" w:rsidRPr="006330EA"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Ess</w:t>
      </w:r>
      <w:r>
        <w:rPr>
          <w:rFonts w:ascii="Times New Roman" w:eastAsia="Times New Roman" w:hAnsi="Times New Roman" w:cs="Times New Roman"/>
          <w:sz w:val="24"/>
          <w:szCs w:val="24"/>
        </w:rPr>
        <w:t>e tipo de</w:t>
      </w:r>
      <w:r w:rsidRPr="006330EA">
        <w:rPr>
          <w:rFonts w:ascii="Times New Roman" w:eastAsia="Times New Roman" w:hAnsi="Times New Roman" w:cs="Times New Roman"/>
          <w:sz w:val="24"/>
          <w:szCs w:val="24"/>
        </w:rPr>
        <w:t xml:space="preserve"> abordagem possui</w:t>
      </w:r>
      <w:r>
        <w:rPr>
          <w:rFonts w:ascii="Times New Roman" w:eastAsia="Times New Roman" w:hAnsi="Times New Roman" w:cs="Times New Roman"/>
          <w:sz w:val="24"/>
          <w:szCs w:val="24"/>
        </w:rPr>
        <w:t>, ainda,</w:t>
      </w:r>
      <w:r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016E301D"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 aqui descrita, buscou-se</w:t>
      </w:r>
      <w:r w:rsidRPr="006330EA">
        <w:rPr>
          <w:rFonts w:ascii="Times New Roman" w:eastAsia="Times New Roman" w:hAnsi="Times New Roman" w:cs="Times New Roman"/>
          <w:sz w:val="24"/>
          <w:szCs w:val="24"/>
        </w:rPr>
        <w:t xml:space="preserve"> defini</w:t>
      </w:r>
      <w:r>
        <w:rPr>
          <w:rFonts w:ascii="Times New Roman" w:eastAsia="Times New Roman" w:hAnsi="Times New Roman" w:cs="Times New Roman"/>
          <w:sz w:val="24"/>
          <w:szCs w:val="24"/>
        </w:rPr>
        <w:t>r</w:t>
      </w:r>
      <w:r w:rsidRPr="006330EA">
        <w:rPr>
          <w:rFonts w:ascii="Times New Roman" w:eastAsia="Times New Roman" w:hAnsi="Times New Roman" w:cs="Times New Roman"/>
          <w:sz w:val="24"/>
          <w:szCs w:val="24"/>
        </w:rPr>
        <w:t xml:space="preserve"> e caracteriza</w:t>
      </w:r>
      <w:r>
        <w:rPr>
          <w:rFonts w:ascii="Times New Roman" w:eastAsia="Times New Roman" w:hAnsi="Times New Roman" w:cs="Times New Roman"/>
          <w:sz w:val="24"/>
          <w:szCs w:val="24"/>
        </w:rPr>
        <w:t>r conceitualmente</w:t>
      </w:r>
      <w:r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termo </w:t>
      </w:r>
      <w:r w:rsidRPr="006330EA">
        <w:rPr>
          <w:rFonts w:ascii="Times New Roman" w:eastAsia="Times New Roman" w:hAnsi="Times New Roman" w:cs="Times New Roman"/>
          <w:sz w:val="24"/>
          <w:szCs w:val="24"/>
        </w:rPr>
        <w:t xml:space="preserve">cidades inteligentes, as principais tecnologias da informação e comunicação e suas aplicações; </w:t>
      </w:r>
      <w:r>
        <w:rPr>
          <w:rFonts w:ascii="Times New Roman" w:eastAsia="Times New Roman" w:hAnsi="Times New Roman" w:cs="Times New Roman"/>
          <w:sz w:val="24"/>
          <w:szCs w:val="24"/>
        </w:rPr>
        <w:t>o conceito de</w:t>
      </w:r>
      <w:r w:rsidRPr="006330EA">
        <w:rPr>
          <w:rFonts w:ascii="Times New Roman" w:eastAsia="Times New Roman" w:hAnsi="Times New Roman" w:cs="Times New Roman"/>
          <w:sz w:val="24"/>
          <w:szCs w:val="24"/>
        </w:rPr>
        <w:t xml:space="preserve"> bacias hidrográficas e </w:t>
      </w:r>
      <w:r>
        <w:rPr>
          <w:rFonts w:ascii="Times New Roman" w:eastAsia="Times New Roman" w:hAnsi="Times New Roman" w:cs="Times New Roman"/>
          <w:sz w:val="24"/>
          <w:szCs w:val="24"/>
        </w:rPr>
        <w:t xml:space="preserve">de </w:t>
      </w:r>
      <w:r w:rsidRPr="006330EA">
        <w:rPr>
          <w:rFonts w:ascii="Times New Roman" w:eastAsia="Times New Roman" w:hAnsi="Times New Roman" w:cs="Times New Roman"/>
          <w:sz w:val="24"/>
          <w:szCs w:val="24"/>
        </w:rPr>
        <w:t>gestão dos recursos hídricos</w:t>
      </w:r>
      <w:r>
        <w:rPr>
          <w:rFonts w:ascii="Times New Roman" w:eastAsia="Times New Roman" w:hAnsi="Times New Roman" w:cs="Times New Roman"/>
          <w:sz w:val="24"/>
          <w:szCs w:val="24"/>
        </w:rPr>
        <w:t xml:space="preserve">. O exercício analítico consistiu em apresentar a relação dos conceitos e aplicações de cidades inteligentes que podem ser úteis para auxiliar na gestão dos recursos hídricos em bacias hidrográficas, caracterizando-a como bacias hidrográficas inteligentes.  </w:t>
      </w:r>
    </w:p>
    <w:p w14:paraId="7B388766" w14:textId="77777777" w:rsidR="00F81765" w:rsidRDefault="00F81765" w:rsidP="00F81765">
      <w:pPr>
        <w:widowControl w:val="0"/>
        <w:spacing w:after="0" w:line="360" w:lineRule="auto"/>
        <w:rPr>
          <w:rFonts w:ascii="Times New Roman" w:eastAsia="Times New Roman" w:hAnsi="Times New Roman" w:cs="Times New Roman"/>
          <w:b/>
          <w:sz w:val="24"/>
          <w:szCs w:val="24"/>
        </w:rPr>
      </w:pPr>
    </w:p>
    <w:p w14:paraId="42AF3D1B" w14:textId="77777777" w:rsidR="00F81765" w:rsidRDefault="00F81765" w:rsidP="00F81765">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inteligentes e sustentáveis</w:t>
      </w:r>
    </w:p>
    <w:p w14:paraId="57C80D26"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detidamente o conceito de bacias hidrográficas, é perceptível que vários outros assuntos complexos a elas se relacionam, exigindo uma base sólida e multidisciplinar do conhecimento que envolve a gestão dos recursos hídricos. Dado que a água é não apenas necessária, mas insubstituível, a gestão e segurança hídrica acabam sendo tópicos fundamentais em uma sociedade, que quando bem executados na prática diária, impactam positivamente e diretamente na vida dos cidadãos. </w:t>
      </w:r>
    </w:p>
    <w:p w14:paraId="30AD4A90"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que residem em uma cidade inteligente, aplicações já existentes e possíveis adaptações podem ser de grande utilidade na obtenção e análise de dados nas bacias hidrográficas. Seguindo esta linha de raciocínio, vários aspectos dentro da gestão, planejamento e destinação dos recursos hídricos podem ser alcançados por meio de TICs e, com isso, garantir formas mais eficazes e efetivas de se garantir a segurança hídrica em determinada região. </w:t>
      </w:r>
    </w:p>
    <w:p w14:paraId="03125567"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Tomando por base as aplicações que já foram descritas no contexto das cidades inteligentes, observa-se que, a partir delas e dos recursos de TIC por elas usadas, algumas podem influenciar diretamente nos mecanismos utilizados como suporte à tomada de decisão na gestão dos recursos hídricos. Com este propósito, a seguir são apresentadas algumas sugestões destas aplicações.  </w:t>
      </w:r>
    </w:p>
    <w:p w14:paraId="7162F0C9"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Serviço Inteligente para a coleta de Lixo implementado em Barcelona, na Espanha,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 (</w:t>
      </w:r>
      <w:r w:rsidRPr="0047729A">
        <w:rPr>
          <w:rFonts w:ascii="Times New Roman" w:eastAsia="Times New Roman" w:hAnsi="Times New Roman" w:cs="Times New Roman"/>
          <w:sz w:val="24"/>
          <w:szCs w:val="24"/>
        </w:rPr>
        <w:t>KON</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SANTANA</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2016). Esses sensores, que são aplicações de </w:t>
      </w:r>
      <w:proofErr w:type="spellStart"/>
      <w:r w:rsidRPr="0047729A">
        <w:rPr>
          <w:rFonts w:ascii="Times New Roman" w:eastAsia="Times New Roman" w:hAnsi="Times New Roman" w:cs="Times New Roman"/>
          <w:sz w:val="24"/>
          <w:szCs w:val="24"/>
        </w:rPr>
        <w:t>IoT</w:t>
      </w:r>
      <w:proofErr w:type="spellEnd"/>
      <w:r w:rsidRPr="0047729A">
        <w:rPr>
          <w:rFonts w:ascii="Times New Roman" w:eastAsia="Times New Roman" w:hAnsi="Times New Roman" w:cs="Times New Roman"/>
          <w:sz w:val="24"/>
          <w:szCs w:val="24"/>
        </w:rPr>
        <w:t xml:space="preserve">, podem enviar informações para um centro de controle </w:t>
      </w:r>
      <w:r>
        <w:rPr>
          <w:rFonts w:ascii="Times New Roman" w:eastAsia="Times New Roman" w:hAnsi="Times New Roman" w:cs="Times New Roman"/>
          <w:sz w:val="24"/>
          <w:szCs w:val="24"/>
        </w:rPr>
        <w:t>avisando quando</w:t>
      </w:r>
      <w:r w:rsidRPr="0047729A">
        <w:rPr>
          <w:rFonts w:ascii="Times New Roman" w:eastAsia="Times New Roman" w:hAnsi="Times New Roman" w:cs="Times New Roman"/>
          <w:sz w:val="24"/>
          <w:szCs w:val="24"/>
        </w:rPr>
        <w:t xml:space="preserve"> é necessário fazer a coleta, de modo a impedir que o lixo seja arrastado pelas chuvas</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7BBC3AD7"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Pr="0047729A">
        <w:rPr>
          <w:rFonts w:ascii="Times New Roman" w:eastAsia="Times New Roman" w:hAnsi="Times New Roman" w:cs="Times New Roman"/>
          <w:sz w:val="24"/>
          <w:szCs w:val="24"/>
        </w:rPr>
        <w:t>Centro Integrado de Comando (CEIC)</w:t>
      </w:r>
      <w:r>
        <w:rPr>
          <w:rFonts w:ascii="Times New Roman" w:eastAsia="Times New Roman" w:hAnsi="Times New Roman" w:cs="Times New Roman"/>
          <w:sz w:val="24"/>
          <w:szCs w:val="24"/>
        </w:rPr>
        <w:t>, situado na cidade de Porto Alegre no Brasil, consiste em um centro de monitoramento georreferenciado, que possui controle de dezenas de câmeras interconectadas de alta capacidade, equipadas com sensores de movimento por infravermelho, sensores de deslocamento e recursos de ampliação de imagens que auxiliam no monitoramento de praças, vias, prédios e monumentos públicos (</w:t>
      </w:r>
      <w:r>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de abranger diversas tecnologias que em sua maioria são fortes componentes de uma cidade inteligente, uma de suas funções teria forte importância e potencial na contribuição da gestão dos recursos hídricos, pois que toca no quesito da captação e formação da base de dados relacionadas aos nivelamentos pluviométricos da água das chuvas. </w:t>
      </w:r>
    </w:p>
    <w:p w14:paraId="7F2A498E"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Pr="0047729A">
        <w:rPr>
          <w:rFonts w:ascii="Times New Roman" w:eastAsia="Times New Roman" w:hAnsi="Times New Roman" w:cs="Times New Roman"/>
          <w:sz w:val="24"/>
          <w:szCs w:val="24"/>
        </w:rPr>
        <w:t xml:space="preserve"> forma direta, o CEIC </w:t>
      </w:r>
      <w:r>
        <w:rPr>
          <w:rFonts w:ascii="Times New Roman" w:eastAsia="Times New Roman" w:hAnsi="Times New Roman" w:cs="Times New Roman"/>
          <w:sz w:val="24"/>
          <w:szCs w:val="24"/>
        </w:rPr>
        <w:t xml:space="preserve">corrobora </w:t>
      </w:r>
      <w:r w:rsidRPr="0047729A">
        <w:rPr>
          <w:rFonts w:ascii="Times New Roman" w:eastAsia="Times New Roman" w:hAnsi="Times New Roman" w:cs="Times New Roman"/>
          <w:sz w:val="24"/>
          <w:szCs w:val="24"/>
        </w:rPr>
        <w:t>o conceito de bacias hidrográficas inteligentes</w:t>
      </w:r>
      <w:r>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 razão</w:t>
      </w:r>
      <w:r w:rsidRPr="0047729A">
        <w:rPr>
          <w:rFonts w:ascii="Times New Roman" w:eastAsia="Times New Roman" w:hAnsi="Times New Roman" w:cs="Times New Roman"/>
          <w:sz w:val="24"/>
          <w:szCs w:val="24"/>
        </w:rPr>
        <w:t xml:space="preserve"> da capacidade de coletar e receber os dados dos sensores pluviométricos</w:t>
      </w:r>
      <w:r>
        <w:rPr>
          <w:rFonts w:ascii="Times New Roman" w:eastAsia="Times New Roman" w:hAnsi="Times New Roman" w:cs="Times New Roman"/>
          <w:sz w:val="24"/>
          <w:szCs w:val="24"/>
        </w:rPr>
        <w:t xml:space="preserve">, que são também aplicações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Assim, expandindo esse conceito, seria interessante a criação de um Centro Integrado de Monitoramento de Recursos Hídricos (CIMRC), cujo propósito seria o de receber informações coletadas dos espaços territoriais das bacias hidrográficas (aplicações de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processá-las, gerando subsídios </w:t>
      </w:r>
      <w:r w:rsidRPr="00AF3605">
        <w:rPr>
          <w:rFonts w:ascii="Times New Roman" w:eastAsia="Times New Roman" w:hAnsi="Times New Roman" w:cs="Times New Roman"/>
          <w:sz w:val="24"/>
          <w:szCs w:val="24"/>
        </w:rPr>
        <w:t xml:space="preserve">para facilitar o processo de tomada de decisão </w:t>
      </w:r>
      <w:r>
        <w:rPr>
          <w:rFonts w:ascii="Times New Roman" w:eastAsia="Times New Roman" w:hAnsi="Times New Roman" w:cs="Times New Roman"/>
          <w:sz w:val="24"/>
          <w:szCs w:val="24"/>
        </w:rPr>
        <w:t xml:space="preserve">da gestão dos recursos hídricos (aplicações de Big Data e Inteligência Artificial).  </w:t>
      </w:r>
    </w:p>
    <w:p w14:paraId="1454CBBE"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Horizon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Scanning</w:t>
      </w:r>
      <w:proofErr w:type="spellEnd"/>
      <w:r>
        <w:rPr>
          <w:rFonts w:ascii="Times New Roman" w:eastAsia="Times New Roman" w:hAnsi="Times New Roman" w:cs="Times New Roman"/>
          <w:sz w:val="24"/>
          <w:szCs w:val="24"/>
        </w:rPr>
        <w:t xml:space="preserve"> Centre (HSC) é um projeto aplicado no Reino Unido. Consiste em análises aprofundadas sobre múltiplos canais de dados (Big Data) relacionados às alterações climáticas e seus efeitos na disponibilidade de alimentos e água, tensões regionais, e estabilidade e segurança nacional (</w:t>
      </w:r>
      <w:r w:rsidRPr="007B5B62">
        <w:rPr>
          <w:rFonts w:ascii="Times New Roman" w:eastAsia="Times New Roman" w:hAnsi="Times New Roman" w:cs="Times New Roman"/>
          <w:sz w:val="24"/>
          <w:szCs w:val="24"/>
        </w:rPr>
        <w:t>AL NUAIMI et al</w:t>
      </w:r>
      <w:r>
        <w:rPr>
          <w:rFonts w:ascii="Times New Roman" w:eastAsia="Times New Roman" w:hAnsi="Times New Roman" w:cs="Times New Roman"/>
          <w:sz w:val="24"/>
          <w:szCs w:val="24"/>
        </w:rPr>
        <w:t xml:space="preserve">, </w:t>
      </w:r>
      <w:r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O HSC pode, assim, auxiliar de forma direta na configuração do conceito de bacia hidrográfica inteligente, realizando a análise, monitoramento e vindo a ser fonte das massas de dados relacionadas às alterações e intercorrências climáticas e de demanda que afetam região de uma bacia hidrográfica. Uma vez que estas alterações estão fortemente conectadas ao comportamento do ciclo hidrológico visto em determinada região, toda informação, detalhamento e possíveis efeitos sobre o clima permitem que um melhor planejamento hídrico seja realizado. Essa é mais uma aplicação que pode ser incorporada ao Centro Integrado de Monitoramento de Recursos Hídricos (CIMRC). </w:t>
      </w:r>
    </w:p>
    <w:p w14:paraId="1418F4F1"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Risk Assessment </w:t>
      </w:r>
      <w:proofErr w:type="spellStart"/>
      <w:r w:rsidRPr="00193066">
        <w:rPr>
          <w:rFonts w:ascii="Times New Roman" w:eastAsia="Times New Roman" w:hAnsi="Times New Roman" w:cs="Times New Roman"/>
          <w:sz w:val="24"/>
          <w:szCs w:val="24"/>
        </w:rPr>
        <w:t>and</w:t>
      </w:r>
      <w:proofErr w:type="spellEnd"/>
      <w:r w:rsidRPr="00193066">
        <w:rPr>
          <w:rFonts w:ascii="Times New Roman" w:eastAsia="Times New Roman" w:hAnsi="Times New Roman" w:cs="Times New Roman"/>
          <w:sz w:val="24"/>
          <w:szCs w:val="24"/>
        </w:rPr>
        <w:t xml:space="preserve"> </w:t>
      </w:r>
      <w:proofErr w:type="spellStart"/>
      <w:r w:rsidRPr="00193066">
        <w:rPr>
          <w:rFonts w:ascii="Times New Roman" w:eastAsia="Times New Roman" w:hAnsi="Times New Roman" w:cs="Times New Roman"/>
          <w:sz w:val="24"/>
          <w:szCs w:val="24"/>
        </w:rPr>
        <w:t>Horizon</w:t>
      </w:r>
      <w:proofErr w:type="spellEnd"/>
      <w:r w:rsidRPr="00193066">
        <w:rPr>
          <w:rFonts w:ascii="Times New Roman" w:eastAsia="Times New Roman" w:hAnsi="Times New Roman" w:cs="Times New Roman"/>
          <w:sz w:val="24"/>
          <w:szCs w:val="24"/>
        </w:rPr>
        <w:t xml:space="preserve"> </w:t>
      </w:r>
      <w:proofErr w:type="spellStart"/>
      <w:r w:rsidRPr="00193066">
        <w:rPr>
          <w:rFonts w:ascii="Times New Roman" w:eastAsia="Times New Roman" w:hAnsi="Times New Roman" w:cs="Times New Roman"/>
          <w:sz w:val="24"/>
          <w:szCs w:val="24"/>
        </w:rPr>
        <w:t>Scanning</w:t>
      </w:r>
      <w:proofErr w:type="spellEnd"/>
      <w:r w:rsidRPr="00193066">
        <w:rPr>
          <w:rFonts w:ascii="Times New Roman" w:eastAsia="Times New Roman" w:hAnsi="Times New Roman" w:cs="Times New Roman"/>
          <w:sz w:val="24"/>
          <w:szCs w:val="24"/>
        </w:rPr>
        <w:t xml:space="preserve"> (RAHS), programa que atua no âmbito do Centro Nacional de Coordenação de Segurança de Singapura, é um centro responsável por recolher e analisar </w:t>
      </w:r>
      <w:r w:rsidRPr="00193066">
        <w:rPr>
          <w:rFonts w:ascii="Times New Roman" w:eastAsia="Times New Roman" w:hAnsi="Times New Roman" w:cs="Times New Roman"/>
          <w:sz w:val="24"/>
          <w:szCs w:val="24"/>
        </w:rPr>
        <w:lastRenderedPageBreak/>
        <w:t>dados em grande escala</w:t>
      </w:r>
      <w:r>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 (AL NUAIMI et al, 2015). Apesar de atuar na gerência de diversas crises diferentes, com a estrutura de análise e de gerenciamento de dados em grande escala oferecido pelo RAHS</w:t>
      </w:r>
      <w:r>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 para </w:t>
      </w:r>
      <w:r>
        <w:rPr>
          <w:rFonts w:ascii="Times New Roman" w:eastAsia="Times New Roman" w:hAnsi="Times New Roman" w:cs="Times New Roman"/>
          <w:sz w:val="24"/>
          <w:szCs w:val="24"/>
        </w:rPr>
        <w:t>tratar de</w:t>
      </w:r>
      <w:r w:rsidRPr="00193066">
        <w:rPr>
          <w:rFonts w:ascii="Times New Roman" w:eastAsia="Times New Roman" w:hAnsi="Times New Roman" w:cs="Times New Roman"/>
          <w:sz w:val="24"/>
          <w:szCs w:val="24"/>
        </w:rPr>
        <w:t xml:space="preserve"> questões </w:t>
      </w:r>
      <w:r>
        <w:rPr>
          <w:rFonts w:ascii="Times New Roman" w:eastAsia="Times New Roman" w:hAnsi="Times New Roman" w:cs="Times New Roman"/>
          <w:sz w:val="24"/>
          <w:szCs w:val="24"/>
        </w:rPr>
        <w:t xml:space="preserve">envolvendo recursos </w:t>
      </w:r>
      <w:r w:rsidRPr="00193066">
        <w:rPr>
          <w:rFonts w:ascii="Times New Roman" w:eastAsia="Times New Roman" w:hAnsi="Times New Roman" w:cs="Times New Roman"/>
          <w:sz w:val="24"/>
          <w:szCs w:val="24"/>
        </w:rPr>
        <w:t>hídric</w:t>
      </w:r>
      <w:r>
        <w:rPr>
          <w:rFonts w:ascii="Times New Roman" w:eastAsia="Times New Roman" w:hAnsi="Times New Roman" w:cs="Times New Roman"/>
          <w:sz w:val="24"/>
          <w:szCs w:val="24"/>
        </w:rPr>
        <w:t>o</w:t>
      </w:r>
      <w:r w:rsidRPr="00193066">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Pr>
          <w:rFonts w:ascii="Times New Roman" w:eastAsia="Times New Roman" w:hAnsi="Times New Roman" w:cs="Times New Roman"/>
          <w:sz w:val="24"/>
          <w:szCs w:val="24"/>
        </w:rPr>
        <w:t>ão</w:t>
      </w:r>
      <w:r w:rsidRPr="00193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 o</w:t>
      </w:r>
      <w:r w:rsidRPr="00193066">
        <w:rPr>
          <w:rFonts w:ascii="Times New Roman" w:eastAsia="Times New Roman" w:hAnsi="Times New Roman" w:cs="Times New Roman"/>
          <w:sz w:val="24"/>
          <w:szCs w:val="24"/>
        </w:rPr>
        <w:t xml:space="preserve"> RAHS reforça</w:t>
      </w:r>
      <w:r>
        <w:rPr>
          <w:rFonts w:ascii="Times New Roman" w:eastAsia="Times New Roman" w:hAnsi="Times New Roman" w:cs="Times New Roman"/>
          <w:sz w:val="24"/>
          <w:szCs w:val="24"/>
        </w:rPr>
        <w:t>-se</w:t>
      </w:r>
      <w:r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1C798EE1"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National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Education</w:t>
      </w:r>
      <w:proofErr w:type="spellEnd"/>
      <w:r>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NEdNet</w:t>
      </w:r>
      <w:proofErr w:type="spellEnd"/>
      <w:r>
        <w:rPr>
          <w:rFonts w:ascii="Times New Roman" w:eastAsia="Times New Roman" w:hAnsi="Times New Roman" w:cs="Times New Roman"/>
          <w:sz w:val="24"/>
          <w:szCs w:val="24"/>
        </w:rPr>
        <w:t>) é um sistema integrado na Tailândia que inclui serviços de informação relacionados à educação, infraestrutura de rede e serviços de aprendizagem. O sistema permite melhor entendimento e visualização geral para os que lecionam conteúdos didáticos, apoia fortemente a aprendizagem autodirigida e personalizada com base no estudante e auxilia nas tomadas de decisão gerenciais (</w:t>
      </w:r>
      <w:r w:rsidRPr="007B5B62">
        <w:rPr>
          <w:rFonts w:ascii="Times New Roman" w:eastAsia="Times New Roman" w:hAnsi="Times New Roman" w:cs="Times New Roman"/>
          <w:sz w:val="24"/>
          <w:szCs w:val="24"/>
        </w:rPr>
        <w:t>AL NUAIMI et al</w:t>
      </w:r>
      <w:r>
        <w:rPr>
          <w:rFonts w:ascii="Times New Roman" w:eastAsia="Times New Roman" w:hAnsi="Times New Roman" w:cs="Times New Roman"/>
          <w:sz w:val="24"/>
          <w:szCs w:val="24"/>
        </w:rPr>
        <w:t xml:space="preserve">, </w:t>
      </w:r>
      <w:r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Este sistema, de forma direta, é capaz, segundo os autores, de influenciar tanto a dinâmica de aprendizagem, quanto a própria capacidade de aprender dos indivíduos. </w:t>
      </w:r>
    </w:p>
    <w:p w14:paraId="7E6B1298" w14:textId="77777777" w:rsidR="00F81765" w:rsidRDefault="00F81765" w:rsidP="00F81765">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atuar como ferramenta para </w:t>
      </w:r>
      <w:r>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w:t>
      </w:r>
      <w:proofErr w:type="spellStart"/>
      <w:r w:rsidRPr="33D028F2">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xml:space="preserve">, quando direcionado a questões ambientais, pode ser um eficiente </w:t>
      </w:r>
      <w:r>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Pr>
          <w:rFonts w:ascii="Times New Roman" w:eastAsia="Times New Roman" w:hAnsi="Times New Roman" w:cs="Times New Roman"/>
          <w:sz w:val="24"/>
          <w:szCs w:val="24"/>
        </w:rPr>
        <w:t xml:space="preserve">Com o </w:t>
      </w:r>
      <w:proofErr w:type="spellStart"/>
      <w:r>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o sistema educacional poderia ter aulas, conteúdos, atividades, eventos e palestras que cri</w:t>
      </w:r>
      <w:r>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sobretudo</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6CB54EA5"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e-Noé</w:t>
      </w:r>
      <w:proofErr w:type="spellEnd"/>
      <w:r>
        <w:rPr>
          <w:rFonts w:ascii="Times New Roman" w:eastAsia="Times New Roman" w:hAnsi="Times New Roman" w:cs="Times New Roman"/>
          <w:sz w:val="24"/>
          <w:szCs w:val="24"/>
        </w:rPr>
        <w:t xml:space="preserve"> é uma solução que composta por uma rede de sensores sem fio é capaz de monitorar rios e córregos urbanos (</w:t>
      </w:r>
      <w:r>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dos dados capturados pelos sensores instalados submersos nas águas, é possível que o registro das alterações no nível das águas seja feito. Utilizando-se destes dados, as aplicações de Inteligência Artificial seriam apropriadas para a realização de previsões sobre prováveis enchentes no local. De modo geral, é plausível visualizar nesta aplicação alguns aspectos que se relacionam com a gestão hídrica e as bacias hidrográficas inteligentes. Estes sensores poderiam estar dispostos nos vários rios e cursos de água que compõem a bacia hidrográfica, coletando informações sobre o nivelamento e, a partir de aplicações de IA e Big Data, seria oportuno fornecer subsídios para auxiliar com o processo decisório em momento de cheia ou de escassez hídrica. Essa é mais uma aplicação que poderia fazer parte do CIMRC.</w:t>
      </w:r>
    </w:p>
    <w:p w14:paraId="029712B2"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aqui aposto, uma vez que todas as aplicações, dados e informações ficam reunidos </w:t>
      </w:r>
      <w:r>
        <w:rPr>
          <w:rFonts w:ascii="Times New Roman" w:eastAsia="Times New Roman" w:hAnsi="Times New Roman" w:cs="Times New Roman"/>
          <w:sz w:val="24"/>
          <w:szCs w:val="24"/>
        </w:rPr>
        <w:lastRenderedPageBreak/>
        <w:t xml:space="preserve">em data centers e são acessados por meio da internet. Cada uma das aplicações e sistemas citados neste estudo possuem, obviamente, funções e funcionamentos distintos, ainda assim, todas tendem para o mesmo objetivo e se interconectam por este ponto. Aceito isso, sugere-se que o CIMRC auxiliaria na conectividade de todos os serviços, facilitando toda a integração existente entre eles. </w:t>
      </w:r>
    </w:p>
    <w:p w14:paraId="78B4E8CA" w14:textId="77777777" w:rsidR="00F81765" w:rsidRDefault="00F81765" w:rsidP="00F81765">
      <w:pPr>
        <w:widowControl w:val="0"/>
        <w:spacing w:line="360" w:lineRule="auto"/>
        <w:jc w:val="both"/>
        <w:rPr>
          <w:rFonts w:ascii="Times New Roman" w:eastAsia="Times New Roman" w:hAnsi="Times New Roman" w:cs="Times New Roman"/>
          <w:b/>
          <w:sz w:val="24"/>
          <w:szCs w:val="24"/>
        </w:rPr>
      </w:pPr>
    </w:p>
    <w:p w14:paraId="4F537B14" w14:textId="77777777" w:rsidR="00F81765" w:rsidRDefault="00F81765" w:rsidP="00F81765">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50A59C09"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proposta deste estudo foi, particularmente, explorar o uso de TICs para a formação e teorização do conceito de bacias hidrográficas inteligentes e sustentáveis. Tendo como base e ponto de referência o estudo de conceitos e aplicações sobre cidades inteligentes, defendeu-se a grande importância das TICs para o avanço e melhoria da qualidade de vida dos cidadãos. </w:t>
      </w:r>
    </w:p>
    <w:p w14:paraId="7C5FE314"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das </w:t>
      </w:r>
      <w:proofErr w:type="spellStart"/>
      <w:r>
        <w:rPr>
          <w:rFonts w:ascii="Times New Roman" w:eastAsia="Times New Roman" w:hAnsi="Times New Roman" w:cs="Times New Roman"/>
          <w:sz w:val="24"/>
          <w:szCs w:val="24"/>
        </w:rPr>
        <w:t>TIC’s</w:t>
      </w:r>
      <w:proofErr w:type="spellEnd"/>
      <w:r>
        <w:rPr>
          <w:rFonts w:ascii="Times New Roman" w:eastAsia="Times New Roman" w:hAnsi="Times New Roman" w:cs="Times New Roman"/>
          <w:sz w:val="24"/>
          <w:szCs w:val="24"/>
        </w:rPr>
        <w:t xml:space="preserve"> sugeridas e aqui apresentadas, bem como de outras que possam vir a ser incorporadas, a criação de um Centro Integrado de Monitoramento de Recursos Hídricos (CIMRC) teria por principal finalidade centralizar todas as informações relacionadas à segurança hídrica da região em que a bacia hidrográfica avaliada se estende. Esta base automatizada exerceria funções focada na gestão dos recursos hídricos, objetivando melhorar o aproveitamento e controle do fluxo da água a partir da coleta, recebimento e análise das informações disponíveis no espaço territorial. </w:t>
      </w:r>
    </w:p>
    <w:p w14:paraId="05975FFE"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Centralizando o controle da gestão sobre as aplicações, o CIMRC receberia informações por meio de sensores dos mais diversos tipos (pluviométricos, níveis de água e vazão dos rios, entre outros), além de dados relacionados aos efeitos das alterações climáticas. Com a base de dados captada e armazenada, várias análises poderiam ser feitas, gerando informações e subsídios para auxiliar com o processo de tomada de decisões.</w:t>
      </w:r>
    </w:p>
    <w:p w14:paraId="1B4A5224"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poderiam ser realizadas com base no monitoramento em tempo real, utilizando recursos tecnológicos, tais 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Computação em Nuvem, Big Data e Inteligência Artificial presentes em cada uma das aplicações, para que assim seja possível alcançar uma melhor eficiência nas respostas relacionadas à gestão hídrica. </w:t>
      </w:r>
    </w:p>
    <w:p w14:paraId="0D3DF1C5"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para os autores não há dúvidas que as tecnologias de informação e comunicação e suas aplicações presentes em cidades inteligentes possam também ser utilizadas para a construção de soluções tecnológicas baseadas no conceito de bacias hidrográficas inteligentes.  Nesse sentido, como há dependência de água para a sobrevivência dos seres vivos e para a realização das atividades produtivas, postula-se a necessidade de toda essa estrutura de informações que a tecnologia pode entregar. De outra forma, esta seria uma ferramenta fundamental para que os gestores de recursos hídricos possam enfrentar as adversidades hídricas e das consequências advindas das alterações </w:t>
      </w:r>
      <w:r>
        <w:rPr>
          <w:rFonts w:ascii="Times New Roman" w:eastAsia="Times New Roman" w:hAnsi="Times New Roman" w:cs="Times New Roman"/>
          <w:sz w:val="24"/>
          <w:szCs w:val="24"/>
        </w:rPr>
        <w:lastRenderedPageBreak/>
        <w:t xml:space="preserve">climáticas, uma vez que poderão ter informações em tempo real para auxiliar na tomada de decisão.  </w:t>
      </w:r>
    </w:p>
    <w:p w14:paraId="1C70B902" w14:textId="77777777" w:rsidR="00F81765" w:rsidRDefault="00F81765" w:rsidP="00F81765">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os autores advertem que os resultados, teorizações e propostas aqui delineadas são de caráter exploratório e fundamentadas no referencial bibliográfico e documental utilizado. Sugere-se, portanto, a continuidade dos estudos e a verificação em situações reais das soluções tecnológicas, visando o aprofundamento do conceito de bacas hidrográficas inteligentes e sustentáveis.  </w:t>
      </w:r>
    </w:p>
    <w:p w14:paraId="2B763C2C" w14:textId="77777777" w:rsidR="00F81765" w:rsidRDefault="00F81765" w:rsidP="00F81765">
      <w:pPr>
        <w:spacing w:after="0" w:line="240" w:lineRule="auto"/>
        <w:jc w:val="both"/>
        <w:rPr>
          <w:rFonts w:ascii="Times New Roman" w:eastAsia="Times New Roman" w:hAnsi="Times New Roman" w:cs="Times New Roman"/>
          <w:b/>
          <w:sz w:val="24"/>
          <w:szCs w:val="24"/>
        </w:rPr>
      </w:pPr>
    </w:p>
    <w:p w14:paraId="71EF3188" w14:textId="77777777" w:rsidR="00F81765" w:rsidRDefault="00F81765" w:rsidP="00F81765">
      <w:pPr>
        <w:spacing w:after="0" w:line="240" w:lineRule="auto"/>
        <w:jc w:val="both"/>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04C2E8A" w14:textId="77777777" w:rsidR="00F81765" w:rsidRDefault="00F81765" w:rsidP="00F81765">
      <w:pPr>
        <w:spacing w:after="0" w:line="240" w:lineRule="auto"/>
        <w:jc w:val="both"/>
        <w:rPr>
          <w:rFonts w:ascii="Times New Roman" w:eastAsia="Times New Roman" w:hAnsi="Times New Roman" w:cs="Times New Roman"/>
          <w:sz w:val="24"/>
          <w:szCs w:val="24"/>
        </w:rPr>
      </w:pPr>
    </w:p>
    <w:p w14:paraId="05A2087A" w14:textId="77777777" w:rsidR="00F81765" w:rsidRDefault="00F81765" w:rsidP="00F81765">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ao CNPq e à Pontifícia Universidade Católica de Campinas pela oportunidade e incentivo de desenvolver pesquisa no país e pela bolsa PIBIC recebida.</w:t>
      </w:r>
    </w:p>
    <w:p w14:paraId="342BE778" w14:textId="77777777" w:rsidR="00F81765" w:rsidRPr="00580BDA" w:rsidRDefault="00F81765" w:rsidP="00F81765">
      <w:pPr>
        <w:spacing w:after="0" w:line="240" w:lineRule="auto"/>
        <w:jc w:val="both"/>
        <w:rPr>
          <w:rFonts w:ascii="Times New Roman" w:eastAsia="Times New Roman" w:hAnsi="Times New Roman" w:cs="Times New Roman"/>
          <w:sz w:val="24"/>
          <w:szCs w:val="24"/>
          <w:lang w:val="es-419"/>
        </w:rPr>
      </w:pPr>
      <w:r w:rsidRPr="00580BDA">
        <w:rPr>
          <w:rFonts w:ascii="Times New Roman" w:eastAsia="Times New Roman" w:hAnsi="Times New Roman" w:cs="Times New Roman"/>
          <w:b/>
          <w:sz w:val="24"/>
          <w:szCs w:val="24"/>
          <w:lang w:val="es-419"/>
        </w:rPr>
        <w:t xml:space="preserve">Referências </w:t>
      </w:r>
    </w:p>
    <w:p w14:paraId="135BC2D2" w14:textId="77777777" w:rsidR="00F81765" w:rsidRPr="00580BDA" w:rsidRDefault="00F81765" w:rsidP="00F81765">
      <w:pPr>
        <w:spacing w:after="0" w:line="240" w:lineRule="auto"/>
        <w:jc w:val="both"/>
        <w:rPr>
          <w:rFonts w:ascii="Times New Roman" w:eastAsia="Times New Roman" w:hAnsi="Times New Roman" w:cs="Times New Roman"/>
          <w:b/>
          <w:sz w:val="24"/>
          <w:szCs w:val="24"/>
          <w:highlight w:val="white"/>
          <w:lang w:val="es-419"/>
        </w:rPr>
      </w:pPr>
    </w:p>
    <w:p w14:paraId="424DA5E1" w14:textId="77777777" w:rsidR="00F81765" w:rsidRPr="001936B2" w:rsidRDefault="00F81765" w:rsidP="00F81765">
      <w:pPr>
        <w:shd w:val="clear" w:color="auto" w:fill="FFFFFF"/>
        <w:spacing w:after="0" w:line="240" w:lineRule="auto"/>
        <w:jc w:val="both"/>
        <w:rPr>
          <w:rFonts w:ascii="Times New Roman" w:eastAsia="Times New Roman" w:hAnsi="Times New Roman" w:cs="Times New Roman"/>
          <w:lang w:val="en-US"/>
        </w:rPr>
      </w:pPr>
      <w:r w:rsidRPr="00580BDA">
        <w:rPr>
          <w:rFonts w:ascii="Times New Roman" w:eastAsia="Times New Roman" w:hAnsi="Times New Roman" w:cs="Times New Roman"/>
          <w:lang w:val="es-419"/>
        </w:rPr>
        <w:t xml:space="preserve">AL NUAIMI, Eiman; AL NEYADI, Hind; MOHAMED, Nader; AL-JAROODI, Jameela.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proofErr w:type="spellStart"/>
      <w:r w:rsidRPr="001936B2">
        <w:rPr>
          <w:rFonts w:ascii="Times New Roman" w:eastAsia="Times New Roman" w:hAnsi="Times New Roman" w:cs="Times New Roman"/>
          <w:lang w:val="en-US"/>
        </w:rPr>
        <w:t>Disponível</w:t>
      </w:r>
      <w:proofErr w:type="spellEnd"/>
      <w:r w:rsidRPr="001936B2">
        <w:rPr>
          <w:rFonts w:ascii="Times New Roman" w:eastAsia="Times New Roman" w:hAnsi="Times New Roman" w:cs="Times New Roman"/>
          <w:lang w:val="en-US"/>
        </w:rPr>
        <w:t xml:space="preserve"> </w:t>
      </w:r>
      <w:proofErr w:type="spellStart"/>
      <w:r w:rsidRPr="001936B2">
        <w:rPr>
          <w:rFonts w:ascii="Times New Roman" w:eastAsia="Times New Roman" w:hAnsi="Times New Roman" w:cs="Times New Roman"/>
          <w:lang w:val="en-US"/>
        </w:rPr>
        <w:t>em</w:t>
      </w:r>
      <w:proofErr w:type="spellEnd"/>
      <w:r w:rsidRPr="001936B2">
        <w:rPr>
          <w:rFonts w:ascii="Times New Roman" w:eastAsia="Times New Roman" w:hAnsi="Times New Roman" w:cs="Times New Roman"/>
          <w:lang w:val="en-US"/>
        </w:rPr>
        <w:t>: &lt;</w:t>
      </w:r>
      <w:hyperlink r:id="rId8">
        <w:r w:rsidRPr="001936B2">
          <w:rPr>
            <w:rFonts w:ascii="Times New Roman" w:eastAsia="Times New Roman" w:hAnsi="Times New Roman" w:cs="Times New Roman"/>
            <w:color w:val="1155CC"/>
            <w:u w:val="single"/>
            <w:lang w:val="en-US"/>
          </w:rPr>
          <w:t>https://jisajournal.springeropen.com/articles/10.1186/s13174-015-0041-5</w:t>
        </w:r>
      </w:hyperlink>
      <w:proofErr w:type="gramStart"/>
      <w:r w:rsidRPr="001936B2">
        <w:rPr>
          <w:rFonts w:ascii="Times New Roman" w:eastAsia="Times New Roman" w:hAnsi="Times New Roman" w:cs="Times New Roman"/>
          <w:lang w:val="en-US"/>
        </w:rPr>
        <w:t>&gt; .</w:t>
      </w:r>
      <w:proofErr w:type="gramEnd"/>
      <w:r w:rsidRPr="001936B2">
        <w:rPr>
          <w:rFonts w:ascii="Times New Roman" w:eastAsia="Times New Roman" w:hAnsi="Times New Roman" w:cs="Times New Roman"/>
          <w:lang w:val="en-US"/>
        </w:rPr>
        <w:t xml:space="preserve"> </w:t>
      </w:r>
      <w:proofErr w:type="spellStart"/>
      <w:r w:rsidRPr="001936B2">
        <w:rPr>
          <w:rFonts w:ascii="Times New Roman" w:eastAsia="Times New Roman" w:hAnsi="Times New Roman" w:cs="Times New Roman"/>
          <w:lang w:val="en-US"/>
        </w:rPr>
        <w:t>Acesso</w:t>
      </w:r>
      <w:proofErr w:type="spellEnd"/>
      <w:r w:rsidRPr="001936B2">
        <w:rPr>
          <w:rFonts w:ascii="Times New Roman" w:eastAsia="Times New Roman" w:hAnsi="Times New Roman" w:cs="Times New Roman"/>
          <w:lang w:val="en-US"/>
        </w:rPr>
        <w:t xml:space="preserve"> </w:t>
      </w:r>
      <w:proofErr w:type="spellStart"/>
      <w:r w:rsidRPr="001936B2">
        <w:rPr>
          <w:rFonts w:ascii="Times New Roman" w:eastAsia="Times New Roman" w:hAnsi="Times New Roman" w:cs="Times New Roman"/>
          <w:lang w:val="en-US"/>
        </w:rPr>
        <w:t>em</w:t>
      </w:r>
      <w:proofErr w:type="spellEnd"/>
      <w:r w:rsidRPr="001936B2">
        <w:rPr>
          <w:rFonts w:ascii="Times New Roman" w:eastAsia="Times New Roman" w:hAnsi="Times New Roman" w:cs="Times New Roman"/>
          <w:lang w:val="en-US"/>
        </w:rPr>
        <w:t xml:space="preserve">: 07 </w:t>
      </w:r>
      <w:proofErr w:type="spellStart"/>
      <w:r w:rsidRPr="001936B2">
        <w:rPr>
          <w:rFonts w:ascii="Times New Roman" w:eastAsia="Times New Roman" w:hAnsi="Times New Roman" w:cs="Times New Roman"/>
          <w:lang w:val="en-US"/>
        </w:rPr>
        <w:t>jan.</w:t>
      </w:r>
      <w:proofErr w:type="spellEnd"/>
      <w:r w:rsidRPr="001936B2">
        <w:rPr>
          <w:rFonts w:ascii="Times New Roman" w:eastAsia="Times New Roman" w:hAnsi="Times New Roman" w:cs="Times New Roman"/>
          <w:lang w:val="en-US"/>
        </w:rPr>
        <w:t xml:space="preserve"> 2023.</w:t>
      </w:r>
    </w:p>
    <w:p w14:paraId="37E171AF" w14:textId="77777777" w:rsidR="00F81765" w:rsidRPr="001936B2" w:rsidRDefault="00F81765" w:rsidP="00F81765">
      <w:pPr>
        <w:shd w:val="clear" w:color="auto" w:fill="FFFFFF"/>
        <w:spacing w:after="0" w:line="240" w:lineRule="auto"/>
        <w:jc w:val="both"/>
        <w:rPr>
          <w:rFonts w:ascii="Times New Roman" w:eastAsia="Times New Roman" w:hAnsi="Times New Roman" w:cs="Times New Roman"/>
          <w:lang w:val="en-US"/>
        </w:rPr>
      </w:pPr>
    </w:p>
    <w:p w14:paraId="5ED306A3" w14:textId="77777777" w:rsidR="00F81765" w:rsidRPr="001936B2"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BASSI, Alessandro; HORN, </w:t>
      </w:r>
      <w:proofErr w:type="spellStart"/>
      <w:r w:rsidRPr="00580BDA">
        <w:rPr>
          <w:rFonts w:ascii="Times New Roman" w:eastAsia="Times New Roman" w:hAnsi="Times New Roman" w:cs="Times New Roman"/>
          <w:lang w:val="en-US"/>
        </w:rPr>
        <w:t>Geir</w:t>
      </w:r>
      <w:proofErr w:type="spellEnd"/>
      <w:r w:rsidRPr="00580BDA">
        <w:rPr>
          <w:rFonts w:ascii="Times New Roman" w:eastAsia="Times New Roman" w:hAnsi="Times New Roman" w:cs="Times New Roman"/>
          <w:lang w:val="en-US"/>
        </w:rPr>
        <w:t xml:space="preserve">.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proofErr w:type="spellStart"/>
      <w:r w:rsidRPr="001936B2">
        <w:rPr>
          <w:rFonts w:ascii="Times New Roman" w:eastAsia="Times New Roman" w:hAnsi="Times New Roman" w:cs="Times New Roman"/>
          <w:b/>
          <w:bCs/>
        </w:rPr>
        <w:t>European</w:t>
      </w:r>
      <w:proofErr w:type="spellEnd"/>
      <w:r w:rsidRPr="001936B2">
        <w:rPr>
          <w:rFonts w:ascii="Times New Roman" w:eastAsia="Times New Roman" w:hAnsi="Times New Roman" w:cs="Times New Roman"/>
          <w:b/>
          <w:bCs/>
        </w:rPr>
        <w:t xml:space="preserve"> Commission: </w:t>
      </w:r>
      <w:proofErr w:type="spellStart"/>
      <w:r w:rsidRPr="001936B2">
        <w:rPr>
          <w:rFonts w:ascii="Times New Roman" w:eastAsia="Times New Roman" w:hAnsi="Times New Roman" w:cs="Times New Roman"/>
          <w:b/>
          <w:bCs/>
        </w:rPr>
        <w:t>Information</w:t>
      </w:r>
      <w:proofErr w:type="spellEnd"/>
      <w:r w:rsidRPr="001936B2">
        <w:rPr>
          <w:rFonts w:ascii="Times New Roman" w:eastAsia="Times New Roman" w:hAnsi="Times New Roman" w:cs="Times New Roman"/>
          <w:b/>
          <w:bCs/>
        </w:rPr>
        <w:t xml:space="preserve"> Society </w:t>
      </w:r>
      <w:proofErr w:type="spellStart"/>
      <w:r w:rsidRPr="001936B2">
        <w:rPr>
          <w:rFonts w:ascii="Times New Roman" w:eastAsia="Times New Roman" w:hAnsi="Times New Roman" w:cs="Times New Roman"/>
          <w:b/>
          <w:bCs/>
        </w:rPr>
        <w:t>and</w:t>
      </w:r>
      <w:proofErr w:type="spellEnd"/>
      <w:r w:rsidRPr="001936B2">
        <w:rPr>
          <w:rFonts w:ascii="Times New Roman" w:eastAsia="Times New Roman" w:hAnsi="Times New Roman" w:cs="Times New Roman"/>
          <w:b/>
          <w:bCs/>
        </w:rPr>
        <w:t xml:space="preserve"> Media</w:t>
      </w:r>
      <w:r w:rsidRPr="001936B2">
        <w:rPr>
          <w:rFonts w:ascii="Times New Roman" w:eastAsia="Times New Roman" w:hAnsi="Times New Roman" w:cs="Times New Roman"/>
        </w:rPr>
        <w:t>, v. 22, p. 97-114, 2008.</w:t>
      </w:r>
    </w:p>
    <w:p w14:paraId="60B280AB" w14:textId="77777777" w:rsidR="00F81765" w:rsidRPr="001936B2" w:rsidRDefault="00F81765" w:rsidP="00F81765">
      <w:pPr>
        <w:shd w:val="clear" w:color="auto" w:fill="FFFFFF"/>
        <w:spacing w:after="0" w:line="240" w:lineRule="auto"/>
        <w:jc w:val="both"/>
        <w:rPr>
          <w:rFonts w:ascii="Times New Roman" w:eastAsia="Times New Roman" w:hAnsi="Times New Roman" w:cs="Times New Roman"/>
        </w:rPr>
      </w:pPr>
    </w:p>
    <w:p w14:paraId="3AFEF7B7" w14:textId="77777777" w:rsidR="00F81765" w:rsidRPr="00DD1BD0" w:rsidRDefault="00F81765" w:rsidP="00F81765">
      <w:pPr>
        <w:shd w:val="clear" w:color="auto" w:fill="FFFFFF"/>
        <w:spacing w:after="0" w:line="240" w:lineRule="auto"/>
        <w:jc w:val="both"/>
        <w:rPr>
          <w:rFonts w:ascii="Times New Roman" w:eastAsia="Times New Roman" w:hAnsi="Times New Roman" w:cs="Times New Roman"/>
        </w:rPr>
      </w:pPr>
      <w:r w:rsidRPr="001936B2">
        <w:rPr>
          <w:rFonts w:ascii="Times New Roman" w:eastAsia="Times New Roman" w:hAnsi="Times New Roman" w:cs="Times New Roman"/>
        </w:rPr>
        <w:t xml:space="preserve">BRASIL. </w:t>
      </w:r>
      <w:r w:rsidRPr="001936B2">
        <w:rPr>
          <w:rFonts w:ascii="Times New Roman" w:eastAsia="Times New Roman" w:hAnsi="Times New Roman" w:cs="Times New Roman"/>
          <w:b/>
        </w:rPr>
        <w:t>Política Nacional de Recursos Hídricos</w:t>
      </w:r>
      <w:r w:rsidRPr="001936B2">
        <w:rPr>
          <w:rFonts w:ascii="Times New Roman" w:eastAsia="Times New Roman" w:hAnsi="Times New Roman" w:cs="Times New Roman"/>
        </w:rPr>
        <w:t xml:space="preserve">, 1997. Disponível em &lt;https://www.planalto.gov.br/ccivil_03/leis/l9433.htm&gt;. </w:t>
      </w:r>
      <w:r>
        <w:rPr>
          <w:rFonts w:ascii="Times New Roman" w:eastAsia="Times New Roman" w:hAnsi="Times New Roman" w:cs="Times New Roman"/>
        </w:rPr>
        <w:t>Acesso em: 05 set. 2023.</w:t>
      </w:r>
    </w:p>
    <w:p w14:paraId="6271E7EB" w14:textId="77777777" w:rsidR="00F81765" w:rsidRPr="00DD1BD0" w:rsidRDefault="00F81765" w:rsidP="00F81765">
      <w:pPr>
        <w:shd w:val="clear" w:color="auto" w:fill="FFFFFF"/>
        <w:spacing w:after="0" w:line="240" w:lineRule="auto"/>
        <w:jc w:val="both"/>
        <w:rPr>
          <w:rFonts w:ascii="Times New Roman" w:eastAsia="Times New Roman" w:hAnsi="Times New Roman" w:cs="Times New Roman"/>
        </w:rPr>
      </w:pPr>
    </w:p>
    <w:p w14:paraId="46DB044D"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 Disponível em: &lt;https://sol.sbc.org.br/</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sbsi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article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view</w:t>
      </w:r>
      <w:proofErr w:type="spellEnd"/>
      <w:r>
        <w:rPr>
          <w:rFonts w:ascii="Times New Roman" w:eastAsia="Times New Roman" w:hAnsi="Times New Roman" w:cs="Times New Roman"/>
        </w:rPr>
        <w:t>/6147&gt;. Acesso em: 10 fev. 2023</w:t>
      </w:r>
    </w:p>
    <w:p w14:paraId="5B40E752"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63F71D76"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sidRPr="00C0094C">
        <w:rPr>
          <w:rFonts w:ascii="Times New Roman" w:eastAsia="Times New Roman" w:hAnsi="Times New Roman" w:cs="Times New Roman"/>
        </w:rPr>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 xml:space="preserve">Acta </w:t>
      </w:r>
      <w:proofErr w:type="spellStart"/>
      <w:r w:rsidRPr="00C0094C">
        <w:rPr>
          <w:rFonts w:ascii="Times New Roman" w:eastAsia="Times New Roman" w:hAnsi="Times New Roman" w:cs="Times New Roman"/>
          <w:b/>
          <w:bCs/>
        </w:rPr>
        <w:t>Scientiarum</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Human</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and</w:t>
      </w:r>
      <w:proofErr w:type="spellEnd"/>
      <w:r w:rsidRPr="00C0094C">
        <w:rPr>
          <w:rFonts w:ascii="Times New Roman" w:eastAsia="Times New Roman" w:hAnsi="Times New Roman" w:cs="Times New Roman"/>
          <w:b/>
          <w:bCs/>
        </w:rPr>
        <w:t xml:space="preserve"> Social Science</w:t>
      </w:r>
      <w:r w:rsidRPr="00C0094C">
        <w:rPr>
          <w:rFonts w:ascii="Times New Roman" w:eastAsia="Times New Roman" w:hAnsi="Times New Roman" w:cs="Times New Roman"/>
        </w:rPr>
        <w:t>, 2008, DOI: 10.4025/</w:t>
      </w:r>
      <w:proofErr w:type="gramStart"/>
      <w:r w:rsidRPr="00C0094C">
        <w:rPr>
          <w:rFonts w:ascii="Times New Roman" w:eastAsia="Times New Roman" w:hAnsi="Times New Roman" w:cs="Times New Roman"/>
        </w:rPr>
        <w:t>actascihumansoc.v</w:t>
      </w:r>
      <w:proofErr w:type="gramEnd"/>
      <w:r w:rsidRPr="00C0094C">
        <w:rPr>
          <w:rFonts w:ascii="Times New Roman" w:eastAsia="Times New Roman" w:hAnsi="Times New Roman" w:cs="Times New Roman"/>
        </w:rPr>
        <w:t>26i2.1391.</w:t>
      </w:r>
    </w:p>
    <w:p w14:paraId="1A322E8E"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1230CCA3"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P. .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 Disponível em: &lt;</w:t>
      </w:r>
      <w:hyperlink r:id="rId9">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14:paraId="752754E4"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00F09A34"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w:t>
      </w:r>
      <w:proofErr w:type="spellStart"/>
      <w:r w:rsidRPr="00B80686">
        <w:rPr>
          <w:rFonts w:ascii="Times New Roman" w:eastAsia="Times New Roman" w:hAnsi="Times New Roman" w:cs="Times New Roman"/>
          <w:bCs/>
        </w:rPr>
        <w:t>IoT</w:t>
      </w:r>
      <w:proofErr w:type="spellEnd"/>
      <w:r w:rsidRPr="00B80686">
        <w:rPr>
          <w:rFonts w:ascii="Times New Roman" w:eastAsia="Times New Roman" w:hAnsi="Times New Roman" w:cs="Times New Roman"/>
          <w:bCs/>
        </w:rPr>
        <w: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29587B9B"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428AC46C" w14:textId="77777777" w:rsidR="00F81765" w:rsidRPr="00A7395E" w:rsidRDefault="00F81765" w:rsidP="00F81765">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609E43C7"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Disponível em: &lt;https://pantheon.ufrj.br/</w:t>
      </w:r>
      <w:proofErr w:type="spellStart"/>
      <w:r w:rsidRPr="00A7395E">
        <w:rPr>
          <w:rFonts w:ascii="Times New Roman" w:eastAsia="Times New Roman" w:hAnsi="Times New Roman" w:cs="Times New Roman"/>
        </w:rPr>
        <w:t>handle</w:t>
      </w:r>
      <w:proofErr w:type="spellEnd"/>
      <w:r w:rsidRPr="00A7395E">
        <w:rPr>
          <w:rFonts w:ascii="Times New Roman" w:eastAsia="Times New Roman" w:hAnsi="Times New Roman" w:cs="Times New Roman"/>
        </w:rPr>
        <w:t>/11422/6440&gt;. Acesso em: 03 fev. 2023.</w:t>
      </w:r>
    </w:p>
    <w:p w14:paraId="329B180A"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02F5FCF2"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 Disponível em: &lt;https://sol.sbc.org.br/journals/index.php/comp-br/article/view/1793&gt;. Acesso em: 07 mar. 2023.</w:t>
      </w:r>
    </w:p>
    <w:p w14:paraId="31F58411"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32D843D7" w14:textId="77777777" w:rsidR="00F81765" w:rsidRPr="001F435E" w:rsidRDefault="00F81765" w:rsidP="00F81765">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CUNHA, </w:t>
      </w:r>
      <w:proofErr w:type="spellStart"/>
      <w:r>
        <w:rPr>
          <w:rFonts w:ascii="Times New Roman" w:eastAsia="Times New Roman" w:hAnsi="Times New Roman" w:cs="Times New Roman"/>
        </w:rPr>
        <w:t>Izabella</w:t>
      </w:r>
      <w:proofErr w:type="spellEnd"/>
      <w:r>
        <w:rPr>
          <w:rFonts w:ascii="Times New Roman" w:eastAsia="Times New Roman" w:hAnsi="Times New Roman" w:cs="Times New Roman"/>
        </w:rPr>
        <w:t xml:space="preserve">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proofErr w:type="spellStart"/>
      <w:r w:rsidRPr="003503BB">
        <w:rPr>
          <w:rFonts w:ascii="Times New Roman" w:eastAsia="Times New Roman" w:hAnsi="Times New Roman" w:cs="Times New Roman"/>
          <w:b/>
          <w:bCs/>
        </w:rPr>
        <w:t>Liinc</w:t>
      </w:r>
      <w:proofErr w:type="spellEnd"/>
      <w:r w:rsidRPr="003503BB">
        <w:rPr>
          <w:rFonts w:ascii="Times New Roman" w:eastAsia="Times New Roman" w:hAnsi="Times New Roman" w:cs="Times New Roman"/>
          <w:b/>
          <w:bCs/>
        </w:rPr>
        <w:t xml:space="preserve"> em Revista</w:t>
      </w:r>
      <w:r>
        <w:rPr>
          <w:rFonts w:ascii="Times New Roman" w:eastAsia="Times New Roman" w:hAnsi="Times New Roman" w:cs="Times New Roman"/>
        </w:rPr>
        <w:t>, v. 15, n. 2, 2019. Disponível em: &lt;</w:t>
      </w:r>
      <w:hyperlink r:id="rId10">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16 </w:t>
      </w:r>
      <w:proofErr w:type="spellStart"/>
      <w:r w:rsidRPr="001F435E">
        <w:rPr>
          <w:rFonts w:ascii="Times New Roman" w:eastAsia="Times New Roman" w:hAnsi="Times New Roman" w:cs="Times New Roman"/>
          <w:lang w:val="en-US"/>
        </w:rPr>
        <w:t>jan.</w:t>
      </w:r>
      <w:proofErr w:type="spellEnd"/>
      <w:r w:rsidRPr="001F435E">
        <w:rPr>
          <w:rFonts w:ascii="Times New Roman" w:eastAsia="Times New Roman" w:hAnsi="Times New Roman" w:cs="Times New Roman"/>
          <w:lang w:val="en-US"/>
        </w:rPr>
        <w:t xml:space="preserve"> 2023.</w:t>
      </w:r>
    </w:p>
    <w:p w14:paraId="2DAF5A69" w14:textId="77777777" w:rsidR="00F81765" w:rsidRPr="001F435E" w:rsidRDefault="00F81765" w:rsidP="00F81765">
      <w:pPr>
        <w:shd w:val="clear" w:color="auto" w:fill="FFFFFF"/>
        <w:spacing w:after="0" w:line="240" w:lineRule="auto"/>
        <w:jc w:val="both"/>
        <w:rPr>
          <w:rFonts w:ascii="Times New Roman" w:eastAsia="Times New Roman" w:hAnsi="Times New Roman" w:cs="Times New Roman"/>
          <w:lang w:val="en-US"/>
        </w:rPr>
      </w:pPr>
    </w:p>
    <w:p w14:paraId="3B2C36AD"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sidRPr="009B5475">
        <w:rPr>
          <w:rFonts w:ascii="Times New Roman" w:eastAsia="Times New Roman" w:hAnsi="Times New Roman" w:cs="Times New Roman"/>
          <w:lang w:val="en-US"/>
        </w:rPr>
        <w:lastRenderedPageBreak/>
        <w:t xml:space="preserve">DEBATTISTA, Jeremy; LANGE, Christoph; SCERRI, Simon; AUER, </w:t>
      </w:r>
      <w:proofErr w:type="spellStart"/>
      <w:r w:rsidRPr="009B5475">
        <w:rPr>
          <w:rFonts w:ascii="Times New Roman" w:eastAsia="Times New Roman" w:hAnsi="Times New Roman" w:cs="Times New Roman"/>
          <w:lang w:val="en-US"/>
        </w:rPr>
        <w:t>Sören</w:t>
      </w:r>
      <w:proofErr w:type="spellEnd"/>
      <w:r w:rsidRPr="009B5475">
        <w:rPr>
          <w:rFonts w:ascii="Times New Roman" w:eastAsia="Times New Roman" w:hAnsi="Times New Roman" w:cs="Times New Roman"/>
          <w:lang w:val="en-US"/>
        </w:rPr>
        <w:t>.</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 Disponível em: &lt;https://doi.org/10.1109/BDC.2015.34&gt;. Acesso em: 21 mar. 2023.</w:t>
      </w:r>
    </w:p>
    <w:p w14:paraId="2A3A5E18"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1C3890FE"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11F24AF"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62CF2131" w14:textId="77777777" w:rsidR="00F81765" w:rsidRPr="001936B2" w:rsidRDefault="00F81765" w:rsidP="00F81765">
      <w:pPr>
        <w:shd w:val="clear" w:color="auto" w:fill="FFFFFF"/>
        <w:spacing w:after="0" w:line="240" w:lineRule="auto"/>
        <w:jc w:val="both"/>
        <w:rPr>
          <w:rFonts w:ascii="Times New Roman" w:eastAsia="Times New Roman" w:hAnsi="Times New Roman" w:cs="Times New Roman"/>
          <w:lang w:val="en-US"/>
        </w:rPr>
      </w:pPr>
      <w:r w:rsidRPr="001936B2">
        <w:rPr>
          <w:rFonts w:ascii="Times New Roman" w:eastAsia="Times New Roman" w:hAnsi="Times New Roman" w:cs="Times New Roman"/>
        </w:rPr>
        <w:t xml:space="preserve">GANDOMI, Amir; HAIDER, </w:t>
      </w:r>
      <w:proofErr w:type="spellStart"/>
      <w:r w:rsidRPr="001936B2">
        <w:rPr>
          <w:rFonts w:ascii="Times New Roman" w:eastAsia="Times New Roman" w:hAnsi="Times New Roman" w:cs="Times New Roman"/>
        </w:rPr>
        <w:t>Murtaza</w:t>
      </w:r>
      <w:proofErr w:type="spellEnd"/>
      <w:r w:rsidRPr="001936B2">
        <w:rPr>
          <w:rFonts w:ascii="Times New Roman" w:eastAsia="Times New Roman" w:hAnsi="Times New Roman" w:cs="Times New Roman"/>
        </w:rPr>
        <w:t xml:space="preserve">. </w:t>
      </w:r>
      <w:r w:rsidRPr="003D7CC7">
        <w:rPr>
          <w:rFonts w:ascii="Times New Roman" w:eastAsia="Times New Roman" w:hAnsi="Times New Roman" w:cs="Times New Roman"/>
          <w:bCs/>
          <w:lang w:val="en-US"/>
        </w:rPr>
        <w:t xml:space="preserve">Beyond the hype: </w:t>
      </w:r>
      <w:proofErr w:type="gramStart"/>
      <w:r w:rsidRPr="003D7CC7">
        <w:rPr>
          <w:rFonts w:ascii="Times New Roman" w:eastAsia="Times New Roman" w:hAnsi="Times New Roman" w:cs="Times New Roman"/>
          <w:bCs/>
          <w:lang w:val="en-US"/>
        </w:rPr>
        <w:t>Big</w:t>
      </w:r>
      <w:proofErr w:type="gramEnd"/>
      <w:r w:rsidRPr="003D7CC7">
        <w:rPr>
          <w:rFonts w:ascii="Times New Roman" w:eastAsia="Times New Roman" w:hAnsi="Times New Roman" w:cs="Times New Roman"/>
          <w:bCs/>
          <w:lang w:val="en-US"/>
        </w:rPr>
        <w:t xml:space="preserve"> data concepts, methods, and analytics</w:t>
      </w:r>
      <w:r w:rsidRPr="00580BDA">
        <w:rPr>
          <w:rFonts w:ascii="Times New Roman" w:eastAsia="Times New Roman" w:hAnsi="Times New Roman" w:cs="Times New Roman"/>
          <w:lang w:val="en-US"/>
        </w:rPr>
        <w:t xml:space="preserve">. </w:t>
      </w:r>
      <w:r w:rsidRPr="001936B2">
        <w:rPr>
          <w:rFonts w:ascii="Times New Roman" w:eastAsia="Times New Roman" w:hAnsi="Times New Roman" w:cs="Times New Roman"/>
          <w:b/>
          <w:bCs/>
          <w:lang w:val="en-US"/>
        </w:rPr>
        <w:t>International journal of information management</w:t>
      </w:r>
      <w:r w:rsidRPr="001936B2">
        <w:rPr>
          <w:rFonts w:ascii="Times New Roman" w:eastAsia="Times New Roman" w:hAnsi="Times New Roman" w:cs="Times New Roman"/>
          <w:lang w:val="en-US"/>
        </w:rPr>
        <w:t xml:space="preserve">, v. 35, n. 2, p. 137-144, 2015. </w:t>
      </w:r>
      <w:proofErr w:type="spellStart"/>
      <w:r w:rsidRPr="001936B2">
        <w:rPr>
          <w:rFonts w:ascii="Times New Roman" w:eastAsia="Times New Roman" w:hAnsi="Times New Roman" w:cs="Times New Roman"/>
          <w:lang w:val="en-US"/>
        </w:rPr>
        <w:t>Disponível</w:t>
      </w:r>
      <w:proofErr w:type="spellEnd"/>
      <w:r w:rsidRPr="001936B2">
        <w:rPr>
          <w:rFonts w:ascii="Times New Roman" w:eastAsia="Times New Roman" w:hAnsi="Times New Roman" w:cs="Times New Roman"/>
          <w:lang w:val="en-US"/>
        </w:rPr>
        <w:t xml:space="preserve"> </w:t>
      </w:r>
      <w:proofErr w:type="spellStart"/>
      <w:r w:rsidRPr="001936B2">
        <w:rPr>
          <w:rFonts w:ascii="Times New Roman" w:eastAsia="Times New Roman" w:hAnsi="Times New Roman" w:cs="Times New Roman"/>
          <w:lang w:val="en-US"/>
        </w:rPr>
        <w:t>em</w:t>
      </w:r>
      <w:proofErr w:type="spellEnd"/>
      <w:r w:rsidRPr="001936B2">
        <w:rPr>
          <w:rFonts w:ascii="Times New Roman" w:eastAsia="Times New Roman" w:hAnsi="Times New Roman" w:cs="Times New Roman"/>
          <w:lang w:val="en-US"/>
        </w:rPr>
        <w:t xml:space="preserve">: &lt;https://doi.org/10.1016/j.ijinfomgt.2014.10.007&gt;. </w:t>
      </w:r>
      <w:proofErr w:type="spellStart"/>
      <w:r w:rsidRPr="001936B2">
        <w:rPr>
          <w:rFonts w:ascii="Times New Roman" w:eastAsia="Times New Roman" w:hAnsi="Times New Roman" w:cs="Times New Roman"/>
          <w:lang w:val="en-US"/>
        </w:rPr>
        <w:t>Acesso</w:t>
      </w:r>
      <w:proofErr w:type="spellEnd"/>
      <w:r w:rsidRPr="001936B2">
        <w:rPr>
          <w:rFonts w:ascii="Times New Roman" w:eastAsia="Times New Roman" w:hAnsi="Times New Roman" w:cs="Times New Roman"/>
          <w:lang w:val="en-US"/>
        </w:rPr>
        <w:t xml:space="preserve"> </w:t>
      </w:r>
      <w:proofErr w:type="spellStart"/>
      <w:r w:rsidRPr="001936B2">
        <w:rPr>
          <w:rFonts w:ascii="Times New Roman" w:eastAsia="Times New Roman" w:hAnsi="Times New Roman" w:cs="Times New Roman"/>
          <w:lang w:val="en-US"/>
        </w:rPr>
        <w:t>em</w:t>
      </w:r>
      <w:proofErr w:type="spellEnd"/>
      <w:r w:rsidRPr="001936B2">
        <w:rPr>
          <w:rFonts w:ascii="Times New Roman" w:eastAsia="Times New Roman" w:hAnsi="Times New Roman" w:cs="Times New Roman"/>
          <w:lang w:val="en-US"/>
        </w:rPr>
        <w:t>: 02 abr. 2023.</w:t>
      </w:r>
    </w:p>
    <w:p w14:paraId="3F3949EA" w14:textId="77777777" w:rsidR="00F81765" w:rsidRPr="001936B2" w:rsidRDefault="00F81765" w:rsidP="00F81765">
      <w:pPr>
        <w:shd w:val="clear" w:color="auto" w:fill="FFFFFF"/>
        <w:spacing w:after="0" w:line="240" w:lineRule="auto"/>
        <w:jc w:val="both"/>
        <w:rPr>
          <w:rFonts w:ascii="Times New Roman" w:eastAsia="Times New Roman" w:hAnsi="Times New Roman" w:cs="Times New Roman"/>
          <w:lang w:val="en-US"/>
        </w:rPr>
      </w:pPr>
    </w:p>
    <w:p w14:paraId="13D56C2E"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w:t>
      </w:r>
      <w:proofErr w:type="spellStart"/>
      <w:r w:rsidRPr="00580BDA">
        <w:rPr>
          <w:rFonts w:ascii="Times New Roman" w:eastAsia="Times New Roman" w:hAnsi="Times New Roman" w:cs="Times New Roman"/>
          <w:lang w:val="en-US"/>
        </w:rPr>
        <w:t>Nataša</w:t>
      </w:r>
      <w:proofErr w:type="spellEnd"/>
      <w:r w:rsidRPr="00580BDA">
        <w:rPr>
          <w:rFonts w:ascii="Times New Roman" w:eastAsia="Times New Roman" w:hAnsi="Times New Roman" w:cs="Times New Roman"/>
          <w:lang w:val="en-US"/>
        </w:rPr>
        <w:t xml:space="preserve">;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Final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7DA3CFD6"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10694E9D"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GIL,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2F998E7"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2C6BB4C7" w14:textId="77777777"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3B030E7C" w14:textId="77777777"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p>
    <w:p w14:paraId="7F4F7CDD"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277637FA"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7D4E37E0"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JOÃO, Belmiro do Nascimento; SOUZA, </w:t>
      </w:r>
      <w:proofErr w:type="spellStart"/>
      <w:r>
        <w:rPr>
          <w:rFonts w:ascii="Times New Roman" w:eastAsia="Times New Roman" w:hAnsi="Times New Roman" w:cs="Times New Roman"/>
        </w:rPr>
        <w:t>Crisomar</w:t>
      </w:r>
      <w:proofErr w:type="spellEnd"/>
      <w:r>
        <w:rPr>
          <w:rFonts w:ascii="Times New Roman" w:eastAsia="Times New Roman" w:hAnsi="Times New Roman" w:cs="Times New Roman"/>
        </w:rPr>
        <w:t xml:space="preserve"> Lobo de; SERRALVO, Francisco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 xml:space="preserve">Cadernos </w:t>
      </w:r>
      <w:proofErr w:type="spellStart"/>
      <w:r w:rsidRPr="003A2EC4">
        <w:rPr>
          <w:rFonts w:ascii="Times New Roman" w:eastAsia="Times New Roman" w:hAnsi="Times New Roman" w:cs="Times New Roman"/>
          <w:b/>
          <w:bCs/>
        </w:rPr>
        <w:t>Ebape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 v. 17, p. 1115-1130, 2020. Disponível em: &lt;https://doi.org/10.1590/1679-395174442&gt;. Acesso em: 13 mai. 2023.</w:t>
      </w:r>
    </w:p>
    <w:p w14:paraId="3CC28635"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DA3866F"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proofErr w:type="spellStart"/>
      <w:r w:rsidRPr="003A2EC4">
        <w:rPr>
          <w:rFonts w:ascii="Times New Roman" w:eastAsia="Times New Roman" w:hAnsi="Times New Roman" w:cs="Times New Roman"/>
          <w:b/>
          <w:bCs/>
        </w:rPr>
        <w:t>Sustentare</w:t>
      </w:r>
      <w:proofErr w:type="spellEnd"/>
      <w:r>
        <w:rPr>
          <w:rFonts w:ascii="Times New Roman" w:eastAsia="Times New Roman" w:hAnsi="Times New Roman" w:cs="Times New Roman"/>
        </w:rPr>
        <w:t>, v. 1, n. 1, p. 72-92, 2018. Disponível em: &lt;http://dx.doi.org/10.5892/st.v1i1.4325&gt;. Acesso em: 10 set. 2022.</w:t>
      </w:r>
    </w:p>
    <w:p w14:paraId="5569085F"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3972F942"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0AD11D2A"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135892FA"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480B3592"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7112F714"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7F9DC0AF"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61F5F488"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KRISHNAMACHARI, </w:t>
      </w:r>
      <w:proofErr w:type="spellStart"/>
      <w:r>
        <w:rPr>
          <w:rFonts w:ascii="Times New Roman" w:eastAsia="Times New Roman" w:hAnsi="Times New Roman" w:cs="Times New Roman"/>
        </w:rPr>
        <w:t>Bhaskar</w:t>
      </w:r>
      <w:proofErr w:type="spellEnd"/>
      <w:r>
        <w:rPr>
          <w:rFonts w:ascii="Times New Roman" w:eastAsia="Times New Roman" w:hAnsi="Times New Roman" w:cs="Times New Roman"/>
        </w:rPr>
        <w:t xml:space="preserve">; POWER, Jerry; KIM, </w:t>
      </w:r>
      <w:proofErr w:type="spellStart"/>
      <w:r>
        <w:rPr>
          <w:rFonts w:ascii="Times New Roman" w:eastAsia="Times New Roman" w:hAnsi="Times New Roman" w:cs="Times New Roman"/>
        </w:rPr>
        <w:t>Seon</w:t>
      </w:r>
      <w:proofErr w:type="spellEnd"/>
      <w:r>
        <w:rPr>
          <w:rFonts w:ascii="Times New Roman" w:eastAsia="Times New Roman" w:hAnsi="Times New Roman" w:cs="Times New Roman"/>
        </w:rPr>
        <w:t xml:space="preserve">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 Disponível em: &lt;https://doi.org/10.1145/3210240.3223573&gt;. Acesso em: 01 mar. 2023.</w:t>
      </w:r>
    </w:p>
    <w:p w14:paraId="33B2E218"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686A04">
        <w:rPr>
          <w:rFonts w:ascii="Times New Roman" w:eastAsia="Times New Roman" w:hAnsi="Times New Roman" w:cs="Times New Roman"/>
        </w:rPr>
        <w:t xml:space="preserve"> </w:t>
      </w:r>
    </w:p>
    <w:p w14:paraId="709880A4"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LAZZARETTI, </w:t>
      </w:r>
      <w:proofErr w:type="spellStart"/>
      <w:r>
        <w:rPr>
          <w:rFonts w:ascii="Times New Roman" w:eastAsia="Times New Roman" w:hAnsi="Times New Roman" w:cs="Times New Roman"/>
        </w:rPr>
        <w:t>Kellen</w:t>
      </w:r>
      <w:proofErr w:type="spellEnd"/>
      <w:r>
        <w:rPr>
          <w:rFonts w:ascii="Times New Roman" w:eastAsia="Times New Roman" w:hAnsi="Times New Roman" w:cs="Times New Roman"/>
        </w:rPr>
        <w:t xml:space="preserve">; SEHNEM, Simone; BENCKE, Fernando </w:t>
      </w:r>
      <w:proofErr w:type="spellStart"/>
      <w:r>
        <w:rPr>
          <w:rFonts w:ascii="Times New Roman" w:eastAsia="Times New Roman" w:hAnsi="Times New Roman" w:cs="Times New Roman"/>
        </w:rPr>
        <w:t>Fantoni</w:t>
      </w:r>
      <w:proofErr w:type="spellEnd"/>
      <w:r>
        <w:rPr>
          <w:rFonts w:ascii="Times New Roman" w:eastAsia="Times New Roman" w:hAnsi="Times New Roman" w:cs="Times New Roman"/>
        </w:rPr>
        <w:t xml:space="preserve">; MACHADO, </w:t>
      </w:r>
      <w:proofErr w:type="spellStart"/>
      <w:r>
        <w:rPr>
          <w:rFonts w:ascii="Times New Roman" w:eastAsia="Times New Roman" w:hAnsi="Times New Roman" w:cs="Times New Roman"/>
        </w:rPr>
        <w:t>Hilka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Pelizza</w:t>
      </w:r>
      <w:proofErr w:type="spellEnd"/>
      <w:r>
        <w:rPr>
          <w:rFonts w:ascii="Times New Roman" w:eastAsia="Times New Roman" w:hAnsi="Times New Roman" w:cs="Times New Roman"/>
        </w:rPr>
        <w:t xml:space="preserve">.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 Disponível em: &lt;https://doi.org/10.1590/2175-3369.011.001.e20190118&gt;. Acesso em: 21 set. 2022.</w:t>
      </w:r>
    </w:p>
    <w:p w14:paraId="258C1030"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955B79D" w14:textId="77777777"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 xml:space="preserve">De que forma as novas tecnologias - como a computação em nuvem, o Big Data e a internet Das coisas - podem melhorar a condição de vida nos espaços </w:t>
      </w:r>
      <w:proofErr w:type="gramStart"/>
      <w:r w:rsidRPr="00C71520">
        <w:rPr>
          <w:rFonts w:ascii="Times New Roman" w:eastAsia="Times New Roman" w:hAnsi="Times New Roman" w:cs="Times New Roman"/>
          <w:bCs/>
        </w:rPr>
        <w:t>urbanos?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sidRPr="00C71520">
        <w:rPr>
          <w:rFonts w:ascii="Times New Roman" w:eastAsia="Times New Roman" w:hAnsi="Times New Roman" w:cs="Times New Roman"/>
          <w:b/>
          <w:bCs/>
          <w:lang w:val="en-US"/>
        </w:rPr>
        <w:t>Revista</w:t>
      </w:r>
      <w:proofErr w:type="spellEnd"/>
      <w:r w:rsidRPr="00C71520">
        <w:rPr>
          <w:rFonts w:ascii="Times New Roman" w:eastAsia="Times New Roman" w:hAnsi="Times New Roman" w:cs="Times New Roman"/>
          <w:b/>
          <w:bCs/>
          <w:lang w:val="en-US"/>
        </w:rPr>
        <w:t xml:space="preserve"> GV-EXECUTIVO - </w:t>
      </w:r>
      <w:proofErr w:type="spellStart"/>
      <w:r w:rsidRPr="00C71520">
        <w:rPr>
          <w:rFonts w:ascii="Times New Roman" w:eastAsia="Times New Roman" w:hAnsi="Times New Roman" w:cs="Times New Roman"/>
          <w:b/>
          <w:bCs/>
          <w:lang w:val="en-US"/>
        </w:rPr>
        <w:t>Fundação</w:t>
      </w:r>
      <w:proofErr w:type="spellEnd"/>
      <w:r w:rsidRPr="00C71520">
        <w:rPr>
          <w:rFonts w:ascii="Times New Roman" w:eastAsia="Times New Roman" w:hAnsi="Times New Roman" w:cs="Times New Roman"/>
          <w:b/>
          <w:bCs/>
          <w:lang w:val="en-US"/>
        </w:rPr>
        <w:t xml:space="preserve"> </w:t>
      </w:r>
      <w:proofErr w:type="spellStart"/>
      <w:r w:rsidRPr="00C71520">
        <w:rPr>
          <w:rFonts w:ascii="Times New Roman" w:eastAsia="Times New Roman" w:hAnsi="Times New Roman" w:cs="Times New Roman"/>
          <w:b/>
          <w:bCs/>
          <w:lang w:val="en-US"/>
        </w:rPr>
        <w:t>Getúlio</w:t>
      </w:r>
      <w:proofErr w:type="spellEnd"/>
      <w:r w:rsidRPr="00C71520">
        <w:rPr>
          <w:rFonts w:ascii="Times New Roman" w:eastAsia="Times New Roman" w:hAnsi="Times New Roman" w:cs="Times New Roman"/>
          <w:b/>
          <w:bCs/>
          <w:lang w:val="en-US"/>
        </w:rPr>
        <w:t xml:space="preserve"> Vargas</w:t>
      </w:r>
      <w:r w:rsidRPr="00580BDA">
        <w:rPr>
          <w:rFonts w:ascii="Times New Roman" w:eastAsia="Times New Roman" w:hAnsi="Times New Roman" w:cs="Times New Roman"/>
          <w:lang w:val="en-US"/>
        </w:rPr>
        <w:t>, v. 12 n. 2, 2013.</w:t>
      </w:r>
    </w:p>
    <w:p w14:paraId="3871C206" w14:textId="77777777"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p>
    <w:p w14:paraId="7F2D3EA9"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lastRenderedPageBreak/>
        <w:t xml:space="preserve">NAM, T.; PARDO, T.A. </w:t>
      </w:r>
      <w:r w:rsidRPr="008B1D83">
        <w:rPr>
          <w:rFonts w:ascii="Times New Roman" w:eastAsia="Times New Roman" w:hAnsi="Times New Roman" w:cs="Times New Roman"/>
          <w:bCs/>
          <w:lang w:val="en-US"/>
        </w:rPr>
        <w:t xml:space="preserve">Conceptualizing smart city with dimensions of technology, </w:t>
      </w:r>
      <w:proofErr w:type="gramStart"/>
      <w:r w:rsidRPr="008B1D83">
        <w:rPr>
          <w:rFonts w:ascii="Times New Roman" w:eastAsia="Times New Roman" w:hAnsi="Times New Roman" w:cs="Times New Roman"/>
          <w:bCs/>
          <w:lang w:val="en-US"/>
        </w:rPr>
        <w:t>people</w:t>
      </w:r>
      <w:proofErr w:type="gramEnd"/>
      <w:r w:rsidRPr="008B1D83">
        <w:rPr>
          <w:rFonts w:ascii="Times New Roman" w:eastAsia="Times New Roman" w:hAnsi="Times New Roman" w:cs="Times New Roman"/>
          <w:bCs/>
          <w:lang w:val="en-US"/>
        </w:rPr>
        <w:t xml:space="preserv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 Disponível em: &lt;https://doi.org/10.1145/2037556.2037602&gt;. Acesso em: 21 set. 2022.</w:t>
      </w:r>
    </w:p>
    <w:p w14:paraId="05C9DB79"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2BF57106"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 Disponível em: &lt;https://www.ic.unicamp.br/~ducatte/mo401/1s2011/T2/Artigos/G04-095352-120531-t2.pdf&gt;. Acesso em: 22 set. 2022.</w:t>
      </w:r>
    </w:p>
    <w:p w14:paraId="01FDB246"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7CACD8A7"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PORTO, Monica FA; PORTO, Rubem La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 Disponível em: &lt;https://doi.org/10.1590/S0103-40142008000200004&gt;. Acesso em: 09 set. 2022.</w:t>
      </w:r>
    </w:p>
    <w:p w14:paraId="0E008BD7"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4601633D"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RUSSELL,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3E48F47A"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0FD7B395" w14:textId="77777777" w:rsidR="00F81765" w:rsidRPr="00580BDA" w:rsidRDefault="00F81765" w:rsidP="00F81765">
      <w:pPr>
        <w:shd w:val="clear" w:color="auto" w:fill="FFFFFF"/>
        <w:spacing w:after="0" w:line="240" w:lineRule="auto"/>
        <w:jc w:val="both"/>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Hernandez; COLLADO, Carlos Fernadez;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611104A3" w14:textId="77777777" w:rsidR="00F81765" w:rsidRPr="00580BDA" w:rsidRDefault="00F81765" w:rsidP="00F81765">
      <w:pPr>
        <w:shd w:val="clear" w:color="auto" w:fill="FFFFFF"/>
        <w:spacing w:after="0" w:line="240" w:lineRule="auto"/>
        <w:jc w:val="both"/>
        <w:rPr>
          <w:rFonts w:ascii="Times New Roman" w:eastAsia="Times New Roman" w:hAnsi="Times New Roman" w:cs="Times New Roman"/>
          <w:lang w:val="es-419"/>
        </w:rPr>
      </w:pPr>
    </w:p>
    <w:p w14:paraId="64EBD32E"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4611701D"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2606F1A9"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w:t>
      </w:r>
      <w:proofErr w:type="spellStart"/>
      <w:r>
        <w:rPr>
          <w:rFonts w:ascii="Times New Roman" w:eastAsia="Times New Roman" w:hAnsi="Times New Roman" w:cs="Times New Roman"/>
        </w:rPr>
        <w:t>Javam</w:t>
      </w:r>
      <w:proofErr w:type="spellEnd"/>
      <w:r>
        <w:rPr>
          <w:rFonts w:ascii="Times New Roman" w:eastAsia="Times New Roman" w:hAnsi="Times New Roman" w:cs="Times New Roman"/>
        </w:rPr>
        <w:t xml:space="preserve">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7371B429"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6C198BF1"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 xml:space="preserve">Cloud </w:t>
      </w:r>
      <w:proofErr w:type="spellStart"/>
      <w:r>
        <w:rPr>
          <w:rFonts w:ascii="Times New Roman" w:eastAsia="Times New Roman" w:hAnsi="Times New Roman" w:cs="Times New Roman"/>
          <w:b/>
        </w:rPr>
        <w:t>computing</w:t>
      </w:r>
      <w:proofErr w:type="spellEnd"/>
      <w:r>
        <w:rPr>
          <w:rFonts w:ascii="Times New Roman" w:eastAsia="Times New Roman" w:hAnsi="Times New Roman" w:cs="Times New Roman"/>
          <w:b/>
        </w:rPr>
        <w:t>-computação em nuvem</w:t>
      </w:r>
      <w:r>
        <w:rPr>
          <w:rFonts w:ascii="Times New Roman" w:eastAsia="Times New Roman" w:hAnsi="Times New Roman" w:cs="Times New Roman"/>
        </w:rPr>
        <w:t xml:space="preserve">. </w:t>
      </w:r>
      <w:proofErr w:type="spellStart"/>
      <w:r>
        <w:rPr>
          <w:rFonts w:ascii="Times New Roman" w:eastAsia="Times New Roman" w:hAnsi="Times New Roman" w:cs="Times New Roman"/>
        </w:rPr>
        <w:t>Brasport</w:t>
      </w:r>
      <w:proofErr w:type="spellEnd"/>
      <w:r>
        <w:rPr>
          <w:rFonts w:ascii="Times New Roman" w:eastAsia="Times New Roman" w:hAnsi="Times New Roman" w:cs="Times New Roman"/>
        </w:rPr>
        <w:t>, 2009.</w:t>
      </w:r>
    </w:p>
    <w:p w14:paraId="2B1A90EB"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35363E4B"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TEODORO, Valter Luiz </w:t>
      </w:r>
      <w:proofErr w:type="spellStart"/>
      <w:r>
        <w:rPr>
          <w:rFonts w:ascii="Times New Roman" w:eastAsia="Times New Roman" w:hAnsi="Times New Roman" w:cs="Times New Roman"/>
        </w:rPr>
        <w:t>Iost</w:t>
      </w:r>
      <w:proofErr w:type="spellEnd"/>
      <w:r>
        <w:rPr>
          <w:rFonts w:ascii="Times New Roman" w:eastAsia="Times New Roman" w:hAnsi="Times New Roman" w:cs="Times New Roman"/>
        </w:rPr>
        <w:t xml:space="preserve">; TEIXEIRA, </w:t>
      </w:r>
      <w:proofErr w:type="spellStart"/>
      <w:r>
        <w:rPr>
          <w:rFonts w:ascii="Times New Roman" w:eastAsia="Times New Roman" w:hAnsi="Times New Roman" w:cs="Times New Roman"/>
        </w:rPr>
        <w:t>Denilson</w:t>
      </w:r>
      <w:proofErr w:type="spellEnd"/>
      <w:r>
        <w:rPr>
          <w:rFonts w:ascii="Times New Roman" w:eastAsia="Times New Roman" w:hAnsi="Times New Roman" w:cs="Times New Roman"/>
        </w:rPr>
        <w:t xml:space="preserve">; COSTA, Daniel </w:t>
      </w:r>
      <w:proofErr w:type="spellStart"/>
      <w:r>
        <w:rPr>
          <w:rFonts w:ascii="Times New Roman" w:eastAsia="Times New Roman" w:hAnsi="Times New Roman" w:cs="Times New Roman"/>
        </w:rPr>
        <w:t>Jadyr</w:t>
      </w:r>
      <w:proofErr w:type="spellEnd"/>
      <w:r>
        <w:rPr>
          <w:rFonts w:ascii="Times New Roman" w:eastAsia="Times New Roman" w:hAnsi="Times New Roman" w:cs="Times New Roman"/>
        </w:rPr>
        <w:t xml:space="preserve"> Leite; FULLER, Beatriz Buda. </w:t>
      </w:r>
      <w:r w:rsidRPr="00B932E2">
        <w:rPr>
          <w:rFonts w:ascii="Times New Roman" w:eastAsia="Times New Roman" w:hAnsi="Times New Roman" w:cs="Times New Roman"/>
          <w:bCs/>
        </w:rPr>
        <w:t xml:space="preserve">O conceito de bacia hidrográfica e a importância da caracterização </w:t>
      </w:r>
      <w:proofErr w:type="spellStart"/>
      <w:r w:rsidRPr="00B932E2">
        <w:rPr>
          <w:rFonts w:ascii="Times New Roman" w:eastAsia="Times New Roman" w:hAnsi="Times New Roman" w:cs="Times New Roman"/>
          <w:bCs/>
        </w:rPr>
        <w:t>morfométrica</w:t>
      </w:r>
      <w:proofErr w:type="spellEnd"/>
      <w:r w:rsidRPr="00B932E2">
        <w:rPr>
          <w:rFonts w:ascii="Times New Roman" w:eastAsia="Times New Roman" w:hAnsi="Times New Roman" w:cs="Times New Roman"/>
          <w:bCs/>
        </w:rPr>
        <w:t xml:space="preserve">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 Disponível em: &lt;https://doi.org/10.25061/2527-2675/</w:t>
      </w:r>
      <w:proofErr w:type="spellStart"/>
      <w:r>
        <w:rPr>
          <w:rFonts w:ascii="Times New Roman" w:eastAsia="Times New Roman" w:hAnsi="Times New Roman" w:cs="Times New Roman"/>
        </w:rPr>
        <w:t>ReBraM</w:t>
      </w:r>
      <w:proofErr w:type="spellEnd"/>
      <w:r>
        <w:rPr>
          <w:rFonts w:ascii="Times New Roman" w:eastAsia="Times New Roman" w:hAnsi="Times New Roman" w:cs="Times New Roman"/>
        </w:rPr>
        <w:t xml:space="preserve">/2007.v11i1.236&gt;.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12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7D00A28D" w14:textId="77777777" w:rsidR="00F81765" w:rsidRPr="00580BDA" w:rsidRDefault="00F81765" w:rsidP="00F81765">
      <w:pPr>
        <w:shd w:val="clear" w:color="auto" w:fill="FFFFFF"/>
        <w:spacing w:after="0" w:line="240" w:lineRule="auto"/>
        <w:jc w:val="both"/>
        <w:rPr>
          <w:rFonts w:ascii="Times New Roman" w:eastAsia="Times New Roman" w:hAnsi="Times New Roman" w:cs="Times New Roman"/>
          <w:lang w:val="en-US"/>
        </w:rPr>
      </w:pPr>
    </w:p>
    <w:p w14:paraId="1C68FD3A"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 xml:space="preserve">The </w:t>
      </w:r>
      <w:proofErr w:type="spellStart"/>
      <w:r w:rsidRPr="00686A04">
        <w:rPr>
          <w:rFonts w:ascii="Times New Roman" w:eastAsia="Times New Roman" w:hAnsi="Times New Roman" w:cs="Times New Roman"/>
          <w:b/>
          <w:bCs/>
        </w:rPr>
        <w:t>Innovation</w:t>
      </w:r>
      <w:proofErr w:type="spellEnd"/>
      <w:r w:rsidRPr="00686A04">
        <w:rPr>
          <w:rFonts w:ascii="Times New Roman" w:eastAsia="Times New Roman" w:hAnsi="Times New Roman" w:cs="Times New Roman"/>
          <w:b/>
          <w:bCs/>
        </w:rPr>
        <w:t xml:space="preserve"> </w:t>
      </w:r>
      <w:proofErr w:type="spellStart"/>
      <w:r w:rsidRPr="00686A04">
        <w:rPr>
          <w:rFonts w:ascii="Times New Roman" w:eastAsia="Times New Roman" w:hAnsi="Times New Roman" w:cs="Times New Roman"/>
          <w:b/>
          <w:bCs/>
        </w:rPr>
        <w:t>Knowledge</w:t>
      </w:r>
      <w:proofErr w:type="spellEnd"/>
      <w:r w:rsidRPr="00686A04">
        <w:rPr>
          <w:rFonts w:ascii="Times New Roman" w:eastAsia="Times New Roman" w:hAnsi="Times New Roman" w:cs="Times New Roman"/>
          <w:b/>
          <w:bCs/>
        </w:rPr>
        <w:t xml:space="preserve"> Foundation</w:t>
      </w:r>
      <w:r w:rsidRPr="00686A04">
        <w:rPr>
          <w:rFonts w:ascii="Times New Roman" w:eastAsia="Times New Roman" w:hAnsi="Times New Roman" w:cs="Times New Roman"/>
        </w:rPr>
        <w:t>, 2010.</w:t>
      </w:r>
    </w:p>
    <w:p w14:paraId="02C7533F"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rPr>
      </w:pPr>
    </w:p>
    <w:p w14:paraId="33D13BB4"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w:t>
      </w:r>
      <w:proofErr w:type="spellStart"/>
      <w:r>
        <w:rPr>
          <w:rFonts w:ascii="Times New Roman" w:eastAsia="Times New Roman" w:hAnsi="Times New Roman" w:cs="Times New Roman"/>
        </w:rPr>
        <w:t>reimpr</w:t>
      </w:r>
      <w:proofErr w:type="spellEnd"/>
      <w:r>
        <w:rPr>
          <w:rFonts w:ascii="Times New Roman" w:eastAsia="Times New Roman" w:hAnsi="Times New Roman" w:cs="Times New Roman"/>
        </w:rPr>
        <w:t xml:space="preserve">.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7CEC3B7C"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0DB305C0"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 Disponível em: &lt;https://pesquisa.bvsalud.org/portal/</w:t>
      </w:r>
      <w:proofErr w:type="spellStart"/>
      <w:r>
        <w:rPr>
          <w:rFonts w:ascii="Times New Roman" w:eastAsia="Times New Roman" w:hAnsi="Times New Roman" w:cs="Times New Roman"/>
        </w:rPr>
        <w:t>resource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w:t>
      </w:r>
      <w:proofErr w:type="spellEnd"/>
      <w:r>
        <w:rPr>
          <w:rFonts w:ascii="Times New Roman" w:eastAsia="Times New Roman" w:hAnsi="Times New Roman" w:cs="Times New Roman"/>
        </w:rPr>
        <w:t xml:space="preserve">/lil-383410&gt;. </w:t>
      </w:r>
      <w:proofErr w:type="spellStart"/>
      <w:r w:rsidRPr="00686A04">
        <w:rPr>
          <w:rFonts w:ascii="Times New Roman" w:eastAsia="Times New Roman" w:hAnsi="Times New Roman" w:cs="Times New Roman"/>
          <w:lang w:val="en-US"/>
        </w:rPr>
        <w:t>Acesso</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06 out. 2022.</w:t>
      </w:r>
    </w:p>
    <w:p w14:paraId="27F05A69"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lang w:val="en-US"/>
        </w:rPr>
      </w:pPr>
    </w:p>
    <w:p w14:paraId="4AC948CF" w14:textId="77777777" w:rsidR="00F81765" w:rsidRPr="00686A04" w:rsidRDefault="00F81765" w:rsidP="00F81765">
      <w:pPr>
        <w:shd w:val="clear" w:color="auto" w:fill="FFFFFF"/>
        <w:spacing w:after="0" w:line="240" w:lineRule="auto"/>
        <w:jc w:val="both"/>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 Acesso em: 29 abr. 2023.</w:t>
      </w:r>
    </w:p>
    <w:p w14:paraId="26FAFECC" w14:textId="77777777" w:rsidR="00F81765" w:rsidRDefault="00F81765" w:rsidP="00F81765">
      <w:pPr>
        <w:shd w:val="clear" w:color="auto" w:fill="FFFFFF"/>
        <w:spacing w:after="0" w:line="240" w:lineRule="auto"/>
        <w:jc w:val="both"/>
        <w:rPr>
          <w:rFonts w:ascii="Times New Roman" w:eastAsia="Times New Roman" w:hAnsi="Times New Roman" w:cs="Times New Roman"/>
        </w:rPr>
      </w:pPr>
    </w:p>
    <w:p w14:paraId="060DAA89" w14:textId="77777777" w:rsidR="00F81765" w:rsidRPr="001936B2" w:rsidRDefault="00F81765" w:rsidP="00F81765">
      <w:pPr>
        <w:shd w:val="clear" w:color="auto" w:fill="FFFFFF"/>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xml:space="preserve">, v. 9, n. 18, 2013. Disponível em: &lt;http://dx.doi.org/10.3895/rts.v9n18.2634&gt;. </w:t>
      </w:r>
      <w:proofErr w:type="spellStart"/>
      <w:r w:rsidRPr="001936B2">
        <w:rPr>
          <w:rFonts w:ascii="Times New Roman" w:eastAsia="Times New Roman" w:hAnsi="Times New Roman" w:cs="Times New Roman"/>
          <w:lang w:val="en-US"/>
        </w:rPr>
        <w:t>Acesso</w:t>
      </w:r>
      <w:proofErr w:type="spellEnd"/>
      <w:r w:rsidRPr="001936B2">
        <w:rPr>
          <w:rFonts w:ascii="Times New Roman" w:eastAsia="Times New Roman" w:hAnsi="Times New Roman" w:cs="Times New Roman"/>
          <w:lang w:val="en-US"/>
        </w:rPr>
        <w:t xml:space="preserve"> </w:t>
      </w:r>
      <w:proofErr w:type="spellStart"/>
      <w:r w:rsidRPr="001936B2">
        <w:rPr>
          <w:rFonts w:ascii="Times New Roman" w:eastAsia="Times New Roman" w:hAnsi="Times New Roman" w:cs="Times New Roman"/>
          <w:lang w:val="en-US"/>
        </w:rPr>
        <w:t>em</w:t>
      </w:r>
      <w:proofErr w:type="spellEnd"/>
      <w:r w:rsidRPr="001936B2">
        <w:rPr>
          <w:rFonts w:ascii="Times New Roman" w:eastAsia="Times New Roman" w:hAnsi="Times New Roman" w:cs="Times New Roman"/>
          <w:lang w:val="en-US"/>
        </w:rPr>
        <w:t>: 29 abr. 2023.</w:t>
      </w:r>
    </w:p>
    <w:p w14:paraId="5553F5C0" w14:textId="77777777" w:rsidR="00F81765" w:rsidRPr="001936B2" w:rsidRDefault="00F81765" w:rsidP="00F81765">
      <w:pPr>
        <w:shd w:val="clear" w:color="auto" w:fill="FFFFFF"/>
        <w:spacing w:after="0" w:line="240" w:lineRule="auto"/>
        <w:jc w:val="both"/>
        <w:rPr>
          <w:rFonts w:ascii="Times New Roman" w:eastAsia="Times New Roman" w:hAnsi="Times New Roman" w:cs="Times New Roman"/>
          <w:lang w:val="en-US"/>
        </w:rPr>
      </w:pPr>
    </w:p>
    <w:p w14:paraId="1107B87F" w14:textId="77777777" w:rsidR="00F81765" w:rsidRDefault="00F81765" w:rsidP="00F81765">
      <w:pPr>
        <w:shd w:val="clear" w:color="auto" w:fill="FFFFFF"/>
        <w:spacing w:after="0" w:line="240" w:lineRule="auto"/>
        <w:jc w:val="both"/>
        <w:rPr>
          <w:rFonts w:ascii="Times New Roman" w:eastAsia="Times New Roman" w:hAnsi="Times New Roman" w:cs="Times New Roman"/>
        </w:rPr>
      </w:pPr>
      <w:r w:rsidRPr="001936B2">
        <w:rPr>
          <w:rFonts w:ascii="Times New Roman" w:eastAsia="Times New Roman" w:hAnsi="Times New Roman" w:cs="Times New Roman"/>
          <w:lang w:val="en-US"/>
        </w:rPr>
        <w:t>YIGITCANLAR, T.; KAMRUZZAMAN, M.; BUYS, L.; IOPPOLO, G.; SABATINI-</w:t>
      </w:r>
      <w:proofErr w:type="spellStart"/>
      <w:r w:rsidRPr="001936B2">
        <w:rPr>
          <w:rFonts w:ascii="Times New Roman" w:eastAsia="Times New Roman" w:hAnsi="Times New Roman" w:cs="Times New Roman"/>
          <w:lang w:val="en-US"/>
        </w:rPr>
        <w:t>MARQUes</w:t>
      </w:r>
      <w:proofErr w:type="spellEnd"/>
      <w:r w:rsidRPr="001936B2">
        <w:rPr>
          <w:rFonts w:ascii="Times New Roman" w:eastAsia="Times New Roman" w:hAnsi="Times New Roman" w:cs="Times New Roman"/>
          <w:lang w:val="en-US"/>
        </w:rPr>
        <w:t xml:space="preserve">, J., da Costa, M.; YUN, J. J. </w:t>
      </w:r>
      <w:r w:rsidRPr="001936B2">
        <w:rPr>
          <w:rFonts w:ascii="Times New Roman" w:eastAsia="Times New Roman" w:hAnsi="Times New Roman" w:cs="Times New Roman"/>
          <w:bCs/>
          <w:lang w:val="en-US"/>
        </w:rPr>
        <w:t>Understanding ‘smart cities’: Intertwining development drivers with desired outcomes in a multidimensional framework</w:t>
      </w:r>
      <w:r w:rsidRPr="001936B2">
        <w:rPr>
          <w:rFonts w:ascii="Times New Roman" w:eastAsia="Times New Roman" w:hAnsi="Times New Roman" w:cs="Times New Roman"/>
          <w:lang w:val="en-US"/>
        </w:rPr>
        <w:t xml:space="preserve">. </w:t>
      </w:r>
      <w:proofErr w:type="spellStart"/>
      <w:r w:rsidRPr="008A1BF2">
        <w:rPr>
          <w:rFonts w:ascii="Times New Roman" w:eastAsia="Times New Roman" w:hAnsi="Times New Roman" w:cs="Times New Roman"/>
          <w:b/>
          <w:bCs/>
        </w:rPr>
        <w:t>Cities</w:t>
      </w:r>
      <w:proofErr w:type="spellEnd"/>
      <w:r>
        <w:rPr>
          <w:rFonts w:ascii="Times New Roman" w:eastAsia="Times New Roman" w:hAnsi="Times New Roman" w:cs="Times New Roman"/>
        </w:rPr>
        <w:t>, v. 81, p. 145-160, 2018. Disponível em: &lt;https://doi.org/10.1016/j.cities.2018.04.003&gt;. Acesso em: 15 mar. 2023.</w:t>
      </w:r>
    </w:p>
    <w:p w14:paraId="703D8945" w14:textId="77777777" w:rsidR="00D33F0E" w:rsidRDefault="00D33F0E" w:rsidP="00D33F0E">
      <w:pPr>
        <w:spacing w:after="120"/>
        <w:rPr>
          <w:rFonts w:ascii="Times New Roman" w:eastAsia="Times New Roman" w:hAnsi="Times New Roman" w:cs="Times New Roman"/>
          <w:sz w:val="24"/>
          <w:szCs w:val="24"/>
        </w:rPr>
      </w:pPr>
    </w:p>
    <w:p w14:paraId="03C8118F" w14:textId="77777777" w:rsidR="00F81765" w:rsidRDefault="00F81765" w:rsidP="00D33F0E">
      <w:pPr>
        <w:spacing w:after="120"/>
        <w:rPr>
          <w:rFonts w:ascii="Times New Roman" w:eastAsia="Times New Roman" w:hAnsi="Times New Roman" w:cs="Times New Roman"/>
          <w:sz w:val="24"/>
          <w:szCs w:val="24"/>
        </w:rPr>
      </w:pPr>
    </w:p>
    <w:p w14:paraId="2D56473C" w14:textId="77777777" w:rsidR="001936B2" w:rsidRDefault="001936B2" w:rsidP="00D33F0E">
      <w:pPr>
        <w:spacing w:after="120"/>
        <w:rPr>
          <w:rFonts w:ascii="Times New Roman" w:eastAsia="Times New Roman" w:hAnsi="Times New Roman" w:cs="Times New Roman"/>
          <w:sz w:val="24"/>
          <w:szCs w:val="24"/>
        </w:rPr>
      </w:pPr>
    </w:p>
    <w:p w14:paraId="61F789AF" w14:textId="77777777" w:rsidR="004A7CDA" w:rsidRDefault="004A7CDA" w:rsidP="004A7CDA">
      <w:pPr>
        <w:autoSpaceDE w:val="0"/>
        <w:autoSpaceDN w:val="0"/>
        <w:adjustRightInd w:val="0"/>
        <w:jc w:val="both"/>
        <w:rPr>
          <w:rFonts w:ascii="Times New Roman" w:hAnsi="Times New Roman" w:cs="Times New Roman"/>
          <w:b/>
          <w:color w:val="FF0000"/>
          <w:sz w:val="24"/>
          <w:szCs w:val="24"/>
        </w:rPr>
      </w:pPr>
      <w:r w:rsidRPr="00F81765">
        <w:rPr>
          <w:rFonts w:ascii="Times New Roman" w:hAnsi="Times New Roman" w:cs="Times New Roman"/>
          <w:b/>
          <w:color w:val="FF0000"/>
          <w:sz w:val="24"/>
          <w:szCs w:val="24"/>
          <w:highlight w:val="yellow"/>
        </w:rPr>
        <w:lastRenderedPageBreak/>
        <w:t>Anexo 2 – Comprovante de submissão</w:t>
      </w:r>
    </w:p>
    <w:p w14:paraId="7069E3F3" w14:textId="77777777" w:rsidR="001936B2" w:rsidRDefault="001936B2" w:rsidP="004A7CDA">
      <w:pPr>
        <w:autoSpaceDE w:val="0"/>
        <w:autoSpaceDN w:val="0"/>
        <w:adjustRightInd w:val="0"/>
        <w:jc w:val="both"/>
        <w:rPr>
          <w:rFonts w:ascii="Times New Roman" w:hAnsi="Times New Roman" w:cs="Times New Roman"/>
          <w:b/>
          <w:color w:val="FF0000"/>
          <w:sz w:val="24"/>
          <w:szCs w:val="24"/>
        </w:rPr>
      </w:pPr>
      <w:r w:rsidRPr="001936B2">
        <w:rPr>
          <w:rFonts w:ascii="Times New Roman" w:hAnsi="Times New Roman" w:cs="Times New Roman"/>
          <w:b/>
          <w:color w:val="FF0000"/>
          <w:sz w:val="24"/>
          <w:szCs w:val="24"/>
        </w:rPr>
        <w:drawing>
          <wp:inline distT="0" distB="0" distL="0" distR="0" wp14:anchorId="0C9784E6" wp14:editId="2BD23210">
            <wp:extent cx="6210300" cy="3260725"/>
            <wp:effectExtent l="0" t="0" r="0" b="317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a:stretch>
                      <a:fillRect/>
                    </a:stretch>
                  </pic:blipFill>
                  <pic:spPr>
                    <a:xfrm>
                      <a:off x="0" y="0"/>
                      <a:ext cx="6210300" cy="3260725"/>
                    </a:xfrm>
                    <a:prstGeom prst="rect">
                      <a:avLst/>
                    </a:prstGeom>
                  </pic:spPr>
                </pic:pic>
              </a:graphicData>
            </a:graphic>
          </wp:inline>
        </w:drawing>
      </w:r>
    </w:p>
    <w:p w14:paraId="295AD844" w14:textId="77777777" w:rsidR="001936B2" w:rsidRDefault="001936B2" w:rsidP="004A7CDA">
      <w:pPr>
        <w:autoSpaceDE w:val="0"/>
        <w:autoSpaceDN w:val="0"/>
        <w:adjustRightInd w:val="0"/>
        <w:jc w:val="both"/>
        <w:rPr>
          <w:rFonts w:ascii="Times New Roman" w:hAnsi="Times New Roman" w:cs="Times New Roman"/>
          <w:b/>
          <w:color w:val="FF0000"/>
          <w:sz w:val="24"/>
          <w:szCs w:val="24"/>
        </w:rPr>
      </w:pPr>
      <w:r w:rsidRPr="001936B2">
        <w:rPr>
          <w:rFonts w:ascii="Times New Roman" w:hAnsi="Times New Roman" w:cs="Times New Roman"/>
          <w:b/>
          <w:color w:val="FF0000"/>
          <w:sz w:val="24"/>
          <w:szCs w:val="24"/>
        </w:rPr>
        <w:drawing>
          <wp:inline distT="0" distB="0" distL="0" distR="0" wp14:anchorId="39D766BB" wp14:editId="178CE263">
            <wp:extent cx="6210300" cy="4200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4200525"/>
                    </a:xfrm>
                    <a:prstGeom prst="rect">
                      <a:avLst/>
                    </a:prstGeom>
                  </pic:spPr>
                </pic:pic>
              </a:graphicData>
            </a:graphic>
          </wp:inline>
        </w:drawing>
      </w:r>
    </w:p>
    <w:p w14:paraId="1D276D44" w14:textId="77777777" w:rsidR="004A7CDA" w:rsidRDefault="004A7CDA" w:rsidP="004A7CDA">
      <w:pPr>
        <w:autoSpaceDE w:val="0"/>
        <w:autoSpaceDN w:val="0"/>
        <w:adjustRightInd w:val="0"/>
        <w:jc w:val="both"/>
        <w:rPr>
          <w:rFonts w:ascii="Times New Roman" w:hAnsi="Times New Roman" w:cs="Times New Roman"/>
          <w:b/>
          <w:color w:val="FF0000"/>
          <w:sz w:val="24"/>
          <w:szCs w:val="24"/>
        </w:rPr>
      </w:pPr>
    </w:p>
    <w:sectPr w:rsidR="004A7CDA" w:rsidSect="00F81765">
      <w:pgSz w:w="12240" w:h="15840"/>
      <w:pgMar w:top="1500" w:right="88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DC389" w14:textId="77777777" w:rsidR="009C0CA9" w:rsidRDefault="009C0CA9" w:rsidP="000941AB">
      <w:pPr>
        <w:spacing w:after="0" w:line="240" w:lineRule="auto"/>
      </w:pPr>
      <w:r>
        <w:separator/>
      </w:r>
    </w:p>
  </w:endnote>
  <w:endnote w:type="continuationSeparator" w:id="0">
    <w:p w14:paraId="4D911C56" w14:textId="77777777" w:rsidR="009C0CA9" w:rsidRDefault="009C0CA9" w:rsidP="0009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AA43" w14:textId="77777777" w:rsidR="009C0CA9" w:rsidRDefault="009C0CA9" w:rsidP="000941AB">
      <w:pPr>
        <w:spacing w:after="0" w:line="240" w:lineRule="auto"/>
      </w:pPr>
      <w:r>
        <w:separator/>
      </w:r>
    </w:p>
  </w:footnote>
  <w:footnote w:type="continuationSeparator" w:id="0">
    <w:p w14:paraId="3292F1A6" w14:textId="77777777" w:rsidR="009C0CA9" w:rsidRDefault="009C0CA9" w:rsidP="00094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4DB15C0"/>
    <w:multiLevelType w:val="hybridMultilevel"/>
    <w:tmpl w:val="49E094F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33A0702"/>
    <w:multiLevelType w:val="multilevel"/>
    <w:tmpl w:val="593CDEAC"/>
    <w:lvl w:ilvl="0">
      <w:start w:val="1"/>
      <w:numFmt w:val="decimal"/>
      <w:lvlText w:val="%1."/>
      <w:lvlJc w:val="left"/>
      <w:pPr>
        <w:ind w:left="840" w:hanging="721"/>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5" w:hanging="356"/>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135" w:hanging="356"/>
      </w:pPr>
      <w:rPr>
        <w:rFonts w:hint="default"/>
        <w:lang w:val="en-US" w:eastAsia="en-US" w:bidi="ar-SA"/>
      </w:rPr>
    </w:lvl>
    <w:lvl w:ilvl="3">
      <w:numFmt w:val="bullet"/>
      <w:lvlText w:val="•"/>
      <w:lvlJc w:val="left"/>
      <w:pPr>
        <w:ind w:left="3091" w:hanging="356"/>
      </w:pPr>
      <w:rPr>
        <w:rFonts w:hint="default"/>
        <w:lang w:val="en-US" w:eastAsia="en-US" w:bidi="ar-SA"/>
      </w:rPr>
    </w:lvl>
    <w:lvl w:ilvl="4">
      <w:numFmt w:val="bullet"/>
      <w:lvlText w:val="•"/>
      <w:lvlJc w:val="left"/>
      <w:pPr>
        <w:ind w:left="4046" w:hanging="356"/>
      </w:pPr>
      <w:rPr>
        <w:rFonts w:hint="default"/>
        <w:lang w:val="en-US" w:eastAsia="en-US" w:bidi="ar-SA"/>
      </w:rPr>
    </w:lvl>
    <w:lvl w:ilvl="5">
      <w:numFmt w:val="bullet"/>
      <w:lvlText w:val="•"/>
      <w:lvlJc w:val="left"/>
      <w:pPr>
        <w:ind w:left="5002" w:hanging="356"/>
      </w:pPr>
      <w:rPr>
        <w:rFonts w:hint="default"/>
        <w:lang w:val="en-US" w:eastAsia="en-US" w:bidi="ar-SA"/>
      </w:rPr>
    </w:lvl>
    <w:lvl w:ilvl="6">
      <w:numFmt w:val="bullet"/>
      <w:lvlText w:val="•"/>
      <w:lvlJc w:val="left"/>
      <w:pPr>
        <w:ind w:left="5957" w:hanging="356"/>
      </w:pPr>
      <w:rPr>
        <w:rFonts w:hint="default"/>
        <w:lang w:val="en-US" w:eastAsia="en-US" w:bidi="ar-SA"/>
      </w:rPr>
    </w:lvl>
    <w:lvl w:ilvl="7">
      <w:numFmt w:val="bullet"/>
      <w:lvlText w:val="•"/>
      <w:lvlJc w:val="left"/>
      <w:pPr>
        <w:ind w:left="6913" w:hanging="356"/>
      </w:pPr>
      <w:rPr>
        <w:rFonts w:hint="default"/>
        <w:lang w:val="en-US" w:eastAsia="en-US" w:bidi="ar-SA"/>
      </w:rPr>
    </w:lvl>
    <w:lvl w:ilvl="8">
      <w:numFmt w:val="bullet"/>
      <w:lvlText w:val="•"/>
      <w:lvlJc w:val="left"/>
      <w:pPr>
        <w:ind w:left="7868" w:hanging="356"/>
      </w:pPr>
      <w:rPr>
        <w:rFonts w:hint="default"/>
        <w:lang w:val="en-US" w:eastAsia="en-US" w:bidi="ar-SA"/>
      </w:rPr>
    </w:lvl>
  </w:abstractNum>
  <w:abstractNum w:abstractNumId="12"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6346CD9"/>
    <w:multiLevelType w:val="multilevel"/>
    <w:tmpl w:val="12046406"/>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778" w:hanging="720"/>
      </w:pPr>
    </w:lvl>
    <w:lvl w:ilvl="3">
      <w:start w:val="1"/>
      <w:numFmt w:val="decimal"/>
      <w:lvlText w:val="%1.%2.%3.%4"/>
      <w:lvlJc w:val="left"/>
      <w:pPr>
        <w:ind w:left="2127" w:hanging="720"/>
      </w:pPr>
    </w:lvl>
    <w:lvl w:ilvl="4">
      <w:start w:val="1"/>
      <w:numFmt w:val="decimal"/>
      <w:lvlText w:val="%1.%2.%3.%4.%5"/>
      <w:lvlJc w:val="left"/>
      <w:pPr>
        <w:ind w:left="2836" w:hanging="1078"/>
      </w:pPr>
    </w:lvl>
    <w:lvl w:ilvl="5">
      <w:start w:val="1"/>
      <w:numFmt w:val="decimal"/>
      <w:lvlText w:val="%1.%2.%3.%4.%5.%6"/>
      <w:lvlJc w:val="left"/>
      <w:pPr>
        <w:ind w:left="3185" w:hanging="1080"/>
      </w:pPr>
    </w:lvl>
    <w:lvl w:ilvl="6">
      <w:start w:val="1"/>
      <w:numFmt w:val="decimal"/>
      <w:lvlText w:val="%1.%2.%3.%4.%5.%6.%7"/>
      <w:lvlJc w:val="left"/>
      <w:pPr>
        <w:ind w:left="3894" w:hanging="1440"/>
      </w:pPr>
    </w:lvl>
    <w:lvl w:ilvl="7">
      <w:start w:val="1"/>
      <w:numFmt w:val="decimal"/>
      <w:lvlText w:val="%1.%2.%3.%4.%5.%6.%7.%8"/>
      <w:lvlJc w:val="left"/>
      <w:pPr>
        <w:ind w:left="4243" w:hanging="1440"/>
      </w:pPr>
    </w:lvl>
    <w:lvl w:ilvl="8">
      <w:start w:val="1"/>
      <w:numFmt w:val="decimal"/>
      <w:lvlText w:val="%1.%2.%3.%4.%5.%6.%7.%8.%9"/>
      <w:lvlJc w:val="left"/>
      <w:pPr>
        <w:ind w:left="4952" w:hanging="1800"/>
      </w:pPr>
    </w:lvl>
  </w:abstractNum>
  <w:abstractNum w:abstractNumId="16"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39F16CF"/>
    <w:multiLevelType w:val="hybridMultilevel"/>
    <w:tmpl w:val="87BE09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A711CCA"/>
    <w:multiLevelType w:val="hybridMultilevel"/>
    <w:tmpl w:val="6160FC4C"/>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1934775970">
    <w:abstractNumId w:val="20"/>
  </w:num>
  <w:num w:numId="2" w16cid:durableId="924874613">
    <w:abstractNumId w:val="15"/>
  </w:num>
  <w:num w:numId="3" w16cid:durableId="1310288288">
    <w:abstractNumId w:val="11"/>
  </w:num>
  <w:num w:numId="4" w16cid:durableId="1517842546">
    <w:abstractNumId w:val="25"/>
  </w:num>
  <w:num w:numId="5" w16cid:durableId="53548181">
    <w:abstractNumId w:val="6"/>
  </w:num>
  <w:num w:numId="6" w16cid:durableId="1017658061">
    <w:abstractNumId w:val="7"/>
  </w:num>
  <w:num w:numId="7" w16cid:durableId="1819491434">
    <w:abstractNumId w:val="8"/>
  </w:num>
  <w:num w:numId="8" w16cid:durableId="901673307">
    <w:abstractNumId w:val="2"/>
  </w:num>
  <w:num w:numId="9" w16cid:durableId="2015186007">
    <w:abstractNumId w:val="9"/>
  </w:num>
  <w:num w:numId="10" w16cid:durableId="272178491">
    <w:abstractNumId w:val="18"/>
  </w:num>
  <w:num w:numId="11" w16cid:durableId="123893445">
    <w:abstractNumId w:val="5"/>
  </w:num>
  <w:num w:numId="12" w16cid:durableId="229779909">
    <w:abstractNumId w:val="3"/>
  </w:num>
  <w:num w:numId="13" w16cid:durableId="1887064254">
    <w:abstractNumId w:val="1"/>
  </w:num>
  <w:num w:numId="14" w16cid:durableId="992412038">
    <w:abstractNumId w:val="21"/>
  </w:num>
  <w:num w:numId="15" w16cid:durableId="4404660">
    <w:abstractNumId w:val="13"/>
  </w:num>
  <w:num w:numId="16" w16cid:durableId="256135667">
    <w:abstractNumId w:val="23"/>
  </w:num>
  <w:num w:numId="17" w16cid:durableId="2020498586">
    <w:abstractNumId w:val="22"/>
  </w:num>
  <w:num w:numId="18" w16cid:durableId="435446900">
    <w:abstractNumId w:val="17"/>
  </w:num>
  <w:num w:numId="19" w16cid:durableId="932009753">
    <w:abstractNumId w:val="4"/>
  </w:num>
  <w:num w:numId="20" w16cid:durableId="2097942508">
    <w:abstractNumId w:val="12"/>
  </w:num>
  <w:num w:numId="21" w16cid:durableId="770665086">
    <w:abstractNumId w:val="19"/>
  </w:num>
  <w:num w:numId="22" w16cid:durableId="796678486">
    <w:abstractNumId w:val="14"/>
  </w:num>
  <w:num w:numId="23" w16cid:durableId="2052653245">
    <w:abstractNumId w:val="24"/>
  </w:num>
  <w:num w:numId="24" w16cid:durableId="726878106">
    <w:abstractNumId w:val="10"/>
  </w:num>
  <w:num w:numId="25" w16cid:durableId="866524928">
    <w:abstractNumId w:val="16"/>
  </w:num>
  <w:num w:numId="26" w16cid:durableId="10539150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FE"/>
    <w:rsid w:val="00002A6C"/>
    <w:rsid w:val="0000351B"/>
    <w:rsid w:val="000078CB"/>
    <w:rsid w:val="00007A8C"/>
    <w:rsid w:val="00016EA2"/>
    <w:rsid w:val="00033AEE"/>
    <w:rsid w:val="000651D8"/>
    <w:rsid w:val="00066B5C"/>
    <w:rsid w:val="00066D52"/>
    <w:rsid w:val="0007411C"/>
    <w:rsid w:val="00076AD0"/>
    <w:rsid w:val="00083DBB"/>
    <w:rsid w:val="000941AB"/>
    <w:rsid w:val="000A31B9"/>
    <w:rsid w:val="000A3E15"/>
    <w:rsid w:val="000A49E3"/>
    <w:rsid w:val="000D3FD5"/>
    <w:rsid w:val="000D539F"/>
    <w:rsid w:val="000D620E"/>
    <w:rsid w:val="000D6A59"/>
    <w:rsid w:val="000E49A2"/>
    <w:rsid w:val="000F0ECB"/>
    <w:rsid w:val="00101D71"/>
    <w:rsid w:val="00103F59"/>
    <w:rsid w:val="00112D8E"/>
    <w:rsid w:val="00112EB5"/>
    <w:rsid w:val="001214F6"/>
    <w:rsid w:val="001264E3"/>
    <w:rsid w:val="001274B2"/>
    <w:rsid w:val="00132DDC"/>
    <w:rsid w:val="0017126D"/>
    <w:rsid w:val="00192AD2"/>
    <w:rsid w:val="001936B2"/>
    <w:rsid w:val="001A4CD0"/>
    <w:rsid w:val="001B4022"/>
    <w:rsid w:val="001B5BA4"/>
    <w:rsid w:val="001C6EE8"/>
    <w:rsid w:val="001D026D"/>
    <w:rsid w:val="001D430E"/>
    <w:rsid w:val="001F11C3"/>
    <w:rsid w:val="001F4D0D"/>
    <w:rsid w:val="0021784D"/>
    <w:rsid w:val="00244392"/>
    <w:rsid w:val="00247D5E"/>
    <w:rsid w:val="00252527"/>
    <w:rsid w:val="0026270D"/>
    <w:rsid w:val="0026556F"/>
    <w:rsid w:val="00271FB2"/>
    <w:rsid w:val="00273C48"/>
    <w:rsid w:val="00293DEC"/>
    <w:rsid w:val="00295252"/>
    <w:rsid w:val="002C760A"/>
    <w:rsid w:val="002D1913"/>
    <w:rsid w:val="002D6F47"/>
    <w:rsid w:val="002E5EF8"/>
    <w:rsid w:val="002F475F"/>
    <w:rsid w:val="003009FE"/>
    <w:rsid w:val="003040C6"/>
    <w:rsid w:val="00304EED"/>
    <w:rsid w:val="003064C6"/>
    <w:rsid w:val="00311E41"/>
    <w:rsid w:val="003127A1"/>
    <w:rsid w:val="0031399D"/>
    <w:rsid w:val="00326080"/>
    <w:rsid w:val="003303C0"/>
    <w:rsid w:val="00347A69"/>
    <w:rsid w:val="00351035"/>
    <w:rsid w:val="00351E18"/>
    <w:rsid w:val="0035770C"/>
    <w:rsid w:val="00364BF6"/>
    <w:rsid w:val="00372F90"/>
    <w:rsid w:val="00382318"/>
    <w:rsid w:val="003949F1"/>
    <w:rsid w:val="0039731B"/>
    <w:rsid w:val="003A3CA6"/>
    <w:rsid w:val="003A52BA"/>
    <w:rsid w:val="003A5CF5"/>
    <w:rsid w:val="003D3257"/>
    <w:rsid w:val="003E2E6C"/>
    <w:rsid w:val="00402970"/>
    <w:rsid w:val="004119F9"/>
    <w:rsid w:val="00415E50"/>
    <w:rsid w:val="004172B6"/>
    <w:rsid w:val="00420FF5"/>
    <w:rsid w:val="00425006"/>
    <w:rsid w:val="00425F51"/>
    <w:rsid w:val="00427FDC"/>
    <w:rsid w:val="00440C33"/>
    <w:rsid w:val="00453682"/>
    <w:rsid w:val="00455785"/>
    <w:rsid w:val="00496257"/>
    <w:rsid w:val="004A7CDA"/>
    <w:rsid w:val="004B1689"/>
    <w:rsid w:val="004B3F7D"/>
    <w:rsid w:val="004C2E68"/>
    <w:rsid w:val="004C58FE"/>
    <w:rsid w:val="004C74BE"/>
    <w:rsid w:val="00504363"/>
    <w:rsid w:val="00505817"/>
    <w:rsid w:val="00505ADF"/>
    <w:rsid w:val="00515986"/>
    <w:rsid w:val="00517AFA"/>
    <w:rsid w:val="00522933"/>
    <w:rsid w:val="00532396"/>
    <w:rsid w:val="0055453B"/>
    <w:rsid w:val="00560A96"/>
    <w:rsid w:val="00570236"/>
    <w:rsid w:val="005733E5"/>
    <w:rsid w:val="005858A9"/>
    <w:rsid w:val="00590A3C"/>
    <w:rsid w:val="00592FA7"/>
    <w:rsid w:val="005A091D"/>
    <w:rsid w:val="005A2C69"/>
    <w:rsid w:val="005A763A"/>
    <w:rsid w:val="005B08F6"/>
    <w:rsid w:val="005B650D"/>
    <w:rsid w:val="005D28E8"/>
    <w:rsid w:val="005E0916"/>
    <w:rsid w:val="005E0FEE"/>
    <w:rsid w:val="005E457F"/>
    <w:rsid w:val="005E50CC"/>
    <w:rsid w:val="005F4733"/>
    <w:rsid w:val="005F4CF9"/>
    <w:rsid w:val="005F5803"/>
    <w:rsid w:val="00603012"/>
    <w:rsid w:val="0060493A"/>
    <w:rsid w:val="006117FD"/>
    <w:rsid w:val="00627EC8"/>
    <w:rsid w:val="00636550"/>
    <w:rsid w:val="00643668"/>
    <w:rsid w:val="00650470"/>
    <w:rsid w:val="0065301B"/>
    <w:rsid w:val="00667681"/>
    <w:rsid w:val="00667773"/>
    <w:rsid w:val="00682D3F"/>
    <w:rsid w:val="006A348D"/>
    <w:rsid w:val="006A6B99"/>
    <w:rsid w:val="006C7AC4"/>
    <w:rsid w:val="006C7F77"/>
    <w:rsid w:val="006D0E90"/>
    <w:rsid w:val="006D1518"/>
    <w:rsid w:val="006D2EAF"/>
    <w:rsid w:val="006D79FA"/>
    <w:rsid w:val="006E4C0A"/>
    <w:rsid w:val="006F7704"/>
    <w:rsid w:val="007073FD"/>
    <w:rsid w:val="00710814"/>
    <w:rsid w:val="007217E5"/>
    <w:rsid w:val="00721F95"/>
    <w:rsid w:val="00722858"/>
    <w:rsid w:val="007424BF"/>
    <w:rsid w:val="00742B5F"/>
    <w:rsid w:val="00770465"/>
    <w:rsid w:val="00774871"/>
    <w:rsid w:val="007752AE"/>
    <w:rsid w:val="00790552"/>
    <w:rsid w:val="007B7496"/>
    <w:rsid w:val="007C2888"/>
    <w:rsid w:val="007C597F"/>
    <w:rsid w:val="007D00AF"/>
    <w:rsid w:val="007D3608"/>
    <w:rsid w:val="007E2EBC"/>
    <w:rsid w:val="007E76CD"/>
    <w:rsid w:val="007E7EF6"/>
    <w:rsid w:val="007F484B"/>
    <w:rsid w:val="007F61A3"/>
    <w:rsid w:val="00806273"/>
    <w:rsid w:val="008168F1"/>
    <w:rsid w:val="00867B75"/>
    <w:rsid w:val="00872B52"/>
    <w:rsid w:val="00876521"/>
    <w:rsid w:val="00893893"/>
    <w:rsid w:val="0089500D"/>
    <w:rsid w:val="00897B43"/>
    <w:rsid w:val="008A24BE"/>
    <w:rsid w:val="008D297E"/>
    <w:rsid w:val="008D7DD5"/>
    <w:rsid w:val="008E093B"/>
    <w:rsid w:val="008E1EAE"/>
    <w:rsid w:val="008F40C6"/>
    <w:rsid w:val="0091241A"/>
    <w:rsid w:val="00920770"/>
    <w:rsid w:val="00925D59"/>
    <w:rsid w:val="009263A9"/>
    <w:rsid w:val="00930C8D"/>
    <w:rsid w:val="0094218C"/>
    <w:rsid w:val="009445B7"/>
    <w:rsid w:val="00945387"/>
    <w:rsid w:val="00952BFE"/>
    <w:rsid w:val="00974CEA"/>
    <w:rsid w:val="009923C0"/>
    <w:rsid w:val="009A43E7"/>
    <w:rsid w:val="009B32CB"/>
    <w:rsid w:val="009C0CA9"/>
    <w:rsid w:val="009C1694"/>
    <w:rsid w:val="009D14C5"/>
    <w:rsid w:val="009E2A3A"/>
    <w:rsid w:val="009F574A"/>
    <w:rsid w:val="00A0291C"/>
    <w:rsid w:val="00A05A50"/>
    <w:rsid w:val="00A16FF2"/>
    <w:rsid w:val="00A2364B"/>
    <w:rsid w:val="00A31536"/>
    <w:rsid w:val="00A3381A"/>
    <w:rsid w:val="00A41173"/>
    <w:rsid w:val="00A57754"/>
    <w:rsid w:val="00A63C3C"/>
    <w:rsid w:val="00A66990"/>
    <w:rsid w:val="00A76344"/>
    <w:rsid w:val="00A77E49"/>
    <w:rsid w:val="00A8142A"/>
    <w:rsid w:val="00A83D52"/>
    <w:rsid w:val="00A93407"/>
    <w:rsid w:val="00A95075"/>
    <w:rsid w:val="00AA3B1C"/>
    <w:rsid w:val="00AA3C62"/>
    <w:rsid w:val="00AA6BD2"/>
    <w:rsid w:val="00AB45A0"/>
    <w:rsid w:val="00AB78FC"/>
    <w:rsid w:val="00AD085C"/>
    <w:rsid w:val="00AD2CB7"/>
    <w:rsid w:val="00AE532B"/>
    <w:rsid w:val="00AF1701"/>
    <w:rsid w:val="00AF2F78"/>
    <w:rsid w:val="00AF360F"/>
    <w:rsid w:val="00AF36DA"/>
    <w:rsid w:val="00AF374A"/>
    <w:rsid w:val="00B043B1"/>
    <w:rsid w:val="00B070BD"/>
    <w:rsid w:val="00B121BB"/>
    <w:rsid w:val="00B126AE"/>
    <w:rsid w:val="00B229F5"/>
    <w:rsid w:val="00B37B83"/>
    <w:rsid w:val="00B4128A"/>
    <w:rsid w:val="00B425DB"/>
    <w:rsid w:val="00B42B68"/>
    <w:rsid w:val="00B47185"/>
    <w:rsid w:val="00B6757A"/>
    <w:rsid w:val="00B717DE"/>
    <w:rsid w:val="00B76C5D"/>
    <w:rsid w:val="00B80200"/>
    <w:rsid w:val="00BA27AA"/>
    <w:rsid w:val="00BB3654"/>
    <w:rsid w:val="00BB4270"/>
    <w:rsid w:val="00BB5791"/>
    <w:rsid w:val="00BC06C2"/>
    <w:rsid w:val="00BE0940"/>
    <w:rsid w:val="00BF3566"/>
    <w:rsid w:val="00BF54C3"/>
    <w:rsid w:val="00C03134"/>
    <w:rsid w:val="00C03DEA"/>
    <w:rsid w:val="00C0724F"/>
    <w:rsid w:val="00C17F2D"/>
    <w:rsid w:val="00C20770"/>
    <w:rsid w:val="00C6307D"/>
    <w:rsid w:val="00C709B5"/>
    <w:rsid w:val="00C70A7F"/>
    <w:rsid w:val="00C70C85"/>
    <w:rsid w:val="00C7167F"/>
    <w:rsid w:val="00C82CF4"/>
    <w:rsid w:val="00C91126"/>
    <w:rsid w:val="00CA5570"/>
    <w:rsid w:val="00CB45F0"/>
    <w:rsid w:val="00CC5670"/>
    <w:rsid w:val="00CC5730"/>
    <w:rsid w:val="00CF2433"/>
    <w:rsid w:val="00CF796E"/>
    <w:rsid w:val="00D132C3"/>
    <w:rsid w:val="00D17808"/>
    <w:rsid w:val="00D33F0E"/>
    <w:rsid w:val="00D36005"/>
    <w:rsid w:val="00D369AE"/>
    <w:rsid w:val="00D3752F"/>
    <w:rsid w:val="00D52BA8"/>
    <w:rsid w:val="00D540C6"/>
    <w:rsid w:val="00D63D04"/>
    <w:rsid w:val="00D71251"/>
    <w:rsid w:val="00D82B6F"/>
    <w:rsid w:val="00D83B8C"/>
    <w:rsid w:val="00DA06AB"/>
    <w:rsid w:val="00DA1AC2"/>
    <w:rsid w:val="00DB1EF1"/>
    <w:rsid w:val="00DB7212"/>
    <w:rsid w:val="00E06312"/>
    <w:rsid w:val="00E15A61"/>
    <w:rsid w:val="00E16140"/>
    <w:rsid w:val="00E32A91"/>
    <w:rsid w:val="00E374EE"/>
    <w:rsid w:val="00E37AFA"/>
    <w:rsid w:val="00E4411A"/>
    <w:rsid w:val="00E522EE"/>
    <w:rsid w:val="00E525C7"/>
    <w:rsid w:val="00E644B3"/>
    <w:rsid w:val="00E870D3"/>
    <w:rsid w:val="00E90245"/>
    <w:rsid w:val="00EA2FA0"/>
    <w:rsid w:val="00EB11D3"/>
    <w:rsid w:val="00EB284E"/>
    <w:rsid w:val="00EB782D"/>
    <w:rsid w:val="00EC50AC"/>
    <w:rsid w:val="00EC664D"/>
    <w:rsid w:val="00EE3779"/>
    <w:rsid w:val="00EF47DA"/>
    <w:rsid w:val="00F053DC"/>
    <w:rsid w:val="00F07122"/>
    <w:rsid w:val="00F1610F"/>
    <w:rsid w:val="00F256AC"/>
    <w:rsid w:val="00F30266"/>
    <w:rsid w:val="00F317EF"/>
    <w:rsid w:val="00F37C72"/>
    <w:rsid w:val="00F47507"/>
    <w:rsid w:val="00F75227"/>
    <w:rsid w:val="00F81639"/>
    <w:rsid w:val="00F81765"/>
    <w:rsid w:val="00F86287"/>
    <w:rsid w:val="00F91208"/>
    <w:rsid w:val="00F94299"/>
    <w:rsid w:val="00F97F20"/>
    <w:rsid w:val="00FB3201"/>
    <w:rsid w:val="00FC4E47"/>
    <w:rsid w:val="00FD2A1C"/>
    <w:rsid w:val="00FE2609"/>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03ABF"/>
  <w15:docId w15:val="{C86F0389-6C0F-429B-9FAF-52DBA2AA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51"/>
  </w:style>
  <w:style w:type="paragraph" w:styleId="Heading1">
    <w:name w:val="heading 1"/>
    <w:basedOn w:val="Normal"/>
    <w:next w:val="Normal"/>
    <w:link w:val="Heading1Char"/>
    <w:uiPriority w:val="9"/>
    <w:qFormat/>
    <w:rsid w:val="00A5775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rsid w:val="00F81765"/>
    <w:pPr>
      <w:keepNext/>
      <w:keepLines/>
      <w:spacing w:before="360" w:after="80"/>
      <w:outlineLvl w:val="1"/>
    </w:pPr>
    <w:rPr>
      <w:rFonts w:ascii="Calibri" w:eastAsia="Calibri" w:hAnsi="Calibri" w:cs="Calibri"/>
      <w:b/>
      <w:sz w:val="36"/>
      <w:szCs w:val="36"/>
      <w:lang w:eastAsia="pt-BR"/>
    </w:rPr>
  </w:style>
  <w:style w:type="paragraph" w:styleId="Heading3">
    <w:name w:val="heading 3"/>
    <w:basedOn w:val="Normal"/>
    <w:next w:val="Normal"/>
    <w:link w:val="Heading3Char"/>
    <w:rsid w:val="00F81765"/>
    <w:pPr>
      <w:keepNext/>
      <w:keepLines/>
      <w:spacing w:before="280" w:after="80"/>
      <w:outlineLvl w:val="2"/>
    </w:pPr>
    <w:rPr>
      <w:rFonts w:ascii="Calibri" w:eastAsia="Calibri" w:hAnsi="Calibri" w:cs="Calibri"/>
      <w:b/>
      <w:sz w:val="28"/>
      <w:szCs w:val="28"/>
      <w:lang w:eastAsia="pt-BR"/>
    </w:rPr>
  </w:style>
  <w:style w:type="paragraph" w:styleId="Heading4">
    <w:name w:val="heading 4"/>
    <w:basedOn w:val="Normal"/>
    <w:next w:val="Normal"/>
    <w:link w:val="Heading4Char"/>
    <w:rsid w:val="00F81765"/>
    <w:pPr>
      <w:keepNext/>
      <w:keepLines/>
      <w:spacing w:before="240" w:after="40"/>
      <w:outlineLvl w:val="3"/>
    </w:pPr>
    <w:rPr>
      <w:rFonts w:ascii="Calibri" w:eastAsia="Calibri" w:hAnsi="Calibri" w:cs="Calibri"/>
      <w:b/>
      <w:sz w:val="24"/>
      <w:szCs w:val="24"/>
      <w:lang w:eastAsia="pt-BR"/>
    </w:rPr>
  </w:style>
  <w:style w:type="paragraph" w:styleId="Heading5">
    <w:name w:val="heading 5"/>
    <w:basedOn w:val="Normal"/>
    <w:next w:val="Normal"/>
    <w:link w:val="Heading5Char"/>
    <w:rsid w:val="00F81765"/>
    <w:pPr>
      <w:keepNext/>
      <w:keepLines/>
      <w:spacing w:before="220" w:after="40"/>
      <w:outlineLvl w:val="4"/>
    </w:pPr>
    <w:rPr>
      <w:rFonts w:ascii="Calibri" w:eastAsia="Calibri" w:hAnsi="Calibri" w:cs="Calibri"/>
      <w:b/>
      <w:lang w:eastAsia="pt-BR"/>
    </w:rPr>
  </w:style>
  <w:style w:type="paragraph" w:styleId="Heading6">
    <w:name w:val="heading 6"/>
    <w:basedOn w:val="Normal"/>
    <w:next w:val="Normal"/>
    <w:link w:val="Heading6Char"/>
    <w:rsid w:val="00F81765"/>
    <w:pPr>
      <w:keepNext/>
      <w:keepLines/>
      <w:spacing w:before="200" w:after="40"/>
      <w:outlineLvl w:val="5"/>
    </w:pPr>
    <w:rPr>
      <w:rFonts w:ascii="Calibri" w:eastAsia="Calibri" w:hAnsi="Calibri" w:cs="Calibri"/>
      <w:b/>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2BFE"/>
    <w:pPr>
      <w:ind w:left="720"/>
      <w:contextualSpacing/>
    </w:pPr>
  </w:style>
  <w:style w:type="paragraph" w:styleId="Caption">
    <w:name w:val="caption"/>
    <w:basedOn w:val="Normal"/>
    <w:next w:val="Normal"/>
    <w:uiPriority w:val="35"/>
    <w:unhideWhenUsed/>
    <w:qFormat/>
    <w:rsid w:val="008D297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57754"/>
    <w:rPr>
      <w:rFonts w:asciiTheme="majorHAnsi" w:eastAsiaTheme="majorEastAsia" w:hAnsiTheme="majorHAnsi" w:cstheme="majorBidi"/>
      <w:color w:val="2E74B5" w:themeColor="accent1" w:themeShade="BF"/>
      <w:sz w:val="32"/>
      <w:szCs w:val="32"/>
      <w:lang w:eastAsia="pt-BR"/>
    </w:rPr>
  </w:style>
  <w:style w:type="paragraph" w:customStyle="1" w:styleId="Default">
    <w:name w:val="Default"/>
    <w:uiPriority w:val="99"/>
    <w:qFormat/>
    <w:rsid w:val="00293D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293DEC"/>
    <w:rPr>
      <w:color w:val="0563C1" w:themeColor="hyperlink"/>
      <w:u w:val="single"/>
    </w:rPr>
  </w:style>
  <w:style w:type="paragraph" w:styleId="NormalWeb">
    <w:name w:val="Normal (Web)"/>
    <w:basedOn w:val="Normal"/>
    <w:uiPriority w:val="99"/>
    <w:semiHidden/>
    <w:unhideWhenUsed/>
    <w:rsid w:val="000D6A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6C7F77"/>
    <w:rPr>
      <w:i/>
      <w:iCs/>
    </w:rPr>
  </w:style>
  <w:style w:type="character" w:customStyle="1" w:styleId="UnresolvedMention1">
    <w:name w:val="Unresolved Mention1"/>
    <w:basedOn w:val="DefaultParagraphFont"/>
    <w:uiPriority w:val="99"/>
    <w:semiHidden/>
    <w:unhideWhenUsed/>
    <w:rsid w:val="00CB45F0"/>
    <w:rPr>
      <w:color w:val="605E5C"/>
      <w:shd w:val="clear" w:color="auto" w:fill="E1DFDD"/>
    </w:rPr>
  </w:style>
  <w:style w:type="paragraph" w:styleId="Header">
    <w:name w:val="header"/>
    <w:basedOn w:val="Normal"/>
    <w:link w:val="HeaderChar"/>
    <w:uiPriority w:val="99"/>
    <w:unhideWhenUsed/>
    <w:rsid w:val="000941AB"/>
    <w:pPr>
      <w:tabs>
        <w:tab w:val="center" w:pos="4252"/>
        <w:tab w:val="right" w:pos="8504"/>
      </w:tabs>
      <w:spacing w:after="0" w:line="240" w:lineRule="auto"/>
    </w:pPr>
  </w:style>
  <w:style w:type="character" w:customStyle="1" w:styleId="HeaderChar">
    <w:name w:val="Header Char"/>
    <w:basedOn w:val="DefaultParagraphFont"/>
    <w:link w:val="Header"/>
    <w:uiPriority w:val="99"/>
    <w:rsid w:val="000941AB"/>
  </w:style>
  <w:style w:type="paragraph" w:styleId="Footer">
    <w:name w:val="footer"/>
    <w:basedOn w:val="Normal"/>
    <w:link w:val="FooterChar"/>
    <w:uiPriority w:val="99"/>
    <w:unhideWhenUsed/>
    <w:rsid w:val="000941AB"/>
    <w:pPr>
      <w:tabs>
        <w:tab w:val="center" w:pos="4252"/>
        <w:tab w:val="right" w:pos="8504"/>
      </w:tabs>
      <w:spacing w:after="0" w:line="240" w:lineRule="auto"/>
    </w:pPr>
  </w:style>
  <w:style w:type="character" w:customStyle="1" w:styleId="FooterChar">
    <w:name w:val="Footer Char"/>
    <w:basedOn w:val="DefaultParagraphFont"/>
    <w:link w:val="Footer"/>
    <w:uiPriority w:val="99"/>
    <w:rsid w:val="000941AB"/>
  </w:style>
  <w:style w:type="character" w:customStyle="1" w:styleId="15gqbtuta5zvwkgntkvx90">
    <w:name w:val="_15gqbtuta5zvwkgntkvx90"/>
    <w:basedOn w:val="DefaultParagraphFont"/>
    <w:rsid w:val="004A7CDA"/>
  </w:style>
  <w:style w:type="character" w:customStyle="1" w:styleId="ms-button-flexcontainer">
    <w:name w:val="ms-button-flexcontainer"/>
    <w:basedOn w:val="DefaultParagraphFont"/>
    <w:rsid w:val="004A7CDA"/>
  </w:style>
  <w:style w:type="table" w:customStyle="1" w:styleId="TableNormal1">
    <w:name w:val="Table Normal1"/>
    <w:uiPriority w:val="2"/>
    <w:semiHidden/>
    <w:unhideWhenUsed/>
    <w:qFormat/>
    <w:rsid w:val="004A7CD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99"/>
    <w:qFormat/>
    <w:rsid w:val="004A7CDA"/>
    <w:pPr>
      <w:widowControl w:val="0"/>
      <w:autoSpaceDE w:val="0"/>
      <w:autoSpaceDN w:val="0"/>
      <w:spacing w:after="0" w:line="240" w:lineRule="auto"/>
      <w:ind w:left="119"/>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99"/>
    <w:rsid w:val="004A7CDA"/>
    <w:rPr>
      <w:rFonts w:ascii="Times New Roman" w:eastAsia="Times New Roman" w:hAnsi="Times New Roman" w:cs="Times New Roman"/>
      <w:sz w:val="24"/>
      <w:szCs w:val="24"/>
      <w:lang w:val="en-GB"/>
    </w:rPr>
  </w:style>
  <w:style w:type="paragraph" w:styleId="Title">
    <w:name w:val="Title"/>
    <w:basedOn w:val="Normal"/>
    <w:link w:val="TitleChar"/>
    <w:qFormat/>
    <w:rsid w:val="004A7CDA"/>
    <w:pPr>
      <w:widowControl w:val="0"/>
      <w:autoSpaceDE w:val="0"/>
      <w:autoSpaceDN w:val="0"/>
      <w:spacing w:before="87" w:after="0" w:line="240" w:lineRule="auto"/>
      <w:ind w:left="2948" w:hanging="2810"/>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uiPriority w:val="10"/>
    <w:rsid w:val="004A7CDA"/>
    <w:rPr>
      <w:rFonts w:ascii="Times New Roman" w:eastAsia="Times New Roman" w:hAnsi="Times New Roman" w:cs="Times New Roman"/>
      <w:b/>
      <w:bCs/>
      <w:sz w:val="28"/>
      <w:szCs w:val="28"/>
      <w:lang w:val="en-GB"/>
    </w:rPr>
  </w:style>
  <w:style w:type="paragraph" w:customStyle="1" w:styleId="TableParagraph">
    <w:name w:val="Table Paragraph"/>
    <w:basedOn w:val="Normal"/>
    <w:uiPriority w:val="1"/>
    <w:qFormat/>
    <w:rsid w:val="004A7CDA"/>
    <w:pPr>
      <w:widowControl w:val="0"/>
      <w:autoSpaceDE w:val="0"/>
      <w:autoSpaceDN w:val="0"/>
      <w:spacing w:after="0" w:line="249" w:lineRule="exact"/>
      <w:ind w:left="38"/>
    </w:pPr>
    <w:rPr>
      <w:rFonts w:ascii="Times New Roman" w:eastAsia="Times New Roman" w:hAnsi="Times New Roman" w:cs="Times New Roman"/>
      <w:lang w:val="en-GB"/>
    </w:rPr>
  </w:style>
  <w:style w:type="character" w:styleId="Strong">
    <w:name w:val="Strong"/>
    <w:basedOn w:val="DefaultParagraphFont"/>
    <w:uiPriority w:val="22"/>
    <w:qFormat/>
    <w:rsid w:val="004A7CDA"/>
    <w:rPr>
      <w:b/>
      <w:bCs/>
    </w:rPr>
  </w:style>
  <w:style w:type="character" w:customStyle="1" w:styleId="ListParagraphChar">
    <w:name w:val="List Paragraph Char"/>
    <w:link w:val="ListParagraph"/>
    <w:uiPriority w:val="34"/>
    <w:rsid w:val="00650470"/>
  </w:style>
  <w:style w:type="character" w:customStyle="1" w:styleId="Heading2Char">
    <w:name w:val="Heading 2 Char"/>
    <w:basedOn w:val="DefaultParagraphFont"/>
    <w:link w:val="Heading2"/>
    <w:rsid w:val="00F81765"/>
    <w:rPr>
      <w:rFonts w:ascii="Calibri" w:eastAsia="Calibri" w:hAnsi="Calibri" w:cs="Calibri"/>
      <w:b/>
      <w:sz w:val="36"/>
      <w:szCs w:val="36"/>
      <w:lang w:eastAsia="pt-BR"/>
    </w:rPr>
  </w:style>
  <w:style w:type="character" w:customStyle="1" w:styleId="Heading3Char">
    <w:name w:val="Heading 3 Char"/>
    <w:basedOn w:val="DefaultParagraphFont"/>
    <w:link w:val="Heading3"/>
    <w:rsid w:val="00F81765"/>
    <w:rPr>
      <w:rFonts w:ascii="Calibri" w:eastAsia="Calibri" w:hAnsi="Calibri" w:cs="Calibri"/>
      <w:b/>
      <w:sz w:val="28"/>
      <w:szCs w:val="28"/>
      <w:lang w:eastAsia="pt-BR"/>
    </w:rPr>
  </w:style>
  <w:style w:type="character" w:customStyle="1" w:styleId="Heading4Char">
    <w:name w:val="Heading 4 Char"/>
    <w:basedOn w:val="DefaultParagraphFont"/>
    <w:link w:val="Heading4"/>
    <w:rsid w:val="00F81765"/>
    <w:rPr>
      <w:rFonts w:ascii="Calibri" w:eastAsia="Calibri" w:hAnsi="Calibri" w:cs="Calibri"/>
      <w:b/>
      <w:sz w:val="24"/>
      <w:szCs w:val="24"/>
      <w:lang w:eastAsia="pt-BR"/>
    </w:rPr>
  </w:style>
  <w:style w:type="character" w:customStyle="1" w:styleId="Heading5Char">
    <w:name w:val="Heading 5 Char"/>
    <w:basedOn w:val="DefaultParagraphFont"/>
    <w:link w:val="Heading5"/>
    <w:rsid w:val="00F81765"/>
    <w:rPr>
      <w:rFonts w:ascii="Calibri" w:eastAsia="Calibri" w:hAnsi="Calibri" w:cs="Calibri"/>
      <w:b/>
      <w:lang w:eastAsia="pt-BR"/>
    </w:rPr>
  </w:style>
  <w:style w:type="character" w:customStyle="1" w:styleId="Heading6Char">
    <w:name w:val="Heading 6 Char"/>
    <w:basedOn w:val="DefaultParagraphFont"/>
    <w:link w:val="Heading6"/>
    <w:rsid w:val="00F81765"/>
    <w:rPr>
      <w:rFonts w:ascii="Calibri" w:eastAsia="Calibri" w:hAnsi="Calibri" w:cs="Calibri"/>
      <w:b/>
      <w:sz w:val="20"/>
      <w:szCs w:val="20"/>
      <w:lang w:eastAsia="pt-BR"/>
    </w:rPr>
  </w:style>
  <w:style w:type="table" w:customStyle="1" w:styleId="TableNormal10">
    <w:name w:val="Table Normal1"/>
    <w:rsid w:val="00F81765"/>
    <w:rPr>
      <w:rFonts w:ascii="Calibri" w:eastAsia="Calibri" w:hAnsi="Calibri" w:cs="Calibri"/>
      <w:lang w:eastAsia="pt-BR"/>
    </w:rPr>
    <w:tblPr>
      <w:tblCellMar>
        <w:top w:w="0" w:type="dxa"/>
        <w:left w:w="0" w:type="dxa"/>
        <w:bottom w:w="0" w:type="dxa"/>
        <w:right w:w="0" w:type="dxa"/>
      </w:tblCellMar>
    </w:tblPr>
  </w:style>
  <w:style w:type="table" w:customStyle="1" w:styleId="TableNormal2">
    <w:name w:val="Table Normal2"/>
    <w:rsid w:val="00F81765"/>
    <w:rPr>
      <w:rFonts w:ascii="Calibri" w:eastAsia="Calibri" w:hAnsi="Calibri" w:cs="Calibri"/>
      <w:lang w:eastAsia="pt-BR"/>
    </w:rPr>
    <w:tblPr>
      <w:tblCellMar>
        <w:top w:w="0" w:type="dxa"/>
        <w:left w:w="0" w:type="dxa"/>
        <w:bottom w:w="0" w:type="dxa"/>
        <w:right w:w="0" w:type="dxa"/>
      </w:tblCellMar>
    </w:tblPr>
  </w:style>
  <w:style w:type="paragraph" w:styleId="FootnoteText">
    <w:name w:val="footnote text"/>
    <w:basedOn w:val="Normal"/>
    <w:link w:val="FootnoteTextChar"/>
    <w:unhideWhenUsed/>
    <w:rsid w:val="00F81765"/>
    <w:pPr>
      <w:spacing w:after="0" w:line="240" w:lineRule="auto"/>
    </w:pPr>
    <w:rPr>
      <w:rFonts w:ascii="Calibri" w:eastAsia="Calibri" w:hAnsi="Calibri" w:cs="Calibri"/>
      <w:sz w:val="20"/>
      <w:szCs w:val="20"/>
      <w:lang w:eastAsia="pt-BR"/>
    </w:rPr>
  </w:style>
  <w:style w:type="character" w:customStyle="1" w:styleId="FootnoteTextChar">
    <w:name w:val="Footnote Text Char"/>
    <w:basedOn w:val="DefaultParagraphFont"/>
    <w:link w:val="FootnoteText"/>
    <w:rsid w:val="00F81765"/>
    <w:rPr>
      <w:rFonts w:ascii="Calibri" w:eastAsia="Calibri" w:hAnsi="Calibri" w:cs="Calibri"/>
      <w:sz w:val="20"/>
      <w:szCs w:val="20"/>
      <w:lang w:eastAsia="pt-BR"/>
    </w:rPr>
  </w:style>
  <w:style w:type="character" w:styleId="FootnoteReference">
    <w:name w:val="footnote reference"/>
    <w:basedOn w:val="DefaultParagraphFont"/>
    <w:unhideWhenUsed/>
    <w:rsid w:val="00F81765"/>
    <w:rPr>
      <w:vertAlign w:val="superscript"/>
    </w:rPr>
  </w:style>
  <w:style w:type="table" w:styleId="TableGrid">
    <w:name w:val="Table Grid"/>
    <w:basedOn w:val="TableNormal"/>
    <w:uiPriority w:val="39"/>
    <w:rsid w:val="00F81765"/>
    <w:pPr>
      <w:spacing w:after="0" w:line="240" w:lineRule="auto"/>
    </w:pPr>
    <w:rPr>
      <w:rFonts w:ascii="Calibri" w:eastAsia="Calibri" w:hAnsi="Calibri" w:cs="Calibri"/>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Heading1"/>
    <w:rsid w:val="00F81765"/>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F81765"/>
    <w:pPr>
      <w:spacing w:after="120" w:line="240" w:lineRule="auto"/>
      <w:ind w:firstLine="851"/>
      <w:jc w:val="both"/>
    </w:pPr>
    <w:rPr>
      <w:rFonts w:ascii="Arial" w:eastAsia="Times New Roman" w:hAnsi="Arial" w:cs="Times New Roman"/>
      <w:sz w:val="24"/>
      <w:szCs w:val="24"/>
      <w:lang w:eastAsia="pt-BR"/>
    </w:rPr>
  </w:style>
  <w:style w:type="paragraph" w:styleId="BalloonText">
    <w:name w:val="Balloon Text"/>
    <w:basedOn w:val="Normal"/>
    <w:link w:val="BalloonTextChar"/>
    <w:uiPriority w:val="99"/>
    <w:semiHidden/>
    <w:unhideWhenUsed/>
    <w:rsid w:val="00F81765"/>
    <w:pPr>
      <w:spacing w:after="0" w:line="240" w:lineRule="auto"/>
    </w:pPr>
    <w:rPr>
      <w:rFonts w:ascii="Tahoma" w:eastAsia="Calibri" w:hAnsi="Tahoma" w:cs="Tahoma"/>
      <w:sz w:val="16"/>
      <w:szCs w:val="16"/>
      <w:lang w:eastAsia="pt-BR"/>
    </w:rPr>
  </w:style>
  <w:style w:type="character" w:customStyle="1" w:styleId="BalloonTextChar">
    <w:name w:val="Balloon Text Char"/>
    <w:basedOn w:val="DefaultParagraphFont"/>
    <w:link w:val="BalloonText"/>
    <w:uiPriority w:val="99"/>
    <w:semiHidden/>
    <w:rsid w:val="00F81765"/>
    <w:rPr>
      <w:rFonts w:ascii="Tahoma" w:eastAsia="Calibri" w:hAnsi="Tahoma" w:cs="Tahoma"/>
      <w:sz w:val="16"/>
      <w:szCs w:val="16"/>
      <w:lang w:eastAsia="pt-BR"/>
    </w:rPr>
  </w:style>
  <w:style w:type="paragraph" w:styleId="Subtitle">
    <w:name w:val="Subtitle"/>
    <w:basedOn w:val="Normal"/>
    <w:next w:val="Normal"/>
    <w:link w:val="SubtitleChar"/>
    <w:rsid w:val="00F81765"/>
    <w:pPr>
      <w:keepNext/>
      <w:keepLines/>
      <w:spacing w:before="360" w:after="80"/>
    </w:pPr>
    <w:rPr>
      <w:rFonts w:ascii="Georgia" w:eastAsia="Georgia" w:hAnsi="Georgia" w:cs="Georgia"/>
      <w:i/>
      <w:color w:val="666666"/>
      <w:sz w:val="48"/>
      <w:szCs w:val="48"/>
      <w:lang w:eastAsia="pt-BR"/>
    </w:rPr>
  </w:style>
  <w:style w:type="character" w:customStyle="1" w:styleId="SubtitleChar">
    <w:name w:val="Subtitle Char"/>
    <w:basedOn w:val="DefaultParagraphFont"/>
    <w:link w:val="Subtitle"/>
    <w:rsid w:val="00F81765"/>
    <w:rPr>
      <w:rFonts w:ascii="Georgia" w:eastAsia="Georgia" w:hAnsi="Georgia" w:cs="Georgia"/>
      <w:i/>
      <w:color w:val="666666"/>
      <w:sz w:val="48"/>
      <w:szCs w:val="48"/>
      <w:lang w:eastAsia="pt-BR"/>
    </w:rPr>
  </w:style>
  <w:style w:type="table" w:customStyle="1" w:styleId="4">
    <w:name w:val="4"/>
    <w:basedOn w:val="TableNormal2"/>
    <w:rsid w:val="00F81765"/>
    <w:pPr>
      <w:spacing w:after="0" w:line="240" w:lineRule="auto"/>
    </w:pPr>
    <w:tblPr>
      <w:tblStyleRowBandSize w:val="1"/>
      <w:tblStyleColBandSize w:val="1"/>
      <w:tblCellMar>
        <w:left w:w="108" w:type="dxa"/>
        <w:right w:w="108" w:type="dxa"/>
      </w:tblCellMar>
    </w:tblPr>
  </w:style>
  <w:style w:type="table" w:customStyle="1" w:styleId="3">
    <w:name w:val="3"/>
    <w:basedOn w:val="TableNormal2"/>
    <w:rsid w:val="00F81765"/>
    <w:tblPr>
      <w:tblStyleRowBandSize w:val="1"/>
      <w:tblStyleColBandSize w:val="1"/>
      <w:tblCellMar>
        <w:left w:w="115" w:type="dxa"/>
        <w:right w:w="115" w:type="dxa"/>
      </w:tblCellMar>
    </w:tblPr>
  </w:style>
  <w:style w:type="table" w:customStyle="1" w:styleId="2">
    <w:name w:val="2"/>
    <w:basedOn w:val="TableNormal2"/>
    <w:rsid w:val="00F81765"/>
    <w:tblPr>
      <w:tblStyleRowBandSize w:val="1"/>
      <w:tblStyleColBandSize w:val="1"/>
      <w:tblCellMar>
        <w:left w:w="115" w:type="dxa"/>
        <w:right w:w="115" w:type="dxa"/>
      </w:tblCellMar>
    </w:tblPr>
  </w:style>
  <w:style w:type="table" w:customStyle="1" w:styleId="1">
    <w:name w:val="1"/>
    <w:basedOn w:val="TableNormal2"/>
    <w:rsid w:val="00F81765"/>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sid w:val="00F81765"/>
    <w:pPr>
      <w:spacing w:line="240" w:lineRule="auto"/>
    </w:pPr>
    <w:rPr>
      <w:rFonts w:ascii="Calibri" w:eastAsia="Calibri" w:hAnsi="Calibri" w:cs="Calibri"/>
      <w:sz w:val="20"/>
      <w:szCs w:val="20"/>
      <w:lang w:eastAsia="pt-BR"/>
    </w:rPr>
  </w:style>
  <w:style w:type="character" w:customStyle="1" w:styleId="CommentTextChar">
    <w:name w:val="Comment Text Char"/>
    <w:basedOn w:val="DefaultParagraphFont"/>
    <w:link w:val="CommentText"/>
    <w:uiPriority w:val="99"/>
    <w:semiHidden/>
    <w:rsid w:val="00F81765"/>
    <w:rPr>
      <w:rFonts w:ascii="Calibri" w:eastAsia="Calibri" w:hAnsi="Calibri" w:cs="Calibri"/>
      <w:sz w:val="20"/>
      <w:szCs w:val="20"/>
      <w:lang w:eastAsia="pt-BR"/>
    </w:rPr>
  </w:style>
  <w:style w:type="character" w:styleId="CommentReference">
    <w:name w:val="annotation reference"/>
    <w:basedOn w:val="DefaultParagraphFont"/>
    <w:uiPriority w:val="99"/>
    <w:semiHidden/>
    <w:unhideWhenUsed/>
    <w:rsid w:val="00F81765"/>
    <w:rPr>
      <w:sz w:val="16"/>
      <w:szCs w:val="16"/>
    </w:rPr>
  </w:style>
  <w:style w:type="paragraph" w:styleId="CommentSubject">
    <w:name w:val="annotation subject"/>
    <w:basedOn w:val="CommentText"/>
    <w:next w:val="CommentText"/>
    <w:link w:val="CommentSubjectChar"/>
    <w:uiPriority w:val="99"/>
    <w:semiHidden/>
    <w:unhideWhenUsed/>
    <w:rsid w:val="00F81765"/>
    <w:rPr>
      <w:b/>
      <w:bCs/>
    </w:rPr>
  </w:style>
  <w:style w:type="character" w:customStyle="1" w:styleId="CommentSubjectChar">
    <w:name w:val="Comment Subject Char"/>
    <w:basedOn w:val="CommentTextChar"/>
    <w:link w:val="CommentSubject"/>
    <w:uiPriority w:val="99"/>
    <w:semiHidden/>
    <w:rsid w:val="00F81765"/>
    <w:rPr>
      <w:rFonts w:ascii="Calibri" w:eastAsia="Calibri" w:hAnsi="Calibri" w:cs="Calibri"/>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7168">
      <w:bodyDiv w:val="1"/>
      <w:marLeft w:val="0"/>
      <w:marRight w:val="0"/>
      <w:marTop w:val="0"/>
      <w:marBottom w:val="0"/>
      <w:divBdr>
        <w:top w:val="none" w:sz="0" w:space="0" w:color="auto"/>
        <w:left w:val="none" w:sz="0" w:space="0" w:color="auto"/>
        <w:bottom w:val="none" w:sz="0" w:space="0" w:color="auto"/>
        <w:right w:val="none" w:sz="0" w:space="0" w:color="auto"/>
      </w:divBdr>
    </w:div>
    <w:div w:id="689529448">
      <w:bodyDiv w:val="1"/>
      <w:marLeft w:val="0"/>
      <w:marRight w:val="0"/>
      <w:marTop w:val="0"/>
      <w:marBottom w:val="0"/>
      <w:divBdr>
        <w:top w:val="none" w:sz="0" w:space="0" w:color="auto"/>
        <w:left w:val="none" w:sz="0" w:space="0" w:color="auto"/>
        <w:bottom w:val="none" w:sz="0" w:space="0" w:color="auto"/>
        <w:right w:val="none" w:sz="0" w:space="0" w:color="auto"/>
      </w:divBdr>
    </w:div>
    <w:div w:id="1164517231">
      <w:bodyDiv w:val="1"/>
      <w:marLeft w:val="0"/>
      <w:marRight w:val="0"/>
      <w:marTop w:val="0"/>
      <w:marBottom w:val="0"/>
      <w:divBdr>
        <w:top w:val="none" w:sz="0" w:space="0" w:color="auto"/>
        <w:left w:val="none" w:sz="0" w:space="0" w:color="auto"/>
        <w:bottom w:val="none" w:sz="0" w:space="0" w:color="auto"/>
        <w:right w:val="none" w:sz="0" w:space="0" w:color="auto"/>
      </w:divBdr>
    </w:div>
    <w:div w:id="1211187562">
      <w:bodyDiv w:val="1"/>
      <w:marLeft w:val="0"/>
      <w:marRight w:val="0"/>
      <w:marTop w:val="0"/>
      <w:marBottom w:val="0"/>
      <w:divBdr>
        <w:top w:val="none" w:sz="0" w:space="0" w:color="auto"/>
        <w:left w:val="none" w:sz="0" w:space="0" w:color="auto"/>
        <w:bottom w:val="none" w:sz="0" w:space="0" w:color="auto"/>
        <w:right w:val="none" w:sz="0" w:space="0" w:color="auto"/>
      </w:divBdr>
    </w:div>
    <w:div w:id="1244560519">
      <w:bodyDiv w:val="1"/>
      <w:marLeft w:val="0"/>
      <w:marRight w:val="0"/>
      <w:marTop w:val="0"/>
      <w:marBottom w:val="0"/>
      <w:divBdr>
        <w:top w:val="none" w:sz="0" w:space="0" w:color="auto"/>
        <w:left w:val="none" w:sz="0" w:space="0" w:color="auto"/>
        <w:bottom w:val="none" w:sz="0" w:space="0" w:color="auto"/>
        <w:right w:val="none" w:sz="0" w:space="0" w:color="auto"/>
      </w:divBdr>
    </w:div>
    <w:div w:id="1774394398">
      <w:bodyDiv w:val="1"/>
      <w:marLeft w:val="0"/>
      <w:marRight w:val="0"/>
      <w:marTop w:val="0"/>
      <w:marBottom w:val="0"/>
      <w:divBdr>
        <w:top w:val="none" w:sz="0" w:space="0" w:color="auto"/>
        <w:left w:val="none" w:sz="0" w:space="0" w:color="auto"/>
        <w:bottom w:val="none" w:sz="0" w:space="0" w:color="auto"/>
        <w:right w:val="none" w:sz="0" w:space="0" w:color="auto"/>
      </w:divBdr>
    </w:div>
    <w:div w:id="1904100095">
      <w:bodyDiv w:val="1"/>
      <w:marLeft w:val="0"/>
      <w:marRight w:val="0"/>
      <w:marTop w:val="0"/>
      <w:marBottom w:val="0"/>
      <w:divBdr>
        <w:top w:val="none" w:sz="0" w:space="0" w:color="auto"/>
        <w:left w:val="none" w:sz="0" w:space="0" w:color="auto"/>
        <w:bottom w:val="none" w:sz="0" w:space="0" w:color="auto"/>
        <w:right w:val="none" w:sz="0" w:space="0" w:color="auto"/>
      </w:divBdr>
      <w:divsChild>
        <w:div w:id="340594863">
          <w:marLeft w:val="0"/>
          <w:marRight w:val="0"/>
          <w:marTop w:val="0"/>
          <w:marBottom w:val="0"/>
          <w:divBdr>
            <w:top w:val="none" w:sz="0" w:space="0" w:color="auto"/>
            <w:left w:val="none" w:sz="0" w:space="0" w:color="auto"/>
            <w:bottom w:val="none" w:sz="0" w:space="0" w:color="auto"/>
            <w:right w:val="none" w:sz="0" w:space="0" w:color="auto"/>
          </w:divBdr>
        </w:div>
        <w:div w:id="1047727294">
          <w:marLeft w:val="45"/>
          <w:marRight w:val="45"/>
          <w:marTop w:val="15"/>
          <w:marBottom w:val="0"/>
          <w:divBdr>
            <w:top w:val="none" w:sz="0" w:space="0" w:color="auto"/>
            <w:left w:val="none" w:sz="0" w:space="0" w:color="auto"/>
            <w:bottom w:val="none" w:sz="0" w:space="0" w:color="auto"/>
            <w:right w:val="none" w:sz="0" w:space="0" w:color="auto"/>
          </w:divBdr>
          <w:divsChild>
            <w:div w:id="11908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sajournal.springeropen.com/articles/10.1186/s13174-015-004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i.org/10.18617/liinc.v15i2.4767" TargetMode="External"/><Relationship Id="rId4" Type="http://schemas.openxmlformats.org/officeDocument/2006/relationships/settings" Target="settings.xml"/><Relationship Id="rId9" Type="http://schemas.openxmlformats.org/officeDocument/2006/relationships/hyperlink" Target="http://dx.doi.org/10.1080/10630732.2011.601117"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6350B-FE58-4632-9764-B16FA512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23</Pages>
  <Words>8952</Words>
  <Characters>51027</Characters>
  <Application>Microsoft Office Word</Application>
  <DocSecurity>0</DocSecurity>
  <Lines>425</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Zambuzi</dc:creator>
  <cp:keywords/>
  <dc:description/>
  <cp:lastModifiedBy>EMÍLIO JOSÉ BIASI</cp:lastModifiedBy>
  <cp:revision>30</cp:revision>
  <cp:lastPrinted>2020-08-03T12:12:00Z</cp:lastPrinted>
  <dcterms:created xsi:type="dcterms:W3CDTF">2020-05-19T17:33:00Z</dcterms:created>
  <dcterms:modified xsi:type="dcterms:W3CDTF">2023-08-11T11:52:00Z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http://www.zotero.org/styles/associacao-brasileira-de-normas-tecnicas</vt:lpwstr>
  </property>
  <property fmtid="{D5CDD505-2E9C-101B-9397-08002B2CF9AE}" pid="24" name="Mendeley Unique User Id_1">
    <vt:lpwstr>1b5d7803-42ed-3354-8cf8-d6138990b3b8</vt:lpwstr>
  </property>
</Properties>
</file>