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222222"/>
          <w:sz w:val="32"/>
          <w:szCs w:val="32"/>
        </w:rPr>
        <w:sectPr w:rsidR="00402950">
          <w:headerReference w:type="default" r:id="rId8"/>
          <w:footerReference w:type="even" r:id="rId9"/>
          <w:pgSz w:w="12240" w:h="15840"/>
          <w:pgMar w:top="1080" w:right="1080" w:bottom="1440" w:left="108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222222"/>
          <w:sz w:val="32"/>
          <w:szCs w:val="32"/>
        </w:rPr>
        <w:t xml:space="preserve">Bacias hidrográficas inteligentes e gestão sustentável de recursos hídricos: utilizando </w:t>
      </w:r>
      <w:proofErr w:type="spellStart"/>
      <w:r>
        <w:rPr>
          <w:rFonts w:ascii="Arial" w:eastAsia="Arial" w:hAnsi="Arial" w:cs="Arial"/>
          <w:b/>
          <w:color w:val="222222"/>
          <w:sz w:val="32"/>
          <w:szCs w:val="32"/>
        </w:rPr>
        <w:t>IoT</w:t>
      </w:r>
      <w:proofErr w:type="spellEnd"/>
      <w:r>
        <w:rPr>
          <w:rFonts w:ascii="Arial" w:eastAsia="Arial" w:hAnsi="Arial" w:cs="Arial"/>
          <w:b/>
          <w:color w:val="222222"/>
          <w:sz w:val="32"/>
          <w:szCs w:val="32"/>
        </w:rPr>
        <w:t xml:space="preserve"> e Big Data para cálculo de indicadores</w:t>
      </w:r>
    </w:p>
    <w:p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Maria Luiza Ramos da Silva</w:t>
      </w:r>
    </w:p>
    <w:p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Engenharia de Software</w:t>
      </w:r>
    </w:p>
    <w:p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0"/>
          <w:szCs w:val="20"/>
        </w:rPr>
        <w:t>CEATEC</w:t>
      </w:r>
    </w:p>
    <w:p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maria.lrs@puccampinas.edu.br</w:t>
      </w:r>
    </w:p>
    <w:p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Orandi Mina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Falsarella</w:t>
      </w:r>
      <w:proofErr w:type="spellEnd"/>
    </w:p>
    <w:p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Informação para Gestão e Inovação</w:t>
      </w:r>
    </w:p>
    <w:p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0"/>
          <w:szCs w:val="20"/>
        </w:rPr>
        <w:t>CEA</w:t>
      </w:r>
    </w:p>
    <w:p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222222"/>
          <w:sz w:val="20"/>
          <w:szCs w:val="20"/>
        </w:rPr>
        <w:sectPr w:rsidR="00402950">
          <w:footerReference w:type="even" r:id="rId10"/>
          <w:type w:val="continuous"/>
          <w:pgSz w:w="12240" w:h="15840"/>
          <w:pgMar w:top="1080" w:right="1080" w:bottom="1440" w:left="1080" w:header="720" w:footer="720" w:gutter="0"/>
          <w:cols w:num="2" w:space="720" w:equalWidth="0">
            <w:col w:w="4680" w:space="720"/>
            <w:col w:w="4680" w:space="0"/>
          </w:cols>
        </w:sectPr>
      </w:pPr>
      <w:r>
        <w:rPr>
          <w:rFonts w:ascii="Arial" w:eastAsia="Arial" w:hAnsi="Arial" w:cs="Arial"/>
          <w:color w:val="222222"/>
          <w:sz w:val="20"/>
          <w:szCs w:val="20"/>
        </w:rPr>
        <w:t>orandi@puc-campinas.edu.br</w:t>
      </w:r>
    </w:p>
    <w:p w:rsidR="00402950" w:rsidRDefault="0040295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Helvetica Neue" w:eastAsia="Helvetica Neue" w:hAnsi="Helvetica Neue" w:cs="Helvetica Neue"/>
          <w:color w:val="222222"/>
          <w:sz w:val="24"/>
          <w:szCs w:val="24"/>
        </w:rPr>
        <w:sectPr w:rsidR="00402950">
          <w:type w:val="continuous"/>
          <w:pgSz w:w="12240" w:h="15840"/>
          <w:pgMar w:top="1080" w:right="1080" w:bottom="1440" w:left="1080" w:header="720" w:footer="720" w:gutter="0"/>
          <w:cols w:space="720"/>
        </w:sectPr>
      </w:pPr>
    </w:p>
    <w:p w:rsidR="00402950" w:rsidRDefault="00264C4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Resumo: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222222"/>
          <w:sz w:val="20"/>
          <w:szCs w:val="20"/>
        </w:rPr>
        <w:t>A água é um dos recursos fundamentais para a sobrevivência da humanidade e é no contexto das bacias hidrográficas que se percebe a esca</w:t>
      </w:r>
      <w:r w:rsidR="00C92A88">
        <w:rPr>
          <w:rFonts w:ascii="Arial" w:eastAsia="Arial" w:hAnsi="Arial" w:cs="Arial"/>
          <w:i/>
          <w:color w:val="222222"/>
          <w:sz w:val="20"/>
          <w:szCs w:val="20"/>
        </w:rPr>
        <w:t xml:space="preserve">ssez e a degradação do seu uso. </w:t>
      </w:r>
      <w:r>
        <w:rPr>
          <w:rFonts w:ascii="Arial" w:eastAsia="Arial" w:hAnsi="Arial" w:cs="Arial"/>
          <w:i/>
          <w:color w:val="222222"/>
          <w:sz w:val="20"/>
          <w:szCs w:val="20"/>
        </w:rPr>
        <w:t xml:space="preserve">Um dos fatores importantes para que esse bem esteja disponível na quantidade e qualidade adequada é a capacidade de gestão e governança dos recursos hídricos. </w:t>
      </w:r>
      <w:r>
        <w:rPr>
          <w:rFonts w:ascii="Arial" w:eastAsia="Arial" w:hAnsi="Arial" w:cs="Arial"/>
          <w:i/>
          <w:color w:val="222222"/>
          <w:sz w:val="20"/>
          <w:szCs w:val="20"/>
        </w:rPr>
        <w:t xml:space="preserve">Assim, o uso de indicadores é essencial e não menos importante é a utilização de Tecnologias de Informação e Comunicação (TIC), principalmente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</w:rPr>
        <w:t xml:space="preserve"> e Big Data, para auxiliar</w:t>
      </w:r>
      <w:r>
        <w:rPr>
          <w:rFonts w:ascii="Arial" w:eastAsia="Arial" w:hAnsi="Arial" w:cs="Arial"/>
          <w:i/>
          <w:color w:val="222222"/>
          <w:sz w:val="20"/>
          <w:szCs w:val="20"/>
        </w:rPr>
        <w:t xml:space="preserve"> na coleta de informações e no cálculo dos indicadores. Assim, esse trabalho tem como objetivo relacionar alguns indicadores que podem ser úteis para a gestão de recursos hídricos e </w:t>
      </w:r>
      <w:proofErr w:type="spellStart"/>
      <w:r w:rsidR="00C92A88">
        <w:rPr>
          <w:rFonts w:ascii="Arial" w:eastAsia="Arial" w:hAnsi="Arial" w:cs="Arial"/>
          <w:i/>
          <w:color w:val="222222"/>
          <w:sz w:val="20"/>
          <w:szCs w:val="20"/>
        </w:rPr>
        <w:t>e</w:t>
      </w:r>
      <w:proofErr w:type="spellEnd"/>
      <w:r w:rsidR="00C92A88">
        <w:rPr>
          <w:rFonts w:ascii="Arial" w:eastAsia="Arial" w:hAnsi="Arial" w:cs="Arial"/>
          <w:i/>
          <w:color w:val="2222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222222"/>
          <w:sz w:val="20"/>
          <w:szCs w:val="20"/>
        </w:rPr>
        <w:t xml:space="preserve">exemplificar como o Índice de Qualidade da </w:t>
      </w:r>
      <w:proofErr w:type="gramStart"/>
      <w:r>
        <w:rPr>
          <w:rFonts w:ascii="Arial" w:eastAsia="Arial" w:hAnsi="Arial" w:cs="Arial"/>
          <w:i/>
          <w:color w:val="222222"/>
          <w:sz w:val="20"/>
          <w:szCs w:val="20"/>
        </w:rPr>
        <w:t>Água</w:t>
      </w:r>
      <w:r w:rsidR="00C92A88">
        <w:rPr>
          <w:rFonts w:ascii="Arial" w:eastAsia="Arial" w:hAnsi="Arial" w:cs="Arial"/>
          <w:i/>
          <w:color w:val="222222"/>
          <w:sz w:val="20"/>
          <w:szCs w:val="20"/>
        </w:rPr>
        <w:t>(</w:t>
      </w:r>
      <w:proofErr w:type="gramEnd"/>
      <w:r w:rsidR="00C92A88">
        <w:rPr>
          <w:rFonts w:ascii="Arial" w:eastAsia="Arial" w:hAnsi="Arial" w:cs="Arial"/>
          <w:i/>
          <w:color w:val="222222"/>
          <w:sz w:val="20"/>
          <w:szCs w:val="20"/>
        </w:rPr>
        <w:t>IQA)</w:t>
      </w:r>
      <w:r>
        <w:rPr>
          <w:rFonts w:ascii="Arial" w:eastAsia="Arial" w:hAnsi="Arial" w:cs="Arial"/>
          <w:i/>
          <w:color w:val="222222"/>
          <w:sz w:val="20"/>
          <w:szCs w:val="20"/>
        </w:rPr>
        <w:t xml:space="preserve"> pode ser obtido com a util</w:t>
      </w:r>
      <w:r>
        <w:rPr>
          <w:rFonts w:ascii="Arial" w:eastAsia="Arial" w:hAnsi="Arial" w:cs="Arial"/>
          <w:i/>
          <w:color w:val="222222"/>
          <w:sz w:val="20"/>
          <w:szCs w:val="20"/>
        </w:rPr>
        <w:t xml:space="preserve">ização de TIC como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</w:rPr>
        <w:t xml:space="preserve"> e Big Data. </w:t>
      </w:r>
      <w:r w:rsidR="00C92A88">
        <w:rPr>
          <w:rFonts w:ascii="Arial" w:eastAsia="Arial" w:hAnsi="Arial" w:cs="Arial"/>
          <w:i/>
          <w:color w:val="222222"/>
          <w:sz w:val="20"/>
          <w:szCs w:val="20"/>
        </w:rPr>
        <w:t>Como resultado descreve como o objetivo do trabalho foi alcançado.</w:t>
      </w:r>
    </w:p>
    <w:p w:rsidR="00402950" w:rsidRDefault="00264C47">
      <w:pPr>
        <w:spacing w:after="12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Palavras-chave: </w:t>
      </w:r>
      <w:r>
        <w:rPr>
          <w:rFonts w:ascii="Arial" w:eastAsia="Arial" w:hAnsi="Arial" w:cs="Arial"/>
          <w:i/>
          <w:color w:val="222222"/>
          <w:sz w:val="20"/>
          <w:szCs w:val="20"/>
        </w:rPr>
        <w:t xml:space="preserve">Gestão de recursos hídricos;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</w:rPr>
        <w:t>; Big Data, Indicadores</w:t>
      </w:r>
      <w:r w:rsidR="00C92A88">
        <w:rPr>
          <w:rFonts w:ascii="Arial" w:eastAsia="Arial" w:hAnsi="Arial" w:cs="Arial"/>
          <w:i/>
          <w:color w:val="222222"/>
          <w:sz w:val="20"/>
          <w:szCs w:val="20"/>
        </w:rPr>
        <w:t>, IQA</w:t>
      </w:r>
      <w:r>
        <w:rPr>
          <w:rFonts w:ascii="Arial" w:eastAsia="Arial" w:hAnsi="Arial" w:cs="Arial"/>
          <w:i/>
          <w:color w:val="222222"/>
          <w:sz w:val="20"/>
          <w:szCs w:val="20"/>
        </w:rPr>
        <w:t>.</w:t>
      </w:r>
    </w:p>
    <w:p w:rsidR="00402950" w:rsidRDefault="00264C47">
      <w:pPr>
        <w:spacing w:after="12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Área do Conhecimento: </w:t>
      </w:r>
      <w:r>
        <w:rPr>
          <w:rFonts w:ascii="Arial" w:eastAsia="Arial" w:hAnsi="Arial" w:cs="Arial"/>
          <w:i/>
          <w:color w:val="222222"/>
          <w:sz w:val="20"/>
          <w:szCs w:val="20"/>
        </w:rPr>
        <w:t>6.00.00.00-7 Ciências Sociais Aplicadas; 6.02.00.00-6 Administração.</w:t>
      </w:r>
    </w:p>
    <w:p w:rsidR="00402950" w:rsidRDefault="00264C47">
      <w:pPr>
        <w:numPr>
          <w:ilvl w:val="0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p w:rsidR="00402950" w:rsidRDefault="00264C47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Dentre os bens comuns ameaçados, a água desponta como principal recurso cercado de incertezas quanto à sua sustentabilidade</w:t>
      </w:r>
      <w:r>
        <w:rPr>
          <w:rFonts w:ascii="Arial" w:eastAsia="Arial" w:hAnsi="Arial" w:cs="Arial"/>
          <w:sz w:val="20"/>
          <w:szCs w:val="20"/>
        </w:rPr>
        <w:t>. A questão fundamental não está ligada à disponibilidade e nem à capacidade tecnológica de tratament</w:t>
      </w:r>
      <w:r>
        <w:rPr>
          <w:rFonts w:ascii="Arial" w:eastAsia="Arial" w:hAnsi="Arial" w:cs="Arial"/>
          <w:sz w:val="20"/>
          <w:szCs w:val="20"/>
        </w:rPr>
        <w:t>o, mas sim à complexidade, efetividade e aplicabilidade dos instrumentos de gestão e governança dos recursos hídricos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[</w:t>
      </w:r>
      <w:r w:rsidR="00B901D3"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>]</w:t>
      </w:r>
      <w:r>
        <w:rPr>
          <w:rFonts w:ascii="Arial" w:eastAsia="Arial" w:hAnsi="Arial" w:cs="Arial"/>
          <w:sz w:val="20"/>
          <w:szCs w:val="20"/>
        </w:rPr>
        <w:t>, cujos instrumentos devem abranger, além dos fatores climáticos e ambientais, o ciclo de vida da água, ou seja, geração por meio de ci</w:t>
      </w:r>
      <w:r>
        <w:rPr>
          <w:rFonts w:ascii="Arial" w:eastAsia="Arial" w:hAnsi="Arial" w:cs="Arial"/>
          <w:sz w:val="20"/>
          <w:szCs w:val="20"/>
        </w:rPr>
        <w:t xml:space="preserve">clos hidrológicos naturais, retenção e armazenamento, captação, tratamento, distribuição, consumo pelos diversos atores, sejam os consumidores pessoas físicas ou jurídicas, e tratamento e devolução para a natureza para </w:t>
      </w:r>
      <w:proofErr w:type="spellStart"/>
      <w:r>
        <w:rPr>
          <w:rFonts w:ascii="Arial" w:eastAsia="Arial" w:hAnsi="Arial" w:cs="Arial"/>
          <w:sz w:val="20"/>
          <w:szCs w:val="20"/>
        </w:rPr>
        <w:t>reúso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urbano ou rural. </w:t>
      </w:r>
    </w:p>
    <w:p w:rsidR="00402950" w:rsidRDefault="00264C47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definição d</w:t>
      </w:r>
      <w:r>
        <w:rPr>
          <w:rFonts w:ascii="Arial" w:eastAsia="Arial" w:hAnsi="Arial" w:cs="Arial"/>
          <w:sz w:val="20"/>
          <w:szCs w:val="20"/>
        </w:rPr>
        <w:t xml:space="preserve">e políticas e estratégias de ação, precede de diagnósticos, quando problemas são convertidos </w:t>
      </w:r>
      <w:r>
        <w:rPr>
          <w:rFonts w:ascii="Arial" w:eastAsia="Arial" w:hAnsi="Arial" w:cs="Arial"/>
          <w:sz w:val="20"/>
          <w:szCs w:val="20"/>
        </w:rPr>
        <w:t>em indicadores, facilitando a sua compreensão e o</w:t>
      </w:r>
      <w:r w:rsidR="00416168">
        <w:rPr>
          <w:rFonts w:ascii="Arial" w:eastAsia="Arial" w:hAnsi="Arial" w:cs="Arial"/>
          <w:sz w:val="20"/>
          <w:szCs w:val="20"/>
        </w:rPr>
        <w:t xml:space="preserve"> processo de tomada de decisão </w:t>
      </w:r>
      <w:r>
        <w:rPr>
          <w:rFonts w:ascii="Arial" w:eastAsia="Arial" w:hAnsi="Arial" w:cs="Arial"/>
          <w:sz w:val="20"/>
          <w:szCs w:val="20"/>
        </w:rPr>
        <w:t>[2</w:t>
      </w:r>
      <w:r w:rsidR="00372D68"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].  </w:t>
      </w:r>
    </w:p>
    <w:p w:rsidR="00402950" w:rsidRDefault="00416168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 w:rsidR="00264C47">
        <w:rPr>
          <w:rFonts w:ascii="Arial" w:eastAsia="Arial" w:hAnsi="Arial" w:cs="Arial"/>
          <w:sz w:val="20"/>
          <w:szCs w:val="20"/>
        </w:rPr>
        <w:t xml:space="preserve"> uso de indicadores é essencial e não menos importante é a utilização de Tecnologias de Informação e Comunicação (TIC)</w:t>
      </w:r>
      <w:r w:rsidR="00264C47">
        <w:rPr>
          <w:rFonts w:ascii="Arial" w:eastAsia="Arial" w:hAnsi="Arial" w:cs="Arial"/>
          <w:sz w:val="20"/>
          <w:szCs w:val="20"/>
        </w:rPr>
        <w:t xml:space="preserve"> para auxiliar no seu cálculo. Assim, as TIC podem contribuir consideravelmente, principalmente as emergentes, como é o caso da Internet das Coisas (</w:t>
      </w:r>
      <w:proofErr w:type="spellStart"/>
      <w:r w:rsidR="00264C47">
        <w:rPr>
          <w:rFonts w:ascii="Arial" w:eastAsia="Arial" w:hAnsi="Arial" w:cs="Arial"/>
          <w:sz w:val="20"/>
          <w:szCs w:val="20"/>
        </w:rPr>
        <w:t>IoT</w:t>
      </w:r>
      <w:proofErr w:type="spellEnd"/>
      <w:r w:rsidR="00264C47">
        <w:rPr>
          <w:rFonts w:ascii="Arial" w:eastAsia="Arial" w:hAnsi="Arial" w:cs="Arial"/>
          <w:sz w:val="20"/>
          <w:szCs w:val="20"/>
        </w:rPr>
        <w:t xml:space="preserve">) e do Big Data. 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Big Data tem pot</w:t>
      </w:r>
      <w:r>
        <w:rPr>
          <w:rFonts w:ascii="Arial" w:eastAsia="Arial" w:hAnsi="Arial" w:cs="Arial"/>
          <w:sz w:val="20"/>
          <w:szCs w:val="20"/>
        </w:rPr>
        <w:t xml:space="preserve">encial </w:t>
      </w:r>
      <w:r w:rsidR="00416168">
        <w:rPr>
          <w:rFonts w:ascii="Arial" w:eastAsia="Arial" w:hAnsi="Arial" w:cs="Arial"/>
          <w:sz w:val="20"/>
          <w:szCs w:val="20"/>
        </w:rPr>
        <w:t>contribui ao</w:t>
      </w:r>
      <w:r>
        <w:rPr>
          <w:rFonts w:ascii="Arial" w:eastAsia="Arial" w:hAnsi="Arial" w:cs="Arial"/>
          <w:sz w:val="20"/>
          <w:szCs w:val="20"/>
        </w:rPr>
        <w:t xml:space="preserve"> fazer previsões melhores e tomar decisões mais inteligentes, sem a necessidade de se utilizar da intuição, uma vez que decisões</w:t>
      </w:r>
      <w:r>
        <w:rPr>
          <w:rFonts w:ascii="Arial" w:eastAsia="Arial" w:hAnsi="Arial" w:cs="Arial"/>
          <w:sz w:val="20"/>
          <w:szCs w:val="20"/>
        </w:rPr>
        <w:t xml:space="preserve"> apoiadas em ev</w:t>
      </w:r>
      <w:r w:rsidR="00D07620">
        <w:rPr>
          <w:rFonts w:ascii="Arial" w:eastAsia="Arial" w:hAnsi="Arial" w:cs="Arial"/>
          <w:sz w:val="20"/>
          <w:szCs w:val="20"/>
        </w:rPr>
        <w:t>idências são mais assertivas [13</w:t>
      </w:r>
      <w:r>
        <w:rPr>
          <w:rFonts w:ascii="Arial" w:eastAsia="Arial" w:hAnsi="Arial" w:cs="Arial"/>
          <w:sz w:val="20"/>
          <w:szCs w:val="20"/>
        </w:rPr>
        <w:t>].</w:t>
      </w:r>
      <w:r w:rsidR="00416168">
        <w:rPr>
          <w:rFonts w:ascii="Arial" w:eastAsia="Arial" w:hAnsi="Arial" w:cs="Arial"/>
          <w:sz w:val="20"/>
          <w:szCs w:val="20"/>
        </w:rPr>
        <w:t xml:space="preserve"> Já </w:t>
      </w:r>
      <w:proofErr w:type="spellStart"/>
      <w:r w:rsidR="00416168">
        <w:rPr>
          <w:rFonts w:ascii="Arial" w:eastAsia="Arial" w:hAnsi="Arial" w:cs="Arial"/>
          <w:sz w:val="20"/>
          <w:szCs w:val="20"/>
        </w:rPr>
        <w:t>IoT</w:t>
      </w:r>
      <w:proofErr w:type="spellEnd"/>
      <w:r w:rsidR="00416168">
        <w:rPr>
          <w:rFonts w:ascii="Arial" w:eastAsia="Arial" w:hAnsi="Arial" w:cs="Arial"/>
          <w:sz w:val="20"/>
          <w:szCs w:val="20"/>
        </w:rPr>
        <w:t xml:space="preserve"> pode contribuir com a coleta de dados a partir de uma rede de sensores no espaço de uma bacia hidrográfica.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Desse modo, pensando na quantidade </w:t>
      </w:r>
      <w:r>
        <w:rPr>
          <w:rFonts w:ascii="Arial" w:eastAsia="Arial" w:hAnsi="Arial" w:cs="Arial"/>
          <w:sz w:val="20"/>
          <w:szCs w:val="20"/>
        </w:rPr>
        <w:t xml:space="preserve">de informações existentes e produzidas no contexto das bacias </w:t>
      </w:r>
      <w:r>
        <w:rPr>
          <w:rFonts w:ascii="Arial" w:eastAsia="Arial" w:hAnsi="Arial" w:cs="Arial"/>
          <w:sz w:val="20"/>
          <w:szCs w:val="20"/>
        </w:rPr>
        <w:t xml:space="preserve">hidrográficas e na importância de ter indicadores que retratem fielmente determinada situação para auxiliar na gestão dos recursos hídricos, um questionamento pode ser feito é como Big Data e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podem ser utilizados para auxiliar no cálculo desses indicad</w:t>
      </w:r>
      <w:r>
        <w:rPr>
          <w:rFonts w:ascii="Arial" w:eastAsia="Arial" w:hAnsi="Arial" w:cs="Arial"/>
          <w:sz w:val="20"/>
          <w:szCs w:val="20"/>
        </w:rPr>
        <w:t>ores?</w:t>
      </w:r>
    </w:p>
    <w:p w:rsidR="00402950" w:rsidRDefault="00264C47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Assim, esse trabalho tem como objetivo relacionar alguns indicadores que podem ser úteis para a gestão de recursos hídricos e exemplificar como o Índice de Qualidade da Água pode ser obtido com a utilização de TIC como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Big Data. </w:t>
      </w:r>
    </w:p>
    <w:p w:rsidR="00402950" w:rsidRDefault="00264C47">
      <w:pPr>
        <w:numPr>
          <w:ilvl w:val="0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FUNDAMENTAÇ</w:t>
      </w:r>
      <w:r>
        <w:rPr>
          <w:rFonts w:ascii="Arial" w:eastAsia="Arial" w:hAnsi="Arial" w:cs="Arial"/>
          <w:b/>
          <w:sz w:val="20"/>
          <w:szCs w:val="20"/>
        </w:rPr>
        <w:t xml:space="preserve">ÃO TEÓRICA </w:t>
      </w:r>
    </w:p>
    <w:p w:rsidR="00402950" w:rsidRDefault="00264C47">
      <w:pPr>
        <w:numPr>
          <w:ilvl w:val="1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Gestão de recursos hídricos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tema de gestão de recursos hídricos é introduzido afirmando que com o crescimento de centros urbanos os problemas ambientais aumentaram em um ritmo acelerado, trazendo perda ecológica considerável, uma vez que aume</w:t>
      </w:r>
      <w:r>
        <w:rPr>
          <w:rFonts w:ascii="Arial" w:eastAsia="Arial" w:hAnsi="Arial" w:cs="Arial"/>
          <w:sz w:val="20"/>
          <w:szCs w:val="20"/>
        </w:rPr>
        <w:t>ntaram proporcionalmente o consumo e a exploração dos recursos naturais [2</w:t>
      </w:r>
      <w:r w:rsidR="00372D68"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]. </w:t>
      </w:r>
      <w:r>
        <w:rPr>
          <w:rFonts w:ascii="Arial" w:eastAsia="Arial" w:hAnsi="Arial" w:cs="Arial"/>
          <w:sz w:val="20"/>
          <w:szCs w:val="20"/>
        </w:rPr>
        <w:t>Outro fator importante é o crescimento exponencial de pessoas nos centros urbanos o que co</w:t>
      </w:r>
      <w:r>
        <w:rPr>
          <w:rFonts w:ascii="Arial" w:eastAsia="Arial" w:hAnsi="Arial" w:cs="Arial"/>
          <w:sz w:val="20"/>
          <w:szCs w:val="20"/>
        </w:rPr>
        <w:t xml:space="preserve">ntribui para uma demanda ainda maior de água, acompanhada de práticas de desperdício provenientes da falta de </w:t>
      </w:r>
      <w:r>
        <w:rPr>
          <w:rFonts w:ascii="Arial" w:eastAsia="Arial" w:hAnsi="Arial" w:cs="Arial"/>
          <w:sz w:val="20"/>
          <w:szCs w:val="20"/>
        </w:rPr>
        <w:lastRenderedPageBreak/>
        <w:t xml:space="preserve">conscientização, grande quantidade de poluição e toxinas presentes </w:t>
      </w:r>
      <w:r>
        <w:rPr>
          <w:rFonts w:ascii="Arial" w:eastAsia="Arial" w:hAnsi="Arial" w:cs="Arial"/>
          <w:sz w:val="20"/>
          <w:szCs w:val="20"/>
        </w:rPr>
        <w:t xml:space="preserve">e o acesso limitado à água potável e saneamento básico para toda a </w:t>
      </w:r>
      <w:r>
        <w:rPr>
          <w:rFonts w:ascii="Arial" w:eastAsia="Arial" w:hAnsi="Arial" w:cs="Arial"/>
          <w:sz w:val="20"/>
          <w:szCs w:val="20"/>
        </w:rPr>
        <w:t>população o que leva à escassez da água, que afeta diretamente a saúde, econom</w:t>
      </w:r>
      <w:r w:rsidR="00372D68">
        <w:rPr>
          <w:rFonts w:ascii="Arial" w:eastAsia="Arial" w:hAnsi="Arial" w:cs="Arial"/>
          <w:sz w:val="20"/>
          <w:szCs w:val="20"/>
        </w:rPr>
        <w:t>ia e meio ambiente como todo [14</w:t>
      </w:r>
      <w:r>
        <w:rPr>
          <w:rFonts w:ascii="Arial" w:eastAsia="Arial" w:hAnsi="Arial" w:cs="Arial"/>
          <w:sz w:val="20"/>
          <w:szCs w:val="20"/>
        </w:rPr>
        <w:t>].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“Em termos práticos, os sistemas de gestão dependem de instrumentos que possam ser desenvolvidos e aplicados de forma a atender às expectativas</w:t>
      </w:r>
      <w:r>
        <w:rPr>
          <w:rFonts w:ascii="Arial" w:eastAsia="Arial" w:hAnsi="Arial" w:cs="Arial"/>
          <w:sz w:val="20"/>
          <w:szCs w:val="20"/>
        </w:rPr>
        <w:t xml:space="preserve"> e aos desejos da comunidade, nos limites impostos pela aptidão natural das bacias hidrográficas, seja na perspectiva mais utilitarista seja para o atendimento de objetivos de preservação ambiental, idealmente na medida equilibrada que é requerida para a g</w:t>
      </w:r>
      <w:r>
        <w:rPr>
          <w:rFonts w:ascii="Arial" w:eastAsia="Arial" w:hAnsi="Arial" w:cs="Arial"/>
          <w:sz w:val="20"/>
          <w:szCs w:val="20"/>
        </w:rPr>
        <w:t>arantia da sustentabilidade</w:t>
      </w:r>
      <w:r w:rsidR="00372D68">
        <w:rPr>
          <w:rFonts w:ascii="Arial" w:eastAsia="Arial" w:hAnsi="Arial" w:cs="Arial"/>
          <w:sz w:val="20"/>
          <w:szCs w:val="20"/>
        </w:rPr>
        <w:t>, no médio e no longo prazos” [19</w:t>
      </w:r>
      <w:r>
        <w:rPr>
          <w:rFonts w:ascii="Arial" w:eastAsia="Arial" w:hAnsi="Arial" w:cs="Arial"/>
          <w:sz w:val="20"/>
          <w:szCs w:val="20"/>
        </w:rPr>
        <w:t>].</w:t>
      </w:r>
    </w:p>
    <w:p w:rsidR="00402950" w:rsidRDefault="00264C47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Nesse caso, para a gestão de recursos hídricos de modo eficiente e eficaz, de modo que haja disponibilidade hídrica para que os seres que dependam da água para sobrevivência e desenvolvimento d</w:t>
      </w:r>
      <w:r>
        <w:rPr>
          <w:rFonts w:ascii="Arial" w:eastAsia="Arial" w:hAnsi="Arial" w:cs="Arial"/>
          <w:sz w:val="20"/>
          <w:szCs w:val="20"/>
        </w:rPr>
        <w:t>as suas atividades produtivas, é fundamental possuir informações e subsídios para auxiliar o processo decisório.</w:t>
      </w:r>
    </w:p>
    <w:p w:rsidR="00402950" w:rsidRDefault="00264C47">
      <w:pPr>
        <w:numPr>
          <w:ilvl w:val="1"/>
          <w:numId w:val="1"/>
        </w:numPr>
        <w:spacing w:after="12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Importância dos Indicadores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Um indicador é caracterizado pelo conjunto de informações fornecidas sobre determinada realida</w:t>
      </w:r>
      <w:r>
        <w:rPr>
          <w:rFonts w:ascii="Arial" w:eastAsia="Arial" w:hAnsi="Arial" w:cs="Arial"/>
          <w:sz w:val="20"/>
          <w:szCs w:val="20"/>
        </w:rPr>
        <w:t>de, com índices mensuráveis e com valores de referência padrão que tornam situações mensuráveis [</w:t>
      </w:r>
      <w:r w:rsidR="00D07620"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z w:val="20"/>
          <w:szCs w:val="20"/>
        </w:rPr>
        <w:t xml:space="preserve">]. </w:t>
      </w:r>
    </w:p>
    <w:p w:rsidR="00402950" w:rsidRDefault="00264C47" w:rsidP="00B31F16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principal uso de indicadores de se dá por disponibilizar informações de forma unificada, para que se tornem mais f</w:t>
      </w:r>
      <w:r w:rsidR="00372D68">
        <w:rPr>
          <w:rFonts w:ascii="Arial" w:eastAsia="Arial" w:hAnsi="Arial" w:cs="Arial"/>
          <w:sz w:val="20"/>
          <w:szCs w:val="20"/>
        </w:rPr>
        <w:t>áceis de serem compreendidas [15</w:t>
      </w:r>
      <w:r>
        <w:rPr>
          <w:rFonts w:ascii="Arial" w:eastAsia="Arial" w:hAnsi="Arial" w:cs="Arial"/>
          <w:sz w:val="20"/>
          <w:szCs w:val="20"/>
        </w:rPr>
        <w:t xml:space="preserve">]. </w:t>
      </w:r>
      <w:r>
        <w:rPr>
          <w:rFonts w:ascii="Arial" w:eastAsia="Arial" w:hAnsi="Arial" w:cs="Arial"/>
          <w:sz w:val="20"/>
          <w:szCs w:val="20"/>
        </w:rPr>
        <w:t>[.</w:t>
      </w:r>
      <w:r>
        <w:rPr>
          <w:rFonts w:ascii="Arial" w:eastAsia="Arial" w:hAnsi="Arial" w:cs="Arial"/>
          <w:sz w:val="20"/>
          <w:szCs w:val="20"/>
        </w:rPr>
        <w:t>..] O conjunto de indicadores ambientais servirá para propiciar um melhor aproveitamento dos recursos naturais e também para indicação de medidas preventivas de degradação ambiental e consequentes prejuízos econômicos para a sua reparação [...] [1</w:t>
      </w:r>
      <w:r w:rsidR="00372D68"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z w:val="20"/>
          <w:szCs w:val="20"/>
        </w:rPr>
        <w:t>].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"Ao d</w:t>
      </w:r>
      <w:r>
        <w:rPr>
          <w:rFonts w:ascii="Arial" w:eastAsia="Arial" w:hAnsi="Arial" w:cs="Arial"/>
          <w:sz w:val="20"/>
          <w:szCs w:val="20"/>
        </w:rPr>
        <w:t>esenvolver e aplicar indicadores de sustentabilidade, esses devem considerar as particularidades de uma região, do contrário, eles estarão sujeitos à ineficácia ou comprometimento do processo de tomada de decisão” [2</w:t>
      </w:r>
      <w:r w:rsidR="00372D68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].</w:t>
      </w:r>
    </w:p>
    <w:p w:rsidR="00402950" w:rsidRDefault="00402950">
      <w:pPr>
        <w:spacing w:after="0"/>
        <w:rPr>
          <w:rFonts w:ascii="Arial" w:eastAsia="Arial" w:hAnsi="Arial" w:cs="Arial"/>
          <w:sz w:val="20"/>
          <w:szCs w:val="20"/>
        </w:rPr>
      </w:pPr>
    </w:p>
    <w:p w:rsidR="00402950" w:rsidRDefault="00264C47">
      <w:pPr>
        <w:numPr>
          <w:ilvl w:val="1"/>
          <w:numId w:val="1"/>
        </w:numPr>
        <w:spacing w:after="12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Indicadores para gestão de recursos hídricos</w:t>
      </w:r>
    </w:p>
    <w:p w:rsidR="00402950" w:rsidRDefault="00264C47">
      <w:pPr>
        <w:spacing w:after="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situação de muitos rios, lagoas e </w:t>
      </w:r>
      <w:r>
        <w:rPr>
          <w:rFonts w:ascii="Arial" w:eastAsia="Arial" w:hAnsi="Arial" w:cs="Arial"/>
          <w:sz w:val="20"/>
          <w:szCs w:val="20"/>
        </w:rPr>
        <w:t>praias brasileiras é crítica, levando em conta a contaminação e poluição, o que dificulta os usos   econômicos como distribuição voltada à agropecuária, abastecimento urbano e industrial, o que torna indispensável formas de conservação dos recursos hídrico</w:t>
      </w:r>
      <w:r>
        <w:rPr>
          <w:rFonts w:ascii="Arial" w:eastAsia="Arial" w:hAnsi="Arial" w:cs="Arial"/>
          <w:sz w:val="20"/>
          <w:szCs w:val="20"/>
        </w:rPr>
        <w:t>s, para garantir a quantidade e a qualidade da água, o que implica na utilização de indicadores para análise [1</w:t>
      </w:r>
      <w:r w:rsidR="00372D68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sz w:val="20"/>
          <w:szCs w:val="20"/>
        </w:rPr>
        <w:t xml:space="preserve">]. </w:t>
      </w:r>
    </w:p>
    <w:p w:rsidR="00402950" w:rsidRDefault="00264C47">
      <w:pPr>
        <w:spacing w:after="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 gestão dos recursos hídricos funciona para que haja o controle de ações e intervenções com o intuito de diminuir os impactos negativos nas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águas, além de poupar este recurso finito, através de planejamento e uso de indicadores que oferecem subsídio aos gestores através de medidas, facilitando a avaliação do recurso água [1</w:t>
      </w:r>
      <w:r w:rsidR="00372D68">
        <w:rPr>
          <w:rFonts w:ascii="Arial" w:eastAsia="Arial" w:hAnsi="Arial" w:cs="Arial"/>
          <w:color w:val="222222"/>
          <w:sz w:val="20"/>
          <w:szCs w:val="20"/>
        </w:rPr>
        <w:t>4</w:t>
      </w:r>
      <w:r>
        <w:rPr>
          <w:rFonts w:ascii="Arial" w:eastAsia="Arial" w:hAnsi="Arial" w:cs="Arial"/>
          <w:color w:val="222222"/>
          <w:sz w:val="20"/>
          <w:szCs w:val="20"/>
        </w:rPr>
        <w:t>].</w:t>
      </w:r>
    </w:p>
    <w:p w:rsidR="00402950" w:rsidRDefault="00264C47">
      <w:pPr>
        <w:spacing w:after="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O monitoramento qualitativo e quantitativo dos recursos hídricos é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uma excelente forma de avaliar a oferta hídrica e subsidiar os gestores na tomada de decisões a respeito do aproveitamento múltiplo e integrado da água, incluindo a preocupação com a minimização de impactos ao meio ambiente [1</w:t>
      </w:r>
      <w:r w:rsidR="00D07620">
        <w:rPr>
          <w:rFonts w:ascii="Arial" w:eastAsia="Arial" w:hAnsi="Arial" w:cs="Arial"/>
          <w:color w:val="222222"/>
          <w:sz w:val="20"/>
          <w:szCs w:val="20"/>
        </w:rPr>
        <w:t>0</w:t>
      </w:r>
      <w:r>
        <w:rPr>
          <w:rFonts w:ascii="Arial" w:eastAsia="Arial" w:hAnsi="Arial" w:cs="Arial"/>
          <w:color w:val="222222"/>
          <w:sz w:val="20"/>
          <w:szCs w:val="20"/>
        </w:rPr>
        <w:t>].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Existe o chamado Índice d</w:t>
      </w:r>
      <w:r>
        <w:rPr>
          <w:rFonts w:ascii="Arial" w:eastAsia="Arial" w:hAnsi="Arial" w:cs="Arial"/>
          <w:sz w:val="20"/>
          <w:szCs w:val="20"/>
        </w:rPr>
        <w:t xml:space="preserve">e Qualidade de Água (IQA), desenvolvido para avaliar a qualidade da água bruta com objetivo de disponibilizá-la para o abastecimento público, após tratamento [2]. 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É descrito o índice como uma média ponderada em que o resultado de múltiplos testes é repres</w:t>
      </w:r>
      <w:r>
        <w:rPr>
          <w:rFonts w:ascii="Arial" w:eastAsia="Arial" w:hAnsi="Arial" w:cs="Arial"/>
          <w:sz w:val="20"/>
          <w:szCs w:val="20"/>
        </w:rPr>
        <w:t xml:space="preserve">entado </w:t>
      </w:r>
      <w:r w:rsidR="00D07620">
        <w:rPr>
          <w:rFonts w:ascii="Arial" w:eastAsia="Arial" w:hAnsi="Arial" w:cs="Arial"/>
          <w:sz w:val="20"/>
          <w:szCs w:val="20"/>
        </w:rPr>
        <w:t>em um único valor de 0 a 100 [12</w:t>
      </w:r>
      <w:r>
        <w:rPr>
          <w:rFonts w:ascii="Arial" w:eastAsia="Arial" w:hAnsi="Arial" w:cs="Arial"/>
          <w:sz w:val="20"/>
          <w:szCs w:val="20"/>
        </w:rPr>
        <w:t xml:space="preserve">]. 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fórmula utilizada para cálculo do valor do IQA como [2]:</w:t>
      </w:r>
    </w:p>
    <w:p w:rsidR="00402950" w:rsidRDefault="00402950">
      <w:pPr>
        <w:spacing w:after="0"/>
        <w:rPr>
          <w:rFonts w:ascii="Arial" w:eastAsia="Arial" w:hAnsi="Arial" w:cs="Arial"/>
          <w:sz w:val="20"/>
          <w:szCs w:val="20"/>
        </w:rPr>
      </w:pPr>
    </w:p>
    <w:p w:rsidR="00402950" w:rsidRDefault="00264C47">
      <w:pPr>
        <w:spacing w:after="0"/>
        <w:rPr>
          <w:rFonts w:ascii="Arial" w:eastAsia="Arial" w:hAnsi="Arial" w:cs="Arial"/>
          <w:b/>
          <w:sz w:val="20"/>
          <w:szCs w:val="20"/>
          <w:vertAlign w:val="superscript"/>
        </w:rPr>
      </w:pPr>
      <w:r>
        <w:rPr>
          <w:rFonts w:ascii="Arial" w:eastAsia="Arial" w:hAnsi="Arial" w:cs="Arial"/>
          <w:b/>
          <w:sz w:val="20"/>
          <w:szCs w:val="20"/>
        </w:rPr>
        <w:t xml:space="preserve">IQA = </w:t>
      </w:r>
      <w:proofErr w:type="spellStart"/>
      <w:r>
        <w:rPr>
          <w:rFonts w:ascii="Arial" w:eastAsia="Arial" w:hAnsi="Arial" w:cs="Arial"/>
          <w:b/>
          <w:color w:val="4D5156"/>
          <w:sz w:val="20"/>
          <w:szCs w:val="20"/>
          <w:highlight w:val="white"/>
        </w:rPr>
        <w:t>Π</w:t>
      </w:r>
      <w:r>
        <w:rPr>
          <w:rFonts w:ascii="Arial" w:eastAsia="Arial" w:hAnsi="Arial" w:cs="Arial"/>
          <w:b/>
          <w:sz w:val="20"/>
          <w:szCs w:val="20"/>
          <w:vertAlign w:val="superscript"/>
        </w:rPr>
        <w:t>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qi</w:t>
      </w:r>
      <w:r>
        <w:rPr>
          <w:rFonts w:ascii="Arial" w:eastAsia="Arial" w:hAnsi="Arial" w:cs="Arial"/>
          <w:b/>
          <w:sz w:val="20"/>
          <w:szCs w:val="20"/>
          <w:vertAlign w:val="superscript"/>
        </w:rPr>
        <w:t>wi</w:t>
      </w:r>
      <w:proofErr w:type="spellEnd"/>
      <w:r>
        <w:rPr>
          <w:rFonts w:ascii="Arial" w:eastAsia="Arial" w:hAnsi="Arial" w:cs="Arial"/>
          <w:b/>
          <w:sz w:val="20"/>
          <w:szCs w:val="20"/>
          <w:vertAlign w:val="superscript"/>
        </w:rPr>
        <w:t xml:space="preserve">            </w:t>
      </w:r>
      <w:r>
        <w:rPr>
          <w:rFonts w:ascii="Arial" w:eastAsia="Arial" w:hAnsi="Arial" w:cs="Arial"/>
          <w:b/>
          <w:sz w:val="20"/>
          <w:szCs w:val="20"/>
          <w:vertAlign w:val="superscript"/>
        </w:rPr>
        <w:t xml:space="preserve">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20"/>
          <w:szCs w:val="20"/>
          <w:vertAlign w:val="superscript"/>
        </w:rPr>
        <w:t xml:space="preserve">   </w:t>
      </w:r>
      <w:r>
        <w:rPr>
          <w:rFonts w:ascii="Arial" w:eastAsia="Arial" w:hAnsi="Arial" w:cs="Arial"/>
          <w:b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sz w:val="20"/>
          <w:szCs w:val="20"/>
        </w:rPr>
        <w:t>1)</w:t>
      </w:r>
      <w:r>
        <w:rPr>
          <w:rFonts w:ascii="Arial" w:eastAsia="Arial" w:hAnsi="Arial" w:cs="Arial"/>
          <w:b/>
          <w:sz w:val="20"/>
          <w:szCs w:val="20"/>
          <w:vertAlign w:val="superscript"/>
        </w:rPr>
        <w:t xml:space="preserve">                                                        </w:t>
      </w:r>
    </w:p>
    <w:p w:rsidR="00402950" w:rsidRDefault="00264C47">
      <w:pPr>
        <w:spacing w:after="0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i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= 1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(2)</w:t>
      </w:r>
    </w:p>
    <w:p w:rsidR="00402950" w:rsidRDefault="00402950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Nesta fórmula: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IQA - Índice de Qualidade da Água que varia de 0 a 100; 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qi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- qualidade relativa do parâmetro i-</w:t>
      </w:r>
      <w:proofErr w:type="spellStart"/>
      <w:r>
        <w:rPr>
          <w:rFonts w:ascii="Arial" w:eastAsia="Arial" w:hAnsi="Arial" w:cs="Arial"/>
          <w:sz w:val="20"/>
          <w:szCs w:val="20"/>
        </w:rPr>
        <w:t>ésimo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obtido através da curva média de cada parâmetro; 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wi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- é o pe</w:t>
      </w:r>
      <w:r>
        <w:rPr>
          <w:rFonts w:ascii="Arial" w:eastAsia="Arial" w:hAnsi="Arial" w:cs="Arial"/>
          <w:sz w:val="20"/>
          <w:szCs w:val="20"/>
        </w:rPr>
        <w:t>so correspondente ao i-</w:t>
      </w:r>
      <w:proofErr w:type="spellStart"/>
      <w:r>
        <w:rPr>
          <w:rFonts w:ascii="Arial" w:eastAsia="Arial" w:hAnsi="Arial" w:cs="Arial"/>
          <w:sz w:val="20"/>
          <w:szCs w:val="20"/>
        </w:rPr>
        <w:t>ésimo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parâmetro fixado em função da sua importância para a conformação global da qualidade;</w:t>
      </w:r>
    </w:p>
    <w:p w:rsidR="00402950" w:rsidRDefault="00264C47">
      <w:pPr>
        <w:spacing w:after="0"/>
        <w:rPr>
          <w:rFonts w:ascii="Arial" w:eastAsia="Arial" w:hAnsi="Arial" w:cs="Arial"/>
          <w:color w:val="222222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- número de parâmetros (n = 9, devido aos nove parâmetros utilizados).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Há padrões ambientais e microbiológicos para o lançamento de efluent</w:t>
      </w:r>
      <w:r>
        <w:rPr>
          <w:rFonts w:ascii="Arial" w:eastAsia="Arial" w:hAnsi="Arial" w:cs="Arial"/>
          <w:sz w:val="20"/>
          <w:szCs w:val="20"/>
        </w:rPr>
        <w:t>es dos corpos d’água do Brasil destinados à inúmeras atividades da sociedade que são definidos pela Resolução CONAMA 357/05 e que a Portaria 05/89-SSMA estabelece padrões de emissão dos efluentes líquidos utilizados para observar as fontes poluidoras. Dent</w:t>
      </w:r>
      <w:r>
        <w:rPr>
          <w:rFonts w:ascii="Arial" w:eastAsia="Arial" w:hAnsi="Arial" w:cs="Arial"/>
          <w:sz w:val="20"/>
          <w:szCs w:val="20"/>
        </w:rPr>
        <w:t>re os parâmetros citados estão temperatura, sólidos dissolvidos e sedimentares, medição do PH da água, turbidez, gases e substâncias, a quantidade de oxigênio dissolvido e coloração da água [</w:t>
      </w:r>
      <w:r w:rsidR="00D07620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 xml:space="preserve">]. 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Tabela 1 apresenta os parâmetros utilizados para o cálculo</w:t>
      </w:r>
      <w:r>
        <w:rPr>
          <w:rFonts w:ascii="Arial" w:eastAsia="Arial" w:hAnsi="Arial" w:cs="Arial"/>
          <w:sz w:val="20"/>
          <w:szCs w:val="20"/>
        </w:rPr>
        <w:t xml:space="preserve"> do IQA, suas nomenclaturas e unidades de medida. </w:t>
      </w:r>
    </w:p>
    <w:p w:rsidR="00402950" w:rsidRDefault="00402950">
      <w:pPr>
        <w:spacing w:after="0"/>
        <w:rPr>
          <w:rFonts w:ascii="Arial" w:eastAsia="Arial" w:hAnsi="Arial" w:cs="Arial"/>
          <w:sz w:val="20"/>
          <w:szCs w:val="20"/>
        </w:rPr>
      </w:pPr>
    </w:p>
    <w:p w:rsidR="00402950" w:rsidRDefault="00264C4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Tabela 1 - Parâmetros utilizados para a determinação de qualidade.</w:t>
      </w:r>
    </w:p>
    <w:p w:rsidR="00402950" w:rsidRDefault="00402950">
      <w:pPr>
        <w:spacing w:after="0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48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15"/>
        <w:gridCol w:w="570"/>
      </w:tblGrid>
      <w:tr w:rsidR="00402950">
        <w:trPr>
          <w:trHeight w:val="13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Parâmetro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Nomenclatura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Unidade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Peso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wi</w:t>
            </w:r>
            <w:proofErr w:type="spellEnd"/>
          </w:p>
        </w:tc>
      </w:tr>
      <w:tr w:rsidR="00402950">
        <w:trPr>
          <w:trHeight w:val="13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Coli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termotolerantes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Coli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NMP/100mL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0,15</w:t>
            </w:r>
          </w:p>
        </w:tc>
      </w:tr>
      <w:tr w:rsidR="00402950">
        <w:trPr>
          <w:trHeight w:val="13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pH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40295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0,12</w:t>
            </w:r>
          </w:p>
        </w:tc>
      </w:tr>
      <w:tr w:rsidR="00402950">
        <w:trPr>
          <w:trHeight w:val="13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DBO5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mg/L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0,10</w:t>
            </w:r>
          </w:p>
        </w:tc>
      </w:tr>
      <w:tr w:rsidR="00402950">
        <w:trPr>
          <w:trHeight w:val="13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Nitrogênio 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mgN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/L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0,10</w:t>
            </w:r>
          </w:p>
        </w:tc>
      </w:tr>
      <w:tr w:rsidR="00402950">
        <w:trPr>
          <w:trHeight w:val="13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Fósforo 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mgP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/L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0,10</w:t>
            </w:r>
          </w:p>
        </w:tc>
      </w:tr>
      <w:tr w:rsidR="00402950">
        <w:trPr>
          <w:trHeight w:val="13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Temperatura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DifT</w:t>
            </w:r>
            <w:proofErr w:type="spellEnd"/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oC</w:t>
            </w:r>
            <w:proofErr w:type="spellEnd"/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0,10</w:t>
            </w:r>
          </w:p>
        </w:tc>
      </w:tr>
      <w:tr w:rsidR="00402950">
        <w:trPr>
          <w:trHeight w:val="13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Turbidez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Turb</w:t>
            </w:r>
            <w:proofErr w:type="spellEnd"/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NTU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0,08</w:t>
            </w:r>
          </w:p>
        </w:tc>
      </w:tr>
      <w:tr w:rsidR="00402950">
        <w:trPr>
          <w:trHeight w:val="13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Resíduos totais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mg/L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0,08</w:t>
            </w:r>
          </w:p>
        </w:tc>
      </w:tr>
      <w:tr w:rsidR="00402950">
        <w:trPr>
          <w:trHeight w:val="13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Oxigênio Dissolvido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OD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satur</w:t>
            </w:r>
            <w:proofErr w:type="spellEnd"/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02950" w:rsidRDefault="00264C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0,17</w:t>
            </w:r>
          </w:p>
        </w:tc>
      </w:tr>
    </w:tbl>
    <w:p w:rsidR="00402950" w:rsidRDefault="00264C47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autores do trabalho</w:t>
      </w:r>
    </w:p>
    <w:p w:rsidR="00402950" w:rsidRDefault="00264C47">
      <w:pPr>
        <w:numPr>
          <w:ilvl w:val="1"/>
          <w:numId w:val="1"/>
        </w:numPr>
        <w:spacing w:after="120"/>
        <w:ind w:left="0" w:firstLine="0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e BIG Data</w:t>
      </w:r>
    </w:p>
    <w:p w:rsidR="00402950" w:rsidRDefault="00264C47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Internet das Coisas (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>), como a definição da interação existente entre objetos do cotidiano que se conectam através da internet, considerando-os inteligentes, devido a troca, geração e processamento de dados através de uma comunicação sem fio, sem nece</w:t>
      </w:r>
      <w:r w:rsidR="00372D68">
        <w:rPr>
          <w:rFonts w:ascii="Arial" w:eastAsia="Arial" w:hAnsi="Arial" w:cs="Arial"/>
          <w:sz w:val="20"/>
          <w:szCs w:val="20"/>
        </w:rPr>
        <w:t>ssitar da interação humana [18</w:t>
      </w:r>
      <w:r>
        <w:rPr>
          <w:rFonts w:ascii="Arial" w:eastAsia="Arial" w:hAnsi="Arial" w:cs="Arial"/>
          <w:sz w:val="20"/>
          <w:szCs w:val="20"/>
        </w:rPr>
        <w:t>].</w:t>
      </w:r>
    </w:p>
    <w:p w:rsidR="00402950" w:rsidRDefault="00264C47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internet foi a forma digital de comunicação digital inovadora entre os humanos, e que o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 trata da evolução da internet, no qual permite a conexão entre objetos do cotidiano de forma inteligente a ponto de, através d</w:t>
      </w:r>
      <w:r>
        <w:rPr>
          <w:rFonts w:ascii="Arial" w:eastAsia="Arial" w:hAnsi="Arial" w:cs="Arial"/>
          <w:sz w:val="20"/>
          <w:szCs w:val="20"/>
        </w:rPr>
        <w:t>a internet, controlá-los e realizar trocas de dados entre os mesmos para que possam ser aplicados em diversas áreas da sociedade, como a saúde, cidades inteligentes, entre outras [2</w:t>
      </w:r>
      <w:r w:rsidR="00372D68"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>].</w:t>
      </w:r>
    </w:p>
    <w:p w:rsidR="00402950" w:rsidRDefault="00264C47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 o grande crescimento exponencial do volume de dados gerados</w:t>
      </w:r>
      <w:r w:rsidR="00C8300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surge a necessidade de se desenvolver tecnologias capazes de processá-los de forma proporcional e evolutiva, como é o caso do </w:t>
      </w:r>
      <w:r>
        <w:rPr>
          <w:rFonts w:ascii="Arial" w:eastAsia="Arial" w:hAnsi="Arial" w:cs="Arial"/>
          <w:sz w:val="20"/>
          <w:szCs w:val="20"/>
        </w:rPr>
        <w:t>Big Data.</w:t>
      </w:r>
    </w:p>
    <w:p w:rsidR="00402950" w:rsidRDefault="00264C47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Big Data é o termo que expressa o conjunto de dados produzidos atualmente pela sociedade, e que tem foco no processamento de grande quantidade de dados, como os provenientes de mídias sociais ou redes de sensores [</w:t>
      </w:r>
      <w:r w:rsidR="00B901D3"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 xml:space="preserve">]. </w:t>
      </w:r>
    </w:p>
    <w:p w:rsidR="00402950" w:rsidRDefault="00264C47">
      <w:pPr>
        <w:spacing w:after="120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0"/>
          <w:szCs w:val="20"/>
        </w:rPr>
        <w:t xml:space="preserve">De forma abrangente, o Big Data pode ser caracterizado como a junção dos cinco </w:t>
      </w:r>
      <w:proofErr w:type="spellStart"/>
      <w:r>
        <w:rPr>
          <w:rFonts w:ascii="Arial" w:eastAsia="Arial" w:hAnsi="Arial" w:cs="Arial"/>
          <w:sz w:val="20"/>
          <w:szCs w:val="20"/>
        </w:rPr>
        <w:t>V’s</w:t>
      </w:r>
      <w:proofErr w:type="spellEnd"/>
      <w:r>
        <w:rPr>
          <w:rFonts w:ascii="Arial" w:eastAsia="Arial" w:hAnsi="Arial" w:cs="Arial"/>
          <w:sz w:val="20"/>
          <w:szCs w:val="20"/>
        </w:rPr>
        <w:t>, e são eles o Volume, que está relacionado à quantidade de dados disponíveis para o processamento, a Variedade de fontes e tipos, incluindo informaçõe</w:t>
      </w:r>
      <w:r>
        <w:rPr>
          <w:rFonts w:ascii="Arial" w:eastAsia="Arial" w:hAnsi="Arial" w:cs="Arial"/>
          <w:sz w:val="20"/>
          <w:szCs w:val="20"/>
        </w:rPr>
        <w:t xml:space="preserve">s estruturadas e não estruturadas, a Velocidade com que as informações surgem e se acumulam, a Veracidade dos dados e das informações geradas e por fim </w:t>
      </w:r>
      <w:proofErr w:type="spellStart"/>
      <w:r>
        <w:rPr>
          <w:rFonts w:ascii="Arial" w:eastAsia="Arial" w:hAnsi="Arial" w:cs="Arial"/>
          <w:sz w:val="20"/>
          <w:szCs w:val="20"/>
        </w:rPr>
        <w:t>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Valor que é agregado nos dados que após o processamento se tornam informações úteis e valiosas. [2</w:t>
      </w:r>
      <w:r w:rsidR="00372D68"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]. 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402950" w:rsidRDefault="00264C47">
      <w:pPr>
        <w:numPr>
          <w:ilvl w:val="0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METODOLOGIA </w:t>
      </w:r>
    </w:p>
    <w:p w:rsidR="00402950" w:rsidRDefault="00264C47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presente estudo caracteriza-se como uma pesquisa exploratória, pois </w:t>
      </w:r>
      <w:proofErr w:type="gramStart"/>
      <w:r>
        <w:rPr>
          <w:rFonts w:ascii="Arial" w:eastAsia="Arial" w:hAnsi="Arial" w:cs="Arial"/>
          <w:sz w:val="20"/>
          <w:szCs w:val="20"/>
        </w:rPr>
        <w:t>o  “</w:t>
      </w:r>
      <w:proofErr w:type="gramEnd"/>
      <w:r>
        <w:rPr>
          <w:rFonts w:ascii="Arial" w:eastAsia="Arial" w:hAnsi="Arial" w:cs="Arial"/>
          <w:sz w:val="20"/>
          <w:szCs w:val="20"/>
        </w:rPr>
        <w:t>[...] tema escolhido é pouco explorado [...]”[</w:t>
      </w:r>
      <w:r w:rsidR="00D07620">
        <w:rPr>
          <w:rFonts w:ascii="Arial" w:eastAsia="Arial" w:hAnsi="Arial" w:cs="Arial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</w:rPr>
        <w:t xml:space="preserve">], uma vez que não existem referências da utilização de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Big Data para auxiliar no cálculo de indicadores úteis pa</w:t>
      </w:r>
      <w:r>
        <w:rPr>
          <w:rFonts w:ascii="Arial" w:eastAsia="Arial" w:hAnsi="Arial" w:cs="Arial"/>
          <w:sz w:val="20"/>
          <w:szCs w:val="20"/>
        </w:rPr>
        <w:t xml:space="preserve">ra a gestão de recursos hídricos. </w:t>
      </w:r>
    </w:p>
    <w:p w:rsidR="00402950" w:rsidRDefault="00264C47">
      <w:pPr>
        <w:spacing w:after="20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Os dados do estudo, de caráter qualitativo, serão obtidos por meio de uma pesquisa bibliográfica sobre os temas gestão de recursos hídricos, indicadores para gestão de recursos hídricos,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Big Data. Essa abordagem é prescritiva, uma vez que busca obser</w:t>
      </w:r>
      <w:r>
        <w:rPr>
          <w:rFonts w:ascii="Arial" w:eastAsia="Arial" w:hAnsi="Arial" w:cs="Arial"/>
          <w:sz w:val="20"/>
          <w:szCs w:val="20"/>
        </w:rPr>
        <w:t>var maneiras diferentes de avaliar como os conceitos envolvidos se integram e se complementam.</w:t>
      </w:r>
    </w:p>
    <w:p w:rsidR="00402950" w:rsidRDefault="00264C47">
      <w:pPr>
        <w:numPr>
          <w:ilvl w:val="0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UTILIZAÇÃO DE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E BIG DATA PARA CÁLCULO DE INDICADORES</w:t>
      </w:r>
    </w:p>
    <w:p w:rsidR="00402950" w:rsidRDefault="00264C4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Tendo como objetivo relacionar alguns indicadores que podem ser úteis para a gestão de recursos hídric</w:t>
      </w:r>
      <w:r>
        <w:rPr>
          <w:rFonts w:ascii="Arial" w:eastAsia="Arial" w:hAnsi="Arial" w:cs="Arial"/>
          <w:sz w:val="20"/>
          <w:szCs w:val="20"/>
        </w:rPr>
        <w:t xml:space="preserve">os e apresentar como eles podem ser calculados com a utilização de TIC como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Big Data, a seguir será exemplificado como pode ser feito o cálculo do Índice de Qualidade da Água (IQA) no contexto de uma bacia hidrográfica.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Utilizando-se de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>, é possív</w:t>
      </w:r>
      <w:r>
        <w:rPr>
          <w:rFonts w:ascii="Arial" w:eastAsia="Arial" w:hAnsi="Arial" w:cs="Arial"/>
          <w:sz w:val="20"/>
          <w:szCs w:val="20"/>
        </w:rPr>
        <w:t xml:space="preserve">el criar um sistema de coleta de informações sobre os parâmetros de qualidade da água a partir de uma Rede de Sensores Sem Fio (RSSF), espalhados no espaço de uma bacia hidrográfica, conforme exemplificado pela Figura 1, que representa o espaço das Bacias </w:t>
      </w:r>
      <w:r>
        <w:rPr>
          <w:rFonts w:ascii="Arial" w:eastAsia="Arial" w:hAnsi="Arial" w:cs="Arial"/>
          <w:sz w:val="20"/>
          <w:szCs w:val="20"/>
        </w:rPr>
        <w:t>Hidrográficas dos Rios Piracicaba, Capivari e Jundiaí que tem uma área aproximada de 15.377 km², sendo 92,45% no Estado de São Paulo e 7,55% no Estado de Minas Gerais.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Neste exemplo, uma grande quantidade de sensores, cada um com sua finalidade, seria dist</w:t>
      </w:r>
      <w:r>
        <w:rPr>
          <w:rFonts w:ascii="Arial" w:eastAsia="Arial" w:hAnsi="Arial" w:cs="Arial"/>
          <w:sz w:val="20"/>
          <w:szCs w:val="20"/>
        </w:rPr>
        <w:t>ribuída em locais estratégicos dentro da área das bacias hidrográficas para coletar as informações necessárias em tempo real e transmiti-las por meio de torres de transmissão para uma central de armazenamento e processamento de informação.</w:t>
      </w:r>
    </w:p>
    <w:p w:rsidR="00C92A88" w:rsidRDefault="00C92A88" w:rsidP="00C92A8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Diante da coleta de informações de cada um dos sensores e do volume de informações coletadas, seria necessária uma base de dados para armazenar os parâmetros recebidos, e então enviá-los até a aplicação Big Data que realizaria a análise e o cálculo do IQA com base na fórmula de cálculo deste indicador. </w:t>
      </w:r>
    </w:p>
    <w:p w:rsidR="00C92A88" w:rsidRDefault="00C92A88" w:rsidP="00C92A8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Procurando exemplificar como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Big Data podem contribuir com a determinação do indicador de qualidade da água, serão utilizados os parâmetros descritos na Tabela 1. </w:t>
      </w:r>
    </w:p>
    <w:p w:rsidR="00C92A88" w:rsidRDefault="00C92A88">
      <w:pPr>
        <w:spacing w:after="0"/>
        <w:rPr>
          <w:rFonts w:ascii="Arial" w:eastAsia="Arial" w:hAnsi="Arial" w:cs="Arial"/>
          <w:sz w:val="20"/>
          <w:szCs w:val="20"/>
        </w:rPr>
      </w:pPr>
    </w:p>
    <w:p w:rsidR="00402950" w:rsidRDefault="00264C4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Figura 1 – Rede </w:t>
      </w:r>
      <w:r>
        <w:rPr>
          <w:rFonts w:ascii="Arial" w:eastAsia="Arial" w:hAnsi="Arial" w:cs="Arial"/>
          <w:b/>
          <w:sz w:val="20"/>
          <w:szCs w:val="20"/>
        </w:rPr>
        <w:t>de Sensores Sem Fio para coleta de parâmetros de qualidade da água</w:t>
      </w:r>
    </w:p>
    <w:p w:rsidR="00402950" w:rsidRDefault="00402950">
      <w:pPr>
        <w:spacing w:after="0"/>
        <w:rPr>
          <w:rFonts w:ascii="Arial" w:eastAsia="Arial" w:hAnsi="Arial" w:cs="Arial"/>
          <w:sz w:val="20"/>
          <w:szCs w:val="20"/>
        </w:rPr>
      </w:pP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>
            <wp:extent cx="2694623" cy="187858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4623" cy="1878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autores, adaptado de</w:t>
      </w:r>
      <w:r w:rsidR="004156DC">
        <w:rPr>
          <w:rFonts w:ascii="Arial" w:eastAsia="Arial" w:hAnsi="Arial" w:cs="Arial"/>
          <w:sz w:val="20"/>
          <w:szCs w:val="20"/>
        </w:rPr>
        <w:t xml:space="preserve"> Agência das Bacias PCJ [1]</w:t>
      </w:r>
      <w:r>
        <w:rPr>
          <w:rFonts w:ascii="Arial" w:eastAsia="Arial" w:hAnsi="Arial" w:cs="Arial"/>
          <w:sz w:val="20"/>
          <w:szCs w:val="20"/>
        </w:rPr>
        <w:t>.</w:t>
      </w:r>
    </w:p>
    <w:p w:rsidR="00402950" w:rsidRDefault="00402950">
      <w:pPr>
        <w:spacing w:after="0"/>
        <w:rPr>
          <w:rFonts w:ascii="Arial" w:eastAsia="Arial" w:hAnsi="Arial" w:cs="Arial"/>
          <w:sz w:val="20"/>
          <w:szCs w:val="20"/>
        </w:rPr>
      </w:pPr>
      <w:bookmarkStart w:id="1" w:name="_1fob9te" w:colFirst="0" w:colLast="0"/>
      <w:bookmarkEnd w:id="1"/>
    </w:p>
    <w:p w:rsidR="00402950" w:rsidRDefault="0049487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 base no indicador de PH </w:t>
      </w:r>
      <w:r w:rsidR="00264C47">
        <w:rPr>
          <w:rFonts w:ascii="Arial" w:eastAsia="Arial" w:hAnsi="Arial" w:cs="Arial"/>
          <w:sz w:val="20"/>
          <w:szCs w:val="20"/>
        </w:rPr>
        <w:t>é possível identificar o valor através da utilização de um transmissor de PH que mede a ac</w:t>
      </w:r>
      <w:r w:rsidR="00264C47">
        <w:rPr>
          <w:rFonts w:ascii="Arial" w:eastAsia="Arial" w:hAnsi="Arial" w:cs="Arial"/>
          <w:sz w:val="20"/>
          <w:szCs w:val="20"/>
        </w:rPr>
        <w:t xml:space="preserve">idez ou alcalinidade de um líquido. O PH é calculado através de uma escala logarítmica com intervalo de 0 </w:t>
      </w:r>
      <w:proofErr w:type="gramStart"/>
      <w:r w:rsidR="00264C47">
        <w:rPr>
          <w:rFonts w:ascii="Arial" w:eastAsia="Arial" w:hAnsi="Arial" w:cs="Arial"/>
          <w:sz w:val="20"/>
          <w:szCs w:val="20"/>
        </w:rPr>
        <w:t>à</w:t>
      </w:r>
      <w:proofErr w:type="gramEnd"/>
      <w:r w:rsidR="00264C47">
        <w:rPr>
          <w:rFonts w:ascii="Arial" w:eastAsia="Arial" w:hAnsi="Arial" w:cs="Arial"/>
          <w:sz w:val="20"/>
          <w:szCs w:val="20"/>
        </w:rPr>
        <w:t xml:space="preserve"> 14, na qual o valor 7 corresponde à água pura, e que os valores abaixo de 7 demonstram a acidez da água, enquanto valores acima correspondem a uma á</w:t>
      </w:r>
      <w:r w:rsidR="00264C47">
        <w:rPr>
          <w:rFonts w:ascii="Arial" w:eastAsia="Arial" w:hAnsi="Arial" w:cs="Arial"/>
          <w:sz w:val="20"/>
          <w:szCs w:val="20"/>
        </w:rPr>
        <w:t>gua básica (alcalina).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Uma opção de baixo custo de sensor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para a obtenção dos valores de PH da água, utilizando um sensor que funciona com fonte de alimentação de 5V e interface com </w:t>
      </w:r>
      <w:proofErr w:type="spellStart"/>
      <w:r>
        <w:rPr>
          <w:rFonts w:ascii="Arial" w:eastAsia="Arial" w:hAnsi="Arial" w:cs="Arial"/>
          <w:sz w:val="20"/>
          <w:szCs w:val="20"/>
        </w:rPr>
        <w:t>arduino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[</w:t>
      </w:r>
      <w:r w:rsidR="00D07620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sz w:val="20"/>
          <w:szCs w:val="20"/>
        </w:rPr>
        <w:t>].</w:t>
      </w:r>
      <w:r>
        <w:rPr>
          <w:rFonts w:ascii="Arial" w:eastAsia="Arial" w:hAnsi="Arial" w:cs="Arial"/>
          <w:sz w:val="20"/>
          <w:szCs w:val="20"/>
        </w:rPr>
        <w:tab/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Outro parâmetro necessário para a determinação do IQA é </w:t>
      </w:r>
      <w:r>
        <w:rPr>
          <w:rFonts w:ascii="Arial" w:eastAsia="Arial" w:hAnsi="Arial" w:cs="Arial"/>
          <w:sz w:val="20"/>
          <w:szCs w:val="20"/>
        </w:rPr>
        <w:t xml:space="preserve">a temperatura, que é possível ser obtida por meio de um sensor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para posterior identificação se o valor está de acordo com a Resolução CONAMA N° 357/05 </w:t>
      </w:r>
      <w:r w:rsidR="00F251F7">
        <w:rPr>
          <w:rFonts w:ascii="Arial" w:eastAsia="Arial" w:hAnsi="Arial" w:cs="Arial"/>
          <w:sz w:val="20"/>
          <w:szCs w:val="20"/>
        </w:rPr>
        <w:t>[3]</w:t>
      </w:r>
      <w:r>
        <w:rPr>
          <w:rFonts w:ascii="Arial" w:eastAsia="Arial" w:hAnsi="Arial" w:cs="Arial"/>
          <w:sz w:val="20"/>
          <w:szCs w:val="20"/>
        </w:rPr>
        <w:t xml:space="preserve"> que afirma que a temperatura média da água para lançamento de efluentes deve ser inferior a 4</w:t>
      </w:r>
      <w:r>
        <w:rPr>
          <w:rFonts w:ascii="Arial" w:eastAsia="Arial" w:hAnsi="Arial" w:cs="Arial"/>
          <w:sz w:val="20"/>
          <w:szCs w:val="20"/>
        </w:rPr>
        <w:t xml:space="preserve">0ºC, enquanto a variação de temperatura do corpo receptor não deverá exceder a 3ºC. 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É exemplificado que a coleta de temperatura pode ser realizada através de um sensor composto por resistência que utiliza metais com alto grau de linearidade de resistência</w:t>
      </w:r>
      <w:r>
        <w:rPr>
          <w:rFonts w:ascii="Arial" w:eastAsia="Arial" w:hAnsi="Arial" w:cs="Arial"/>
          <w:sz w:val="20"/>
          <w:szCs w:val="20"/>
        </w:rPr>
        <w:t xml:space="preserve"> na faixa de temperatura para a qual foi feito, </w:t>
      </w:r>
      <w:proofErr w:type="spellStart"/>
      <w:r>
        <w:rPr>
          <w:rFonts w:ascii="Arial" w:eastAsia="Arial" w:hAnsi="Arial" w:cs="Arial"/>
          <w:sz w:val="20"/>
          <w:szCs w:val="20"/>
        </w:rPr>
        <w:t>termistor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são semicondutores e que a resistência elétrica varia de acordo com a temperatura ou termopar que são mais robustos e suportam até altas temperaturas [1</w:t>
      </w:r>
      <w:r w:rsidR="00D07620"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]. 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processamento e a análise de dados </w:t>
      </w:r>
      <w:r w:rsidR="00494870">
        <w:rPr>
          <w:rFonts w:ascii="Arial" w:eastAsia="Arial" w:hAnsi="Arial" w:cs="Arial"/>
          <w:sz w:val="20"/>
          <w:szCs w:val="20"/>
        </w:rPr>
        <w:t>seriam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94870">
        <w:rPr>
          <w:rFonts w:ascii="Arial" w:eastAsia="Arial" w:hAnsi="Arial" w:cs="Arial"/>
          <w:sz w:val="20"/>
          <w:szCs w:val="20"/>
        </w:rPr>
        <w:t>baseados</w:t>
      </w:r>
      <w:r>
        <w:rPr>
          <w:rFonts w:ascii="Arial" w:eastAsia="Arial" w:hAnsi="Arial" w:cs="Arial"/>
          <w:sz w:val="20"/>
          <w:szCs w:val="20"/>
        </w:rPr>
        <w:t xml:space="preserve"> em aplicações Big Data, uma vez que oferece uma solução flexível para permitir o processamento de dados provenientes da rede de sensores, mas também de bancos de dados externos e informações armazenadas em históricos. Com o Big Data é possíve</w:t>
      </w:r>
      <w:r>
        <w:rPr>
          <w:rFonts w:ascii="Arial" w:eastAsia="Arial" w:hAnsi="Arial" w:cs="Arial"/>
          <w:sz w:val="20"/>
          <w:szCs w:val="20"/>
        </w:rPr>
        <w:t xml:space="preserve">l realizar o cálculo do IQA com a utilização das variáveis recebidas, em tempo real ou </w:t>
      </w:r>
      <w:proofErr w:type="spellStart"/>
      <w:r>
        <w:rPr>
          <w:rFonts w:ascii="Arial" w:eastAsia="Arial" w:hAnsi="Arial" w:cs="Arial"/>
          <w:sz w:val="20"/>
          <w:szCs w:val="20"/>
        </w:rPr>
        <w:t>offline</w:t>
      </w:r>
      <w:proofErr w:type="spellEnd"/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 estas funcionalidades, é possível criar um sistema de análise dos dados recebidos de cada ponto onde estarão alocados os sensores, diferenciar as áreas, real</w:t>
      </w:r>
      <w:r>
        <w:rPr>
          <w:rFonts w:ascii="Arial" w:eastAsia="Arial" w:hAnsi="Arial" w:cs="Arial"/>
          <w:sz w:val="20"/>
          <w:szCs w:val="20"/>
        </w:rPr>
        <w:t xml:space="preserve">izar o cálculo de qualidade da água e então oferecer recomendações aos gestores, como subsídio de apoio à decisão no campo de gestão dos recursos hídricos. Também é possível a partir da aplicação de Big Data criar um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Dashboard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para fornecer os gestores ind</w:t>
      </w:r>
      <w:r>
        <w:rPr>
          <w:rFonts w:ascii="Arial" w:eastAsia="Arial" w:hAnsi="Arial" w:cs="Arial"/>
          <w:sz w:val="20"/>
          <w:szCs w:val="20"/>
        </w:rPr>
        <w:t>icadores detalhados e consolidados, como por exemplo o IQA em um local específico de coleta, em uma região da bacia hidrográfica, ao longo de um curso de água e em toda a sua extensão, ao longo de uma cidade ou de forma mais consolidada o IQA da bacia hidr</w:t>
      </w:r>
      <w:r>
        <w:rPr>
          <w:rFonts w:ascii="Arial" w:eastAsia="Arial" w:hAnsi="Arial" w:cs="Arial"/>
          <w:sz w:val="20"/>
          <w:szCs w:val="20"/>
        </w:rPr>
        <w:t xml:space="preserve">ográfica como um todo.   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Desta forma, com o apoio dos dados coletados em tempo real, e a análise feita pela plataforma do Big Data, é possível subsidiar e facilitar o processo de tomada de decisão de forma mais assertiva, e garantir o cuidado mais efetivo</w:t>
      </w:r>
      <w:r>
        <w:rPr>
          <w:rFonts w:ascii="Arial" w:eastAsia="Arial" w:hAnsi="Arial" w:cs="Arial"/>
          <w:sz w:val="20"/>
          <w:szCs w:val="20"/>
        </w:rPr>
        <w:t xml:space="preserve"> com o meio ambiente.</w:t>
      </w:r>
    </w:p>
    <w:p w:rsidR="00402950" w:rsidRDefault="00402950">
      <w:pPr>
        <w:spacing w:after="0"/>
        <w:rPr>
          <w:rFonts w:ascii="Arial" w:eastAsia="Arial" w:hAnsi="Arial" w:cs="Arial"/>
          <w:sz w:val="20"/>
          <w:szCs w:val="20"/>
        </w:rPr>
      </w:pPr>
    </w:p>
    <w:p w:rsidR="00402950" w:rsidRDefault="00264C47">
      <w:pPr>
        <w:numPr>
          <w:ilvl w:val="0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CONCLUSÕES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trabalho detalhou a utilização de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BIG Data para a criação do indicador de qualidade da água, fato que pode ser utilizado para outros indicadores que possam ter seus parâmetros coletados por meio de sensores e conso</w:t>
      </w:r>
      <w:r>
        <w:rPr>
          <w:rFonts w:ascii="Arial" w:eastAsia="Arial" w:hAnsi="Arial" w:cs="Arial"/>
          <w:sz w:val="20"/>
          <w:szCs w:val="20"/>
        </w:rPr>
        <w:t>lidados por meio de aplicações Big Data, como indicadores quantitativos e fornecer em tempo real informações e subsídios para auxiliar o processo decisório.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 a utilização da rede de sensores </w:t>
      </w:r>
      <w:proofErr w:type="spellStart"/>
      <w:r>
        <w:rPr>
          <w:rFonts w:ascii="Arial" w:eastAsia="Arial" w:hAnsi="Arial" w:cs="Arial"/>
          <w:sz w:val="20"/>
          <w:szCs w:val="20"/>
        </w:rPr>
        <w:t>IoT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Big Data, torna-se possível um controle mais minucioso e</w:t>
      </w:r>
      <w:r>
        <w:rPr>
          <w:rFonts w:ascii="Arial" w:eastAsia="Arial" w:hAnsi="Arial" w:cs="Arial"/>
          <w:sz w:val="20"/>
          <w:szCs w:val="20"/>
        </w:rPr>
        <w:t xml:space="preserve"> efetivo de áreas possivelmente afetadas por detritos descartados nos corpos hídricos pelas indústrias e poluição provenientes do descarte incorreto de materiais nas cidades, uma vez que será possível obter o IQA em cada região demarcada, e desta forma ana</w:t>
      </w:r>
      <w:r>
        <w:rPr>
          <w:rFonts w:ascii="Arial" w:eastAsia="Arial" w:hAnsi="Arial" w:cs="Arial"/>
          <w:sz w:val="20"/>
          <w:szCs w:val="20"/>
        </w:rPr>
        <w:t>lisar causas para os diferentes valores, e aplicar tratamentos específicos e políticas mais severas para cada situação, em prol da saúde da população contribuindo para a preservação hídrica no espaço de uma bacia hidrográfica.</w:t>
      </w:r>
    </w:p>
    <w:p w:rsidR="00402950" w:rsidRDefault="00264C4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Quanto a tecnologia existente</w:t>
      </w:r>
      <w:r>
        <w:rPr>
          <w:rFonts w:ascii="Arial" w:eastAsia="Arial" w:hAnsi="Arial" w:cs="Arial"/>
          <w:sz w:val="20"/>
          <w:szCs w:val="20"/>
        </w:rPr>
        <w:t xml:space="preserve"> atualmente pequenas aplicações poderiam ser iniciadas para o que está se propondo, no entanto deve ser um processo de implantação lento, como ocorreu com a telefonia móvel, que até hoje tem dificuldade de ser utilizada em várias partes do Brasil e também </w:t>
      </w:r>
      <w:r>
        <w:rPr>
          <w:rFonts w:ascii="Arial" w:eastAsia="Arial" w:hAnsi="Arial" w:cs="Arial"/>
          <w:sz w:val="20"/>
          <w:szCs w:val="20"/>
        </w:rPr>
        <w:t>em outros países.</w:t>
      </w:r>
    </w:p>
    <w:p w:rsidR="00402950" w:rsidRDefault="00264C47">
      <w:pPr>
        <w:pStyle w:val="Ttulo1"/>
        <w:jc w:val="both"/>
        <w:rPr>
          <w:rFonts w:ascii="Arial" w:eastAsia="Arial" w:hAnsi="Arial" w:cs="Arial"/>
          <w:color w:val="222222"/>
        </w:rPr>
      </w:pPr>
      <w:bookmarkStart w:id="2" w:name="_GoBack"/>
      <w:bookmarkEnd w:id="2"/>
      <w:r>
        <w:rPr>
          <w:rFonts w:ascii="Arial" w:eastAsia="Arial" w:hAnsi="Arial" w:cs="Arial"/>
          <w:color w:val="222222"/>
        </w:rPr>
        <w:t>AGRADECIMENTOS</w:t>
      </w:r>
    </w:p>
    <w:p w:rsidR="00402950" w:rsidRPr="00226B0D" w:rsidRDefault="00264C4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Agradeço à Pontifícia Universidade Católica de Campinas (PUC-Campinas) pela bolsa e pela oportunidade de </w:t>
      </w:r>
      <w:r w:rsidRPr="00226B0D">
        <w:rPr>
          <w:rFonts w:ascii="Arial" w:eastAsia="Arial" w:hAnsi="Arial" w:cs="Arial"/>
          <w:sz w:val="20"/>
          <w:szCs w:val="20"/>
        </w:rPr>
        <w:t>desenvolver este trabalho.</w:t>
      </w:r>
    </w:p>
    <w:p w:rsidR="00402950" w:rsidRPr="00226B0D" w:rsidRDefault="00264C47">
      <w:pPr>
        <w:pStyle w:val="Ttulo1"/>
        <w:jc w:val="both"/>
        <w:rPr>
          <w:rFonts w:ascii="Arial" w:eastAsia="Arial" w:hAnsi="Arial" w:cs="Arial"/>
        </w:rPr>
      </w:pPr>
      <w:r w:rsidRPr="00226B0D">
        <w:rPr>
          <w:rFonts w:ascii="Arial" w:eastAsia="Arial" w:hAnsi="Arial" w:cs="Arial"/>
        </w:rPr>
        <w:t>REFERÊNCIAS</w:t>
      </w:r>
    </w:p>
    <w:p w:rsidR="00402950" w:rsidRPr="00226B0D" w:rsidRDefault="00264C47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 w:rsidRPr="00226B0D">
        <w:rPr>
          <w:rFonts w:ascii="Arial" w:eastAsia="Arial" w:hAnsi="Arial" w:cs="Arial"/>
          <w:sz w:val="20"/>
          <w:szCs w:val="20"/>
        </w:rPr>
        <w:t>AB-PCJ, Agência das Bacias PCJ, localização, disponível em: https://agencia.baciaspcj.org.br/bacias-pcj/localizacao/</w:t>
      </w:r>
      <w:r w:rsidRPr="00226B0D">
        <w:rPr>
          <w:rFonts w:ascii="Arial" w:eastAsia="Arial" w:hAnsi="Arial" w:cs="Arial"/>
          <w:sz w:val="20"/>
          <w:szCs w:val="20"/>
        </w:rPr>
        <w:t>.</w:t>
      </w:r>
    </w:p>
    <w:p w:rsidR="00402950" w:rsidRPr="00226B0D" w:rsidRDefault="00264C47" w:rsidP="00AE4B48">
      <w:pPr>
        <w:numPr>
          <w:ilvl w:val="0"/>
          <w:numId w:val="2"/>
        </w:numPr>
        <w:spacing w:after="0"/>
      </w:pPr>
      <w:r w:rsidRPr="00226B0D">
        <w:rPr>
          <w:rFonts w:ascii="Arial" w:eastAsia="Arial" w:hAnsi="Arial" w:cs="Arial"/>
          <w:sz w:val="20"/>
          <w:szCs w:val="20"/>
        </w:rPr>
        <w:t xml:space="preserve">ALMEIDA, M.B. </w:t>
      </w:r>
      <w:r w:rsidR="00F251F7" w:rsidRPr="00226B0D">
        <w:rPr>
          <w:rFonts w:ascii="Arial" w:eastAsia="Arial" w:hAnsi="Arial" w:cs="Arial"/>
          <w:sz w:val="20"/>
          <w:szCs w:val="20"/>
        </w:rPr>
        <w:t>e</w:t>
      </w:r>
      <w:r w:rsidRPr="00226B0D">
        <w:rPr>
          <w:rFonts w:ascii="Arial" w:eastAsia="Arial" w:hAnsi="Arial" w:cs="Arial"/>
          <w:sz w:val="20"/>
          <w:szCs w:val="20"/>
        </w:rPr>
        <w:t xml:space="preserve"> SCHWARZBOLD, A</w:t>
      </w:r>
      <w:r w:rsidRPr="00226B0D">
        <w:rPr>
          <w:rFonts w:ascii="Arial" w:eastAsia="Arial" w:hAnsi="Arial" w:cs="Arial"/>
          <w:sz w:val="20"/>
          <w:szCs w:val="20"/>
        </w:rPr>
        <w:t xml:space="preserve"> </w:t>
      </w:r>
      <w:r w:rsidRPr="00226B0D">
        <w:rPr>
          <w:rFonts w:ascii="Arial" w:eastAsia="Arial" w:hAnsi="Arial" w:cs="Arial"/>
          <w:sz w:val="20"/>
          <w:szCs w:val="20"/>
        </w:rPr>
        <w:t>Avaliação sazonal da qualidade das águas do</w:t>
      </w:r>
      <w:r w:rsidR="00F251F7" w:rsidRPr="00226B0D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Arroi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da Cria Montenegro, RS com aplicação de um índice de qu</w:t>
      </w:r>
      <w:r w:rsidRPr="00226B0D">
        <w:rPr>
          <w:rFonts w:ascii="Arial" w:eastAsia="Arial" w:hAnsi="Arial" w:cs="Arial"/>
          <w:sz w:val="20"/>
          <w:szCs w:val="20"/>
        </w:rPr>
        <w:t>alidade de água (IQA)</w:t>
      </w:r>
      <w:r w:rsidRPr="00226B0D">
        <w:rPr>
          <w:rFonts w:ascii="Arial" w:eastAsia="Arial" w:hAnsi="Arial" w:cs="Arial"/>
          <w:sz w:val="20"/>
          <w:szCs w:val="20"/>
        </w:rPr>
        <w:t>. Revista Brasileira de Recursos Hídricos, 8: 81-97, 2003.</w:t>
      </w:r>
    </w:p>
    <w:p w:rsidR="00402950" w:rsidRPr="00226B0D" w:rsidRDefault="00264C47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26B0D">
        <w:rPr>
          <w:rFonts w:ascii="Arial" w:eastAsia="Arial" w:hAnsi="Arial" w:cs="Arial"/>
          <w:sz w:val="20"/>
          <w:szCs w:val="20"/>
        </w:rPr>
        <w:t xml:space="preserve">CONAMA - Conselho Nacional do Meio Ambiente. </w:t>
      </w:r>
      <w:r w:rsidRPr="00226B0D">
        <w:rPr>
          <w:rFonts w:ascii="Arial" w:eastAsia="Arial" w:hAnsi="Arial" w:cs="Arial"/>
          <w:sz w:val="20"/>
          <w:szCs w:val="20"/>
        </w:rPr>
        <w:t xml:space="preserve">Resolução </w:t>
      </w:r>
      <w:proofErr w:type="gramStart"/>
      <w:r w:rsidRPr="00226B0D">
        <w:rPr>
          <w:rFonts w:ascii="Arial" w:eastAsia="Arial" w:hAnsi="Arial" w:cs="Arial"/>
          <w:sz w:val="20"/>
          <w:szCs w:val="20"/>
        </w:rPr>
        <w:t>n.º</w:t>
      </w:r>
      <w:proofErr w:type="gramEnd"/>
      <w:r w:rsidRPr="00226B0D">
        <w:rPr>
          <w:rFonts w:ascii="Arial" w:eastAsia="Arial" w:hAnsi="Arial" w:cs="Arial"/>
          <w:sz w:val="20"/>
          <w:szCs w:val="20"/>
        </w:rPr>
        <w:t xml:space="preserve"> 357</w:t>
      </w:r>
      <w:r w:rsidRPr="00226B0D">
        <w:rPr>
          <w:rFonts w:ascii="Arial" w:eastAsia="Arial" w:hAnsi="Arial" w:cs="Arial"/>
          <w:sz w:val="20"/>
          <w:szCs w:val="20"/>
        </w:rPr>
        <w:t>, de 17 de março de 2005. Diário Oficial [da] República Federativa do Brasil. Brasília, Ministério do Meio Ambient</w:t>
      </w:r>
      <w:r w:rsidRPr="00226B0D">
        <w:rPr>
          <w:rFonts w:ascii="Arial" w:eastAsia="Arial" w:hAnsi="Arial" w:cs="Arial"/>
          <w:sz w:val="20"/>
          <w:szCs w:val="20"/>
        </w:rPr>
        <w:t>e, 2005</w:t>
      </w:r>
      <w:r w:rsidRPr="00226B0D">
        <w:rPr>
          <w:rFonts w:ascii="Arial" w:eastAsia="Arial" w:hAnsi="Arial" w:cs="Arial"/>
          <w:sz w:val="20"/>
          <w:szCs w:val="20"/>
        </w:rPr>
        <w:t>.</w:t>
      </w:r>
    </w:p>
    <w:p w:rsidR="00226B0D" w:rsidRPr="00DA74D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lang w:val="en-US"/>
        </w:rPr>
      </w:pPr>
      <w:r w:rsidRPr="00226B0D">
        <w:rPr>
          <w:rFonts w:ascii="Arial" w:eastAsia="Arial" w:hAnsi="Arial" w:cs="Arial"/>
          <w:sz w:val="20"/>
          <w:szCs w:val="20"/>
        </w:rPr>
        <w:t>CHAFFIN, B. C. et al.</w:t>
      </w:r>
      <w:r w:rsidRPr="00226B0D">
        <w:rPr>
          <w:rFonts w:ascii="Arial" w:eastAsia="Arial" w:hAnsi="Arial" w:cs="Arial"/>
          <w:sz w:val="20"/>
          <w:szCs w:val="20"/>
        </w:rPr>
        <w:t xml:space="preserve"> </w:t>
      </w:r>
      <w:r w:rsidRPr="00226B0D">
        <w:rPr>
          <w:rFonts w:ascii="Arial" w:eastAsia="Arial" w:hAnsi="Arial" w:cs="Arial"/>
          <w:sz w:val="20"/>
          <w:szCs w:val="20"/>
        </w:rPr>
        <w:t>Transformative environmental governance</w:t>
      </w:r>
      <w:r w:rsidRPr="00226B0D">
        <w:rPr>
          <w:rFonts w:ascii="Arial" w:eastAsia="Arial" w:hAnsi="Arial" w:cs="Arial"/>
          <w:sz w:val="20"/>
          <w:szCs w:val="20"/>
        </w:rPr>
        <w:t xml:space="preserve">. </w:t>
      </w:r>
      <w:r w:rsidRPr="00DA74DD">
        <w:rPr>
          <w:rFonts w:ascii="Arial" w:eastAsia="Arial" w:hAnsi="Arial" w:cs="Arial"/>
          <w:sz w:val="20"/>
          <w:szCs w:val="20"/>
          <w:lang w:val="en-US"/>
        </w:rPr>
        <w:t xml:space="preserve">Annual Review of Environment and Resources, v. 41, </w:t>
      </w:r>
      <w:r w:rsidRPr="00DA74DD">
        <w:rPr>
          <w:rFonts w:ascii="Arial" w:eastAsia="Arial" w:hAnsi="Arial" w:cs="Arial"/>
          <w:sz w:val="20"/>
          <w:szCs w:val="20"/>
          <w:lang w:val="en-US"/>
        </w:rPr>
        <w:t>2016</w:t>
      </w:r>
      <w:r w:rsidR="00226B0D" w:rsidRPr="00DA74DD">
        <w:rPr>
          <w:rFonts w:ascii="Arial" w:eastAsia="Arial" w:hAnsi="Arial" w:cs="Arial"/>
          <w:sz w:val="20"/>
          <w:szCs w:val="20"/>
          <w:lang w:val="en-US"/>
        </w:rPr>
        <w:t>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26B0D">
        <w:rPr>
          <w:rFonts w:ascii="Arial" w:eastAsia="Arial" w:hAnsi="Arial" w:cs="Arial"/>
          <w:sz w:val="20"/>
          <w:szCs w:val="20"/>
        </w:rPr>
        <w:t xml:space="preserve">CALDAS, Max Silva; SILVA, Emanoel Costa Claudino. </w:t>
      </w:r>
      <w:r w:rsidRPr="00226B0D">
        <w:rPr>
          <w:rFonts w:ascii="Arial" w:eastAsia="Arial" w:hAnsi="Arial" w:cs="Arial"/>
          <w:sz w:val="20"/>
          <w:szCs w:val="20"/>
        </w:rPr>
        <w:t>Fundamentos e aplicação do Big Data: como tratar informações em um</w:t>
      </w:r>
      <w:r w:rsidRPr="00226B0D">
        <w:rPr>
          <w:rFonts w:ascii="Arial" w:eastAsia="Arial" w:hAnsi="Arial" w:cs="Arial"/>
          <w:sz w:val="20"/>
          <w:szCs w:val="20"/>
        </w:rPr>
        <w:t xml:space="preserve">a sociedade de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yottabytes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>. 2016.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26B0D">
        <w:rPr>
          <w:rFonts w:ascii="Arial" w:eastAsia="Arial" w:hAnsi="Arial" w:cs="Arial"/>
          <w:sz w:val="20"/>
          <w:szCs w:val="20"/>
        </w:rPr>
        <w:t xml:space="preserve">DAIGAVANE,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Vaishnavi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V.; GAIKWAD, M. A. </w:t>
      </w:r>
      <w:r w:rsidRPr="00226B0D">
        <w:rPr>
          <w:rFonts w:ascii="Arial" w:eastAsia="Arial" w:hAnsi="Arial" w:cs="Arial"/>
          <w:sz w:val="20"/>
          <w:szCs w:val="20"/>
        </w:rPr>
        <w:t xml:space="preserve">Water quality monitoring system based on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Advances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in wireless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and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mobile communications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v. 10, n. 5, p. 1107-1116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2017.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DIAS, Isabel Cristina Lopes. </w:t>
      </w:r>
      <w:r w:rsidRPr="00226B0D">
        <w:rPr>
          <w:rFonts w:ascii="Arial" w:eastAsia="Arial" w:hAnsi="Arial" w:cs="Arial"/>
          <w:sz w:val="20"/>
          <w:szCs w:val="20"/>
        </w:rPr>
        <w:t>Indicadores de sustentabili</w:t>
      </w:r>
      <w:r w:rsidRPr="00226B0D">
        <w:rPr>
          <w:rFonts w:ascii="Arial" w:eastAsia="Arial" w:hAnsi="Arial" w:cs="Arial"/>
          <w:sz w:val="20"/>
          <w:szCs w:val="20"/>
        </w:rPr>
        <w:t xml:space="preserve">dade de bacia hidrográfica e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hidroquímica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de poços no estado do Maranhão: Subsídios ao gerenciamento e conservação dos recursos hídricos</w:t>
      </w:r>
      <w:r>
        <w:rPr>
          <w:rFonts w:ascii="Arial" w:eastAsia="Arial" w:hAnsi="Arial" w:cs="Arial"/>
          <w:sz w:val="20"/>
          <w:szCs w:val="20"/>
        </w:rPr>
        <w:t>. 2018. 151 f. Tese</w:t>
      </w:r>
      <w:r w:rsidR="00DA74DD">
        <w:rPr>
          <w:rFonts w:ascii="Arial" w:eastAsia="Arial" w:hAnsi="Arial" w:cs="Arial"/>
          <w:sz w:val="20"/>
          <w:szCs w:val="20"/>
        </w:rPr>
        <w:t xml:space="preserve"> de doutorado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FERNANDES, Vera Maria </w:t>
      </w:r>
      <w:proofErr w:type="spellStart"/>
      <w:r>
        <w:rPr>
          <w:rFonts w:ascii="Arial" w:eastAsia="Arial" w:hAnsi="Arial" w:cs="Arial"/>
          <w:sz w:val="20"/>
          <w:szCs w:val="20"/>
        </w:rPr>
        <w:t>Cartana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r w:rsidRPr="00226B0D">
        <w:rPr>
          <w:rFonts w:ascii="Arial" w:eastAsia="Arial" w:hAnsi="Arial" w:cs="Arial"/>
          <w:sz w:val="20"/>
          <w:szCs w:val="20"/>
        </w:rPr>
        <w:t xml:space="preserve">Padrões para reuso de águas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residuárias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em ambientes urbanos</w:t>
      </w:r>
      <w:r>
        <w:rPr>
          <w:rFonts w:ascii="Arial" w:eastAsia="Arial" w:hAnsi="Arial" w:cs="Arial"/>
          <w:sz w:val="20"/>
          <w:szCs w:val="20"/>
        </w:rPr>
        <w:t>. II simpósio nacional sobre o uso da água na agricultura, Passo Fundo, 2006.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GIL, </w:t>
      </w:r>
      <w:proofErr w:type="spellStart"/>
      <w:r>
        <w:rPr>
          <w:rFonts w:ascii="Arial" w:eastAsia="Arial" w:hAnsi="Arial" w:cs="Arial"/>
          <w:sz w:val="20"/>
          <w:szCs w:val="20"/>
        </w:rPr>
        <w:t>Antonio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Carlos. </w:t>
      </w:r>
      <w:r w:rsidRPr="00226B0D">
        <w:rPr>
          <w:rFonts w:ascii="Arial" w:eastAsia="Arial" w:hAnsi="Arial" w:cs="Arial"/>
          <w:sz w:val="20"/>
          <w:szCs w:val="20"/>
        </w:rPr>
        <w:t>Como elaborar projet</w:t>
      </w:r>
      <w:r w:rsidRPr="00226B0D">
        <w:rPr>
          <w:rFonts w:ascii="Arial" w:eastAsia="Arial" w:hAnsi="Arial" w:cs="Arial"/>
          <w:sz w:val="20"/>
          <w:szCs w:val="20"/>
        </w:rPr>
        <w:t>os de pesquisa</w:t>
      </w:r>
      <w:r>
        <w:rPr>
          <w:rFonts w:ascii="Arial" w:eastAsia="Arial" w:hAnsi="Arial" w:cs="Arial"/>
          <w:sz w:val="20"/>
          <w:szCs w:val="20"/>
        </w:rPr>
        <w:t>. São Paulo, v. 5, n. 61, p. 16-17, 2002.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GLORIA, </w:t>
      </w:r>
      <w:proofErr w:type="spellStart"/>
      <w:r>
        <w:rPr>
          <w:rFonts w:ascii="Arial" w:eastAsia="Arial" w:hAnsi="Arial" w:cs="Arial"/>
          <w:sz w:val="20"/>
          <w:szCs w:val="20"/>
        </w:rPr>
        <w:t>Lucivania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Pereira; HORN, Bruna Carolina; HILGEMANN, Maurício. </w:t>
      </w:r>
      <w:r w:rsidRPr="00226B0D">
        <w:rPr>
          <w:rFonts w:ascii="Arial" w:eastAsia="Arial" w:hAnsi="Arial" w:cs="Arial"/>
          <w:sz w:val="20"/>
          <w:szCs w:val="20"/>
        </w:rPr>
        <w:t>Avaliação da qualidade da água de bacias hidrográficas através da ferramenta do índice de qualidade da água-IQA</w:t>
      </w:r>
      <w:r>
        <w:rPr>
          <w:rFonts w:ascii="Arial" w:eastAsia="Arial" w:hAnsi="Arial" w:cs="Arial"/>
          <w:sz w:val="20"/>
          <w:szCs w:val="20"/>
        </w:rPr>
        <w:t>. Revista Caderno P</w:t>
      </w:r>
      <w:r>
        <w:rPr>
          <w:rFonts w:ascii="Arial" w:eastAsia="Arial" w:hAnsi="Arial" w:cs="Arial"/>
          <w:sz w:val="20"/>
          <w:szCs w:val="20"/>
        </w:rPr>
        <w:t>edagógico</w:t>
      </w:r>
      <w:r>
        <w:rPr>
          <w:rFonts w:ascii="Arial" w:eastAsia="Arial" w:hAnsi="Arial" w:cs="Arial"/>
          <w:sz w:val="20"/>
          <w:szCs w:val="20"/>
        </w:rPr>
        <w:t>, 2017.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26B0D">
        <w:rPr>
          <w:rFonts w:ascii="Arial" w:eastAsia="Arial" w:hAnsi="Arial" w:cs="Arial"/>
          <w:sz w:val="20"/>
          <w:szCs w:val="20"/>
        </w:rPr>
        <w:t xml:space="preserve">LIMA, Ellen Lima et al. </w:t>
      </w:r>
      <w:r w:rsidRPr="00226B0D">
        <w:rPr>
          <w:rFonts w:ascii="Arial" w:eastAsia="Arial" w:hAnsi="Arial" w:cs="Arial"/>
          <w:sz w:val="20"/>
          <w:szCs w:val="20"/>
        </w:rPr>
        <w:t>Módulo de sensores para monitoramento da qualidade da água com transmissão sem fio utilizando plataforma de prototipagem</w:t>
      </w:r>
      <w:r>
        <w:rPr>
          <w:rFonts w:ascii="Arial" w:eastAsia="Arial" w:hAnsi="Arial" w:cs="Arial"/>
          <w:sz w:val="20"/>
          <w:szCs w:val="20"/>
        </w:rPr>
        <w:t>. 2018.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LOPES, Frederico Wagner de Azevedo; JÚNIOR, Antônio Pereira Magalhães. </w:t>
      </w:r>
      <w:r w:rsidRPr="00226B0D">
        <w:rPr>
          <w:rFonts w:ascii="Arial" w:eastAsia="Arial" w:hAnsi="Arial" w:cs="Arial"/>
          <w:sz w:val="20"/>
          <w:szCs w:val="20"/>
        </w:rPr>
        <w:t>Influência das condições naturais de pH sobre o índice de qualidade das águas (IQA) na bacia do Ribeirão de Carrancas</w:t>
      </w:r>
      <w:r>
        <w:rPr>
          <w:rFonts w:ascii="Arial" w:eastAsia="Arial" w:hAnsi="Arial" w:cs="Arial"/>
          <w:sz w:val="20"/>
          <w:szCs w:val="20"/>
        </w:rPr>
        <w:t xml:space="preserve">. Revista Geografias, </w:t>
      </w:r>
      <w:r>
        <w:rPr>
          <w:rFonts w:ascii="Arial" w:eastAsia="Arial" w:hAnsi="Arial" w:cs="Arial"/>
          <w:sz w:val="20"/>
          <w:szCs w:val="20"/>
        </w:rPr>
        <w:t>2010.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26B0D">
        <w:rPr>
          <w:rFonts w:ascii="Arial" w:eastAsia="Arial" w:hAnsi="Arial" w:cs="Arial"/>
          <w:sz w:val="20"/>
          <w:szCs w:val="20"/>
        </w:rPr>
        <w:t xml:space="preserve">MCAFEE, Andrew; BRYNJOLFSSON, Erik, </w:t>
      </w:r>
      <w:r w:rsidRPr="00226B0D">
        <w:rPr>
          <w:rFonts w:ascii="Arial" w:eastAsia="Arial" w:hAnsi="Arial" w:cs="Arial"/>
          <w:sz w:val="20"/>
          <w:szCs w:val="20"/>
        </w:rPr>
        <w:t>Big data: the management revolution,</w:t>
      </w:r>
      <w:r w:rsidRPr="00226B0D">
        <w:rPr>
          <w:rFonts w:ascii="Arial" w:eastAsia="Arial" w:hAnsi="Arial" w:cs="Arial"/>
          <w:sz w:val="20"/>
          <w:szCs w:val="20"/>
        </w:rPr>
        <w:t xml:space="preserve">   Harvard Business Review,</w:t>
      </w:r>
      <w:r w:rsidRPr="00226B0D">
        <w:rPr>
          <w:rFonts w:ascii="Arial" w:eastAsia="Arial" w:hAnsi="Arial" w:cs="Arial"/>
          <w:sz w:val="20"/>
          <w:szCs w:val="20"/>
        </w:rPr>
        <w:t xml:space="preserve"> October, 2012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26B0D">
        <w:rPr>
          <w:rFonts w:ascii="Arial" w:eastAsia="Arial" w:hAnsi="Arial" w:cs="Arial"/>
          <w:sz w:val="20"/>
          <w:szCs w:val="20"/>
        </w:rPr>
        <w:t xml:space="preserve">MIRANDA,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Graziele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Muniz. </w:t>
      </w:r>
      <w:r w:rsidRPr="00226B0D">
        <w:rPr>
          <w:rFonts w:ascii="Arial" w:eastAsia="Arial" w:hAnsi="Arial" w:cs="Arial"/>
          <w:sz w:val="20"/>
          <w:szCs w:val="20"/>
        </w:rPr>
        <w:t>Indicadores do potencial de gestão municipal de recursos hídricos</w:t>
      </w:r>
      <w:r w:rsidRPr="00226B0D">
        <w:rPr>
          <w:rFonts w:ascii="Arial" w:eastAsia="Arial" w:hAnsi="Arial" w:cs="Arial"/>
          <w:sz w:val="20"/>
          <w:szCs w:val="20"/>
        </w:rPr>
        <w:t>. 2012.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26B0D">
        <w:rPr>
          <w:rFonts w:ascii="Arial" w:eastAsia="Arial" w:hAnsi="Arial" w:cs="Arial"/>
          <w:sz w:val="20"/>
          <w:szCs w:val="20"/>
        </w:rPr>
        <w:t xml:space="preserve">MIZUTANI,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Meriellen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Nuvolari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Pereira; CONTI, Diego de Mello. </w:t>
      </w:r>
      <w:r w:rsidRPr="00226B0D">
        <w:rPr>
          <w:rFonts w:ascii="Arial" w:eastAsia="Arial" w:hAnsi="Arial" w:cs="Arial"/>
          <w:sz w:val="20"/>
          <w:szCs w:val="20"/>
        </w:rPr>
        <w:t xml:space="preserve">Indicadores De Sustentabilidade Como Ferramenta De Gestão No Planejamento Urbano: </w:t>
      </w:r>
      <w:r w:rsidRPr="00226B0D">
        <w:rPr>
          <w:rFonts w:ascii="Arial" w:eastAsia="Arial" w:hAnsi="Arial" w:cs="Arial"/>
          <w:sz w:val="20"/>
          <w:szCs w:val="20"/>
        </w:rPr>
        <w:t>Um Estudo Sobre A Cidade De Barueri</w:t>
      </w:r>
      <w:r w:rsidRPr="00226B0D">
        <w:rPr>
          <w:rFonts w:ascii="Arial" w:eastAsia="Arial" w:hAnsi="Arial" w:cs="Arial"/>
          <w:sz w:val="20"/>
          <w:szCs w:val="20"/>
        </w:rPr>
        <w:t xml:space="preserve">. Humanidades &amp; Inovação, </w:t>
      </w:r>
      <w:r w:rsidRPr="00226B0D">
        <w:rPr>
          <w:rFonts w:ascii="Arial" w:eastAsia="Arial" w:hAnsi="Arial" w:cs="Arial"/>
          <w:sz w:val="20"/>
          <w:szCs w:val="20"/>
        </w:rPr>
        <w:t>2021.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26B0D">
        <w:rPr>
          <w:rFonts w:ascii="Arial" w:eastAsia="Arial" w:hAnsi="Arial" w:cs="Arial"/>
          <w:sz w:val="20"/>
          <w:szCs w:val="20"/>
        </w:rPr>
        <w:t xml:space="preserve">DE MORAES, Luiza Alice Ferreira; DE SOUZA FILHO, Edvard Elias. </w:t>
      </w:r>
      <w:r w:rsidRPr="00226B0D">
        <w:rPr>
          <w:rFonts w:ascii="Arial" w:eastAsia="Arial" w:hAnsi="Arial" w:cs="Arial"/>
          <w:sz w:val="20"/>
          <w:szCs w:val="20"/>
        </w:rPr>
        <w:t>Indicadores ambientais e desenvolvimento sustentado</w:t>
      </w:r>
      <w:r w:rsidRPr="00226B0D">
        <w:rPr>
          <w:rFonts w:ascii="Arial" w:eastAsia="Arial" w:hAnsi="Arial" w:cs="Arial"/>
          <w:sz w:val="20"/>
          <w:szCs w:val="20"/>
        </w:rPr>
        <w:t xml:space="preserve">. Acta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Scientiarum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>. Technology, v. 22, p. 1405-141</w:t>
      </w:r>
      <w:r w:rsidRPr="00226B0D">
        <w:rPr>
          <w:rFonts w:ascii="Arial" w:eastAsia="Arial" w:hAnsi="Arial" w:cs="Arial"/>
          <w:sz w:val="20"/>
          <w:szCs w:val="20"/>
        </w:rPr>
        <w:t>2, 2000.</w:t>
      </w:r>
    </w:p>
    <w:p w:rsidR="00DA74DD" w:rsidRDefault="00264C47" w:rsidP="00554A45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DA74DD">
        <w:rPr>
          <w:rFonts w:ascii="Arial" w:eastAsia="Arial" w:hAnsi="Arial" w:cs="Arial"/>
          <w:sz w:val="20"/>
          <w:szCs w:val="20"/>
        </w:rPr>
        <w:t xml:space="preserve">NETO, Jorge Mattar, KRÜGER, Cláudio Marchand e DZIEDZIC, Maurício. </w:t>
      </w:r>
      <w:r w:rsidRPr="00DA74DD">
        <w:rPr>
          <w:rFonts w:ascii="Arial" w:eastAsia="Arial" w:hAnsi="Arial" w:cs="Arial"/>
          <w:sz w:val="20"/>
          <w:szCs w:val="20"/>
        </w:rPr>
        <w:t xml:space="preserve">Análise de indicadores ambientais no reservatório do </w:t>
      </w:r>
      <w:proofErr w:type="spellStart"/>
      <w:r w:rsidRPr="00DA74DD">
        <w:rPr>
          <w:rFonts w:ascii="Arial" w:eastAsia="Arial" w:hAnsi="Arial" w:cs="Arial"/>
          <w:sz w:val="20"/>
          <w:szCs w:val="20"/>
        </w:rPr>
        <w:t>Passaúna</w:t>
      </w:r>
      <w:proofErr w:type="spellEnd"/>
      <w:r w:rsidRPr="00DA74DD">
        <w:rPr>
          <w:rFonts w:ascii="Arial" w:eastAsia="Arial" w:hAnsi="Arial" w:cs="Arial"/>
          <w:sz w:val="20"/>
          <w:szCs w:val="20"/>
        </w:rPr>
        <w:t>. Engenharia Sanitária e Ambiental [online]. 2009, v. 14, n. 2 [Acessado 17 Novembro 2021</w:t>
      </w:r>
      <w:proofErr w:type="gramStart"/>
      <w:r w:rsidRPr="00DA74DD">
        <w:rPr>
          <w:rFonts w:ascii="Arial" w:eastAsia="Arial" w:hAnsi="Arial" w:cs="Arial"/>
          <w:sz w:val="20"/>
          <w:szCs w:val="20"/>
        </w:rPr>
        <w:t>] ,</w:t>
      </w:r>
      <w:proofErr w:type="gramEnd"/>
      <w:r w:rsidRPr="00DA74DD">
        <w:rPr>
          <w:rFonts w:ascii="Arial" w:eastAsia="Arial" w:hAnsi="Arial" w:cs="Arial"/>
          <w:sz w:val="20"/>
          <w:szCs w:val="20"/>
        </w:rPr>
        <w:t xml:space="preserve"> pp. 205-213. </w:t>
      </w:r>
    </w:p>
    <w:p w:rsidR="00402950" w:rsidRPr="00DA74DD" w:rsidRDefault="00264C47" w:rsidP="00554A45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DA74DD">
        <w:rPr>
          <w:rFonts w:ascii="Arial" w:eastAsia="Arial" w:hAnsi="Arial" w:cs="Arial"/>
          <w:sz w:val="20"/>
          <w:szCs w:val="20"/>
        </w:rPr>
        <w:t>N</w:t>
      </w:r>
      <w:r w:rsidRPr="00DA74DD">
        <w:rPr>
          <w:rFonts w:ascii="Arial" w:eastAsia="Arial" w:hAnsi="Arial" w:cs="Arial"/>
          <w:sz w:val="20"/>
          <w:szCs w:val="20"/>
        </w:rPr>
        <w:t xml:space="preserve">EVES, Mateus Aparecido </w:t>
      </w:r>
      <w:proofErr w:type="spellStart"/>
      <w:r w:rsidRPr="00DA74DD">
        <w:rPr>
          <w:rFonts w:ascii="Arial" w:eastAsia="Arial" w:hAnsi="Arial" w:cs="Arial"/>
          <w:sz w:val="20"/>
          <w:szCs w:val="20"/>
        </w:rPr>
        <w:t>Tonin</w:t>
      </w:r>
      <w:proofErr w:type="spellEnd"/>
      <w:r w:rsidRPr="00DA74DD">
        <w:rPr>
          <w:rFonts w:ascii="Arial" w:eastAsia="Arial" w:hAnsi="Arial" w:cs="Arial"/>
          <w:sz w:val="20"/>
          <w:szCs w:val="20"/>
        </w:rPr>
        <w:t xml:space="preserve">. </w:t>
      </w:r>
      <w:r w:rsidRPr="00DA74DD">
        <w:rPr>
          <w:rFonts w:ascii="Arial" w:eastAsia="Arial" w:hAnsi="Arial" w:cs="Arial"/>
          <w:sz w:val="20"/>
          <w:szCs w:val="20"/>
        </w:rPr>
        <w:t>Internet das coisas (IOT): introdução e visão geral de aplicações</w:t>
      </w:r>
      <w:r w:rsidRPr="00DA74DD">
        <w:rPr>
          <w:rFonts w:ascii="Arial" w:eastAsia="Arial" w:hAnsi="Arial" w:cs="Arial"/>
          <w:sz w:val="20"/>
          <w:szCs w:val="20"/>
        </w:rPr>
        <w:t>. 2021</w:t>
      </w:r>
    </w:p>
    <w:p w:rsidR="00DA74DD" w:rsidRDefault="00264C47" w:rsidP="00CF699A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DA74DD">
        <w:rPr>
          <w:rFonts w:ascii="Arial" w:eastAsia="Arial" w:hAnsi="Arial" w:cs="Arial"/>
          <w:sz w:val="20"/>
          <w:szCs w:val="20"/>
        </w:rPr>
        <w:t xml:space="preserve">PORTO, Monica, F. A.; PORTO, Rubem La </w:t>
      </w:r>
      <w:proofErr w:type="spellStart"/>
      <w:r w:rsidRPr="00DA74DD">
        <w:rPr>
          <w:rFonts w:ascii="Arial" w:eastAsia="Arial" w:hAnsi="Arial" w:cs="Arial"/>
          <w:sz w:val="20"/>
          <w:szCs w:val="20"/>
        </w:rPr>
        <w:t>Laina</w:t>
      </w:r>
      <w:proofErr w:type="spellEnd"/>
      <w:r w:rsidRPr="00DA74DD">
        <w:rPr>
          <w:rFonts w:ascii="Arial" w:eastAsia="Arial" w:hAnsi="Arial" w:cs="Arial"/>
          <w:sz w:val="20"/>
          <w:szCs w:val="20"/>
        </w:rPr>
        <w:t xml:space="preserve">. </w:t>
      </w:r>
      <w:r w:rsidRPr="00DA74DD">
        <w:rPr>
          <w:rFonts w:ascii="Arial" w:eastAsia="Arial" w:hAnsi="Arial" w:cs="Arial"/>
          <w:sz w:val="20"/>
          <w:szCs w:val="20"/>
        </w:rPr>
        <w:t>Gestão de bacias hidrográficas</w:t>
      </w:r>
      <w:r w:rsidRPr="00DA74DD">
        <w:rPr>
          <w:rFonts w:ascii="Arial" w:eastAsia="Arial" w:hAnsi="Arial" w:cs="Arial"/>
          <w:sz w:val="20"/>
          <w:szCs w:val="20"/>
        </w:rPr>
        <w:t xml:space="preserve">. Estudos Avançados, v. 22, n. 63, 2008  </w:t>
      </w:r>
    </w:p>
    <w:p w:rsidR="00402950" w:rsidRPr="00DA74DD" w:rsidRDefault="00264C47" w:rsidP="00CF699A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DA74DD">
        <w:rPr>
          <w:rFonts w:ascii="Arial" w:eastAsia="Arial" w:hAnsi="Arial" w:cs="Arial"/>
          <w:sz w:val="20"/>
          <w:szCs w:val="20"/>
        </w:rPr>
        <w:t xml:space="preserve">SANTIN, Janaína </w:t>
      </w:r>
      <w:proofErr w:type="spellStart"/>
      <w:r w:rsidRPr="00DA74DD">
        <w:rPr>
          <w:rFonts w:ascii="Arial" w:eastAsia="Arial" w:hAnsi="Arial" w:cs="Arial"/>
          <w:sz w:val="20"/>
          <w:szCs w:val="20"/>
        </w:rPr>
        <w:t>Rigo</w:t>
      </w:r>
      <w:proofErr w:type="spellEnd"/>
      <w:r w:rsidRPr="00DA74DD">
        <w:rPr>
          <w:rFonts w:ascii="Arial" w:eastAsia="Arial" w:hAnsi="Arial" w:cs="Arial"/>
          <w:sz w:val="20"/>
          <w:szCs w:val="20"/>
        </w:rPr>
        <w:t xml:space="preserve"> e GOELLNER, Emanuelle. </w:t>
      </w:r>
      <w:r w:rsidRPr="00DA74DD">
        <w:rPr>
          <w:rFonts w:ascii="Arial" w:eastAsia="Arial" w:hAnsi="Arial" w:cs="Arial"/>
          <w:sz w:val="20"/>
          <w:szCs w:val="20"/>
        </w:rPr>
        <w:t>A gestão dos recursos hídricos e a cobrança pelo seu uso</w:t>
      </w:r>
      <w:r w:rsidRPr="00DA74DD">
        <w:rPr>
          <w:rFonts w:ascii="Arial" w:eastAsia="Arial" w:hAnsi="Arial" w:cs="Arial"/>
          <w:sz w:val="20"/>
          <w:szCs w:val="20"/>
        </w:rPr>
        <w:t>. Sequência (Florianópolis) [onli</w:t>
      </w:r>
      <w:r w:rsidR="00DA74DD">
        <w:rPr>
          <w:rFonts w:ascii="Arial" w:eastAsia="Arial" w:hAnsi="Arial" w:cs="Arial"/>
          <w:sz w:val="20"/>
          <w:szCs w:val="20"/>
        </w:rPr>
        <w:t>ne]. 2013.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SOARES, A</w:t>
      </w:r>
      <w:r w:rsidR="00DA74DD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B</w:t>
      </w:r>
      <w:r w:rsidR="00DA74DD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; SILVA FILHO, J</w:t>
      </w:r>
      <w:r w:rsidR="00DA74DD">
        <w:rPr>
          <w:rFonts w:ascii="Arial" w:eastAsia="Arial" w:hAnsi="Arial" w:cs="Arial"/>
          <w:sz w:val="20"/>
          <w:szCs w:val="20"/>
        </w:rPr>
        <w:t>. C. L.</w:t>
      </w:r>
      <w:r>
        <w:rPr>
          <w:rFonts w:ascii="Arial" w:eastAsia="Arial" w:hAnsi="Arial" w:cs="Arial"/>
          <w:sz w:val="20"/>
          <w:szCs w:val="20"/>
        </w:rPr>
        <w:t>; ABREU, M</w:t>
      </w:r>
      <w:r w:rsidR="00DA74DD">
        <w:rPr>
          <w:rFonts w:ascii="Arial" w:eastAsia="Arial" w:hAnsi="Arial" w:cs="Arial"/>
          <w:sz w:val="20"/>
          <w:szCs w:val="20"/>
        </w:rPr>
        <w:t>. C. S.</w:t>
      </w:r>
      <w:r>
        <w:rPr>
          <w:rFonts w:ascii="Arial" w:eastAsia="Arial" w:hAnsi="Arial" w:cs="Arial"/>
          <w:sz w:val="20"/>
          <w:szCs w:val="20"/>
        </w:rPr>
        <w:t>; SOARES, F</w:t>
      </w:r>
      <w:r w:rsidR="00DA74DD">
        <w:rPr>
          <w:rFonts w:ascii="Arial" w:eastAsia="Arial" w:hAnsi="Arial" w:cs="Arial"/>
          <w:sz w:val="20"/>
          <w:szCs w:val="20"/>
        </w:rPr>
        <w:t>. A.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26B0D">
        <w:rPr>
          <w:rFonts w:ascii="Arial" w:eastAsia="Arial" w:hAnsi="Arial" w:cs="Arial"/>
          <w:sz w:val="20"/>
          <w:szCs w:val="20"/>
        </w:rPr>
        <w:t xml:space="preserve">Revisando a estruturação do modelo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dpsir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como base para um sistema de apoio à decisão para a sustentabilidade de bacias hidrográficas</w:t>
      </w:r>
      <w:r>
        <w:rPr>
          <w:rFonts w:ascii="Arial" w:eastAsia="Arial" w:hAnsi="Arial" w:cs="Arial"/>
          <w:sz w:val="20"/>
          <w:szCs w:val="20"/>
        </w:rPr>
        <w:t xml:space="preserve">.  Revista em Agronegócios e Meio Ambiente, </w:t>
      </w:r>
      <w:r>
        <w:rPr>
          <w:rFonts w:ascii="Arial" w:eastAsia="Arial" w:hAnsi="Arial" w:cs="Arial"/>
          <w:sz w:val="20"/>
          <w:szCs w:val="20"/>
        </w:rPr>
        <w:t>2011</w:t>
      </w:r>
      <w:r w:rsidR="00DA74DD">
        <w:rPr>
          <w:rFonts w:ascii="Arial" w:eastAsia="Arial" w:hAnsi="Arial" w:cs="Arial"/>
          <w:sz w:val="20"/>
          <w:szCs w:val="20"/>
        </w:rPr>
        <w:t>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26B0D">
        <w:rPr>
          <w:rFonts w:ascii="Arial" w:eastAsia="Arial" w:hAnsi="Arial" w:cs="Arial"/>
          <w:sz w:val="20"/>
          <w:szCs w:val="20"/>
        </w:rPr>
        <w:t>SUGAHARA, C</w:t>
      </w:r>
      <w:r w:rsidR="00DA74DD">
        <w:rPr>
          <w:rFonts w:ascii="Arial" w:eastAsia="Arial" w:hAnsi="Arial" w:cs="Arial"/>
          <w:sz w:val="20"/>
          <w:szCs w:val="20"/>
        </w:rPr>
        <w:t>. R.;</w:t>
      </w:r>
      <w:r w:rsidRPr="00226B0D">
        <w:rPr>
          <w:rFonts w:ascii="Arial" w:eastAsia="Arial" w:hAnsi="Arial" w:cs="Arial"/>
          <w:sz w:val="20"/>
          <w:szCs w:val="20"/>
        </w:rPr>
        <w:t xml:space="preserve"> MARTINS, A</w:t>
      </w:r>
      <w:r w:rsidR="00DA74DD">
        <w:rPr>
          <w:rFonts w:ascii="Arial" w:eastAsia="Arial" w:hAnsi="Arial" w:cs="Arial"/>
          <w:sz w:val="20"/>
          <w:szCs w:val="20"/>
        </w:rPr>
        <w:t xml:space="preserve">. M; </w:t>
      </w:r>
      <w:r w:rsidRPr="00226B0D">
        <w:rPr>
          <w:rFonts w:ascii="Arial" w:eastAsia="Arial" w:hAnsi="Arial" w:cs="Arial"/>
          <w:sz w:val="20"/>
          <w:szCs w:val="20"/>
        </w:rPr>
        <w:t>B</w:t>
      </w:r>
      <w:r w:rsidRPr="00226B0D">
        <w:rPr>
          <w:rFonts w:ascii="Arial" w:eastAsia="Arial" w:hAnsi="Arial" w:cs="Arial"/>
          <w:sz w:val="20"/>
          <w:szCs w:val="20"/>
        </w:rPr>
        <w:t>U</w:t>
      </w:r>
      <w:r w:rsidRPr="00226B0D">
        <w:rPr>
          <w:rFonts w:ascii="Arial" w:eastAsia="Arial" w:hAnsi="Arial" w:cs="Arial"/>
          <w:sz w:val="20"/>
          <w:szCs w:val="20"/>
        </w:rPr>
        <w:t>E</w:t>
      </w:r>
      <w:r w:rsidRPr="00226B0D">
        <w:rPr>
          <w:rFonts w:ascii="Arial" w:eastAsia="Arial" w:hAnsi="Arial" w:cs="Arial"/>
          <w:sz w:val="20"/>
          <w:szCs w:val="20"/>
        </w:rPr>
        <w:t>N</w:t>
      </w:r>
      <w:r w:rsidRPr="00226B0D">
        <w:rPr>
          <w:rFonts w:ascii="Arial" w:eastAsia="Arial" w:hAnsi="Arial" w:cs="Arial"/>
          <w:sz w:val="20"/>
          <w:szCs w:val="20"/>
        </w:rPr>
        <w:t>O</w:t>
      </w:r>
      <w:r w:rsidRPr="00226B0D">
        <w:rPr>
          <w:rFonts w:ascii="Arial" w:eastAsia="Arial" w:hAnsi="Arial" w:cs="Arial"/>
          <w:sz w:val="20"/>
          <w:szCs w:val="20"/>
        </w:rPr>
        <w:t>,</w:t>
      </w:r>
      <w:r w:rsidRPr="00226B0D">
        <w:rPr>
          <w:rFonts w:ascii="Arial" w:eastAsia="Arial" w:hAnsi="Arial" w:cs="Arial"/>
          <w:sz w:val="20"/>
          <w:szCs w:val="20"/>
        </w:rPr>
        <w:t xml:space="preserve"> J</w:t>
      </w:r>
      <w:r w:rsidR="00DA74DD">
        <w:rPr>
          <w:rFonts w:ascii="Arial" w:eastAsia="Arial" w:hAnsi="Arial" w:cs="Arial"/>
          <w:sz w:val="20"/>
          <w:szCs w:val="20"/>
        </w:rPr>
        <w:t>. O. A.;</w:t>
      </w:r>
      <w:r w:rsidRPr="00226B0D">
        <w:rPr>
          <w:rFonts w:ascii="Arial" w:eastAsia="Arial" w:hAnsi="Arial" w:cs="Arial"/>
          <w:sz w:val="20"/>
          <w:szCs w:val="20"/>
        </w:rPr>
        <w:t xml:space="preserve"> WATANABE, A</w:t>
      </w:r>
      <w:r w:rsidR="00DA74DD">
        <w:rPr>
          <w:rFonts w:ascii="Arial" w:eastAsia="Arial" w:hAnsi="Arial" w:cs="Arial"/>
          <w:sz w:val="20"/>
          <w:szCs w:val="20"/>
        </w:rPr>
        <w:t xml:space="preserve">. M; </w:t>
      </w:r>
      <w:r w:rsidRPr="00226B0D">
        <w:rPr>
          <w:rFonts w:ascii="Arial" w:eastAsia="Arial" w:hAnsi="Arial" w:cs="Arial"/>
          <w:sz w:val="20"/>
          <w:szCs w:val="20"/>
        </w:rPr>
        <w:t>GONÇALVES, D</w:t>
      </w:r>
      <w:r w:rsidR="00DA74DD">
        <w:rPr>
          <w:rFonts w:ascii="Arial" w:eastAsia="Arial" w:hAnsi="Arial" w:cs="Arial"/>
          <w:sz w:val="20"/>
          <w:szCs w:val="20"/>
        </w:rPr>
        <w:t>. A. G.</w:t>
      </w:r>
      <w:proofErr w:type="gramStart"/>
      <w:r w:rsidRPr="00226B0D">
        <w:rPr>
          <w:rFonts w:ascii="Arial" w:eastAsia="Arial" w:hAnsi="Arial" w:cs="Arial"/>
          <w:sz w:val="20"/>
          <w:szCs w:val="20"/>
        </w:rPr>
        <w:t>,  JUCÁ</w:t>
      </w:r>
      <w:proofErr w:type="gramEnd"/>
      <w:r w:rsidRPr="00226B0D">
        <w:rPr>
          <w:rFonts w:ascii="Arial" w:eastAsia="Arial" w:hAnsi="Arial" w:cs="Arial"/>
          <w:sz w:val="20"/>
          <w:szCs w:val="20"/>
        </w:rPr>
        <w:t>, L</w:t>
      </w:r>
      <w:r w:rsidR="00DA74DD">
        <w:rPr>
          <w:rFonts w:ascii="Arial" w:eastAsia="Arial" w:hAnsi="Arial" w:cs="Arial"/>
          <w:sz w:val="20"/>
          <w:szCs w:val="20"/>
        </w:rPr>
        <w:t xml:space="preserve">. </w:t>
      </w:r>
      <w:r w:rsidRPr="00226B0D">
        <w:rPr>
          <w:rFonts w:ascii="Arial" w:eastAsia="Arial" w:hAnsi="Arial" w:cs="Arial"/>
          <w:sz w:val="20"/>
          <w:szCs w:val="20"/>
        </w:rPr>
        <w:t>B</w:t>
      </w:r>
      <w:r w:rsidR="00DA74DD">
        <w:rPr>
          <w:rFonts w:ascii="Arial" w:eastAsia="Arial" w:hAnsi="Arial" w:cs="Arial"/>
          <w:sz w:val="20"/>
          <w:szCs w:val="20"/>
        </w:rPr>
        <w:t xml:space="preserve">. </w:t>
      </w:r>
      <w:r w:rsidRPr="00226B0D">
        <w:rPr>
          <w:rFonts w:ascii="Arial" w:eastAsia="Arial" w:hAnsi="Arial" w:cs="Arial"/>
          <w:sz w:val="20"/>
          <w:szCs w:val="20"/>
        </w:rPr>
        <w:t>Q</w:t>
      </w:r>
      <w:r w:rsidR="00DA74DD">
        <w:rPr>
          <w:rFonts w:ascii="Arial" w:eastAsia="Arial" w:hAnsi="Arial" w:cs="Arial"/>
          <w:sz w:val="20"/>
          <w:szCs w:val="20"/>
        </w:rPr>
        <w:t>. e</w:t>
      </w:r>
      <w:r w:rsidRPr="00226B0D">
        <w:rPr>
          <w:rFonts w:ascii="Arial" w:eastAsia="Arial" w:hAnsi="Arial" w:cs="Arial"/>
          <w:sz w:val="20"/>
          <w:szCs w:val="20"/>
        </w:rPr>
        <w:t xml:space="preserve"> &amp; MARIOSA, D</w:t>
      </w:r>
      <w:r w:rsidR="00DA74DD">
        <w:rPr>
          <w:rFonts w:ascii="Arial" w:eastAsia="Arial" w:hAnsi="Arial" w:cs="Arial"/>
          <w:sz w:val="20"/>
          <w:szCs w:val="20"/>
        </w:rPr>
        <w:t>. F.</w:t>
      </w:r>
      <w:r w:rsidRPr="00226B0D">
        <w:rPr>
          <w:rFonts w:ascii="Arial" w:eastAsia="Arial" w:hAnsi="Arial" w:cs="Arial"/>
          <w:sz w:val="20"/>
          <w:szCs w:val="20"/>
        </w:rPr>
        <w:t xml:space="preserve"> </w:t>
      </w:r>
      <w:r w:rsidRPr="00226B0D">
        <w:rPr>
          <w:rFonts w:ascii="Arial" w:eastAsia="Arial" w:hAnsi="Arial" w:cs="Arial"/>
          <w:sz w:val="20"/>
          <w:szCs w:val="20"/>
        </w:rPr>
        <w:t>Ava</w:t>
      </w:r>
      <w:r w:rsidR="00DA74DD">
        <w:rPr>
          <w:rFonts w:ascii="Arial" w:eastAsia="Arial" w:hAnsi="Arial" w:cs="Arial"/>
          <w:sz w:val="20"/>
          <w:szCs w:val="20"/>
        </w:rPr>
        <w:t>liação d</w:t>
      </w:r>
      <w:r w:rsidRPr="00226B0D">
        <w:rPr>
          <w:rFonts w:ascii="Arial" w:eastAsia="Arial" w:hAnsi="Arial" w:cs="Arial"/>
          <w:sz w:val="20"/>
          <w:szCs w:val="20"/>
        </w:rPr>
        <w:t xml:space="preserve">a </w:t>
      </w:r>
      <w:r w:rsidR="00DA74DD" w:rsidRPr="00226B0D">
        <w:rPr>
          <w:rFonts w:ascii="Arial" w:eastAsia="Arial" w:hAnsi="Arial" w:cs="Arial"/>
          <w:sz w:val="20"/>
          <w:szCs w:val="20"/>
        </w:rPr>
        <w:t xml:space="preserve">sustentabilidade das bacias </w:t>
      </w:r>
      <w:r w:rsidR="00DA74DD">
        <w:rPr>
          <w:rFonts w:ascii="Arial" w:eastAsia="Arial" w:hAnsi="Arial" w:cs="Arial"/>
          <w:sz w:val="20"/>
          <w:szCs w:val="20"/>
        </w:rPr>
        <w:t>PCJ</w:t>
      </w:r>
      <w:r w:rsidR="00DA74DD" w:rsidRPr="00226B0D">
        <w:rPr>
          <w:rFonts w:ascii="Arial" w:eastAsia="Arial" w:hAnsi="Arial" w:cs="Arial"/>
          <w:sz w:val="20"/>
          <w:szCs w:val="20"/>
        </w:rPr>
        <w:t xml:space="preserve"> a partir de indicadores de disponibilidade e demandas hídricas.</w:t>
      </w:r>
      <w:r w:rsidRPr="00226B0D">
        <w:rPr>
          <w:rFonts w:ascii="Arial" w:eastAsia="Arial" w:hAnsi="Arial" w:cs="Arial"/>
          <w:sz w:val="20"/>
          <w:szCs w:val="20"/>
        </w:rPr>
        <w:t xml:space="preserve"> II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Sustentare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– Seminário de Sustentabilidade da PUC-Campinas. 2020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26B0D">
        <w:rPr>
          <w:rFonts w:ascii="Arial" w:eastAsia="Arial" w:hAnsi="Arial" w:cs="Arial"/>
          <w:sz w:val="20"/>
          <w:szCs w:val="20"/>
        </w:rPr>
        <w:t xml:space="preserve">TAURION, Cezar. </w:t>
      </w:r>
      <w:r w:rsidRPr="00226B0D">
        <w:rPr>
          <w:rFonts w:ascii="Arial" w:eastAsia="Arial" w:hAnsi="Arial" w:cs="Arial"/>
          <w:sz w:val="20"/>
          <w:szCs w:val="20"/>
        </w:rPr>
        <w:t>Big data</w:t>
      </w:r>
      <w:r w:rsidRPr="00226B0D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Brasport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>, 2013.</w:t>
      </w:r>
    </w:p>
    <w:p w:rsidR="00402950" w:rsidRPr="00226B0D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ZABADAL, Bernardo Moreira; DE CASTRO, Bi</w:t>
      </w:r>
      <w:r>
        <w:rPr>
          <w:rFonts w:ascii="Arial" w:eastAsia="Arial" w:hAnsi="Arial" w:cs="Arial"/>
          <w:sz w:val="20"/>
          <w:szCs w:val="20"/>
        </w:rPr>
        <w:t xml:space="preserve">anca </w:t>
      </w:r>
      <w:proofErr w:type="spellStart"/>
      <w:r>
        <w:rPr>
          <w:rFonts w:ascii="Arial" w:eastAsia="Arial" w:hAnsi="Arial" w:cs="Arial"/>
          <w:sz w:val="20"/>
          <w:szCs w:val="20"/>
        </w:rPr>
        <w:t>Francinny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Lisboa Murta.</w:t>
      </w:r>
      <w:r w:rsidRPr="00226B0D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26B0D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226B0D">
        <w:rPr>
          <w:rFonts w:ascii="Arial" w:eastAsia="Arial" w:hAnsi="Arial" w:cs="Arial"/>
          <w:sz w:val="20"/>
          <w:szCs w:val="20"/>
        </w:rPr>
        <w:t xml:space="preserve"> e seus principais desafios</w:t>
      </w:r>
      <w:r>
        <w:rPr>
          <w:rFonts w:ascii="Arial" w:eastAsia="Arial" w:hAnsi="Arial" w:cs="Arial"/>
          <w:sz w:val="20"/>
          <w:szCs w:val="20"/>
        </w:rPr>
        <w:t>. Revista Interdisciplinar de Tecnologias e Educação, v. 3, n. 1, 2017.</w:t>
      </w:r>
    </w:p>
    <w:p w:rsidR="00402950" w:rsidRPr="00226B0D" w:rsidRDefault="00402950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  <w:sectPr w:rsidR="00402950" w:rsidRPr="00226B0D">
          <w:type w:val="continuous"/>
          <w:pgSz w:w="12240" w:h="15840"/>
          <w:pgMar w:top="1134" w:right="1134" w:bottom="1418" w:left="1134" w:header="720" w:footer="720" w:gutter="0"/>
          <w:cols w:num="2" w:space="720" w:equalWidth="0">
            <w:col w:w="4748" w:space="475"/>
            <w:col w:w="4748" w:space="0"/>
          </w:cols>
        </w:sectPr>
      </w:pPr>
    </w:p>
    <w:p w:rsidR="00402950" w:rsidRPr="00226B0D" w:rsidRDefault="00402950" w:rsidP="00226B0D">
      <w:pPr>
        <w:spacing w:after="0"/>
        <w:ind w:left="360"/>
        <w:rPr>
          <w:rFonts w:ascii="Arial" w:eastAsia="Arial" w:hAnsi="Arial" w:cs="Arial"/>
          <w:sz w:val="20"/>
          <w:szCs w:val="20"/>
        </w:rPr>
      </w:pPr>
    </w:p>
    <w:p w:rsidR="00402950" w:rsidRDefault="0040295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b/>
          <w:color w:val="222222"/>
          <w:sz w:val="20"/>
          <w:szCs w:val="20"/>
        </w:rPr>
      </w:pPr>
    </w:p>
    <w:p w:rsidR="00402950" w:rsidRDefault="0040295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b/>
          <w:color w:val="222222"/>
          <w:sz w:val="20"/>
          <w:szCs w:val="20"/>
        </w:rPr>
      </w:pPr>
    </w:p>
    <w:sectPr w:rsidR="00402950">
      <w:type w:val="continuous"/>
      <w:pgSz w:w="12240" w:h="15840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C47" w:rsidRDefault="00264C47">
      <w:pPr>
        <w:spacing w:after="0"/>
      </w:pPr>
      <w:r>
        <w:separator/>
      </w:r>
    </w:p>
  </w:endnote>
  <w:endnote w:type="continuationSeparator" w:id="0">
    <w:p w:rsidR="00264C47" w:rsidRDefault="00264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C47" w:rsidRDefault="00264C47">
      <w:pPr>
        <w:spacing w:after="0"/>
      </w:pPr>
      <w:r>
        <w:separator/>
      </w:r>
    </w:p>
  </w:footnote>
  <w:footnote w:type="continuationSeparator" w:id="0">
    <w:p w:rsidR="00264C47" w:rsidRDefault="00264C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Anais do XXVII Encontro de Iniciação Científica – ISSN 1982-0178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301752</wp:posOffset>
          </wp:positionH>
          <wp:positionV relativeFrom="paragraph">
            <wp:posOffset>-120700</wp:posOffset>
          </wp:positionV>
          <wp:extent cx="1110218" cy="726631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0218" cy="7266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 xml:space="preserve">Anais do XII Encontro de Iniciação em Desenvolvimento Tecnológico e Inovação – ISSN 2237-0420 </w:t>
    </w:r>
  </w:p>
  <w:p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25 e 26 de outubro de 2022</w:t>
    </w:r>
  </w:p>
  <w:p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4D4D4D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1058"/>
    <w:multiLevelType w:val="multilevel"/>
    <w:tmpl w:val="78A85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8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abstractNum w:abstractNumId="1" w15:restartNumberingAfterBreak="0">
    <w:nsid w:val="755D3439"/>
    <w:multiLevelType w:val="multilevel"/>
    <w:tmpl w:val="4AF2B62C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50"/>
    <w:rsid w:val="00226B0D"/>
    <w:rsid w:val="00264C47"/>
    <w:rsid w:val="00372D68"/>
    <w:rsid w:val="00402950"/>
    <w:rsid w:val="004156DC"/>
    <w:rsid w:val="00416168"/>
    <w:rsid w:val="00494870"/>
    <w:rsid w:val="005F7DC6"/>
    <w:rsid w:val="009A74CE"/>
    <w:rsid w:val="00B31F16"/>
    <w:rsid w:val="00B5784C"/>
    <w:rsid w:val="00B901D3"/>
    <w:rsid w:val="00C0754C"/>
    <w:rsid w:val="00C83002"/>
    <w:rsid w:val="00C92A88"/>
    <w:rsid w:val="00D07620"/>
    <w:rsid w:val="00DA74DD"/>
    <w:rsid w:val="00F2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3848"/>
  <w15:docId w15:val="{F08BE983-C7A2-4E4B-AD58-439A7E50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18"/>
        <w:szCs w:val="18"/>
        <w:lang w:val="pt-BR" w:eastAsia="pt-B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0"/>
      <w:jc w:val="left"/>
      <w:outlineLvl w:val="0"/>
    </w:pPr>
    <w:rPr>
      <w:rFonts w:ascii="Helvetica Neue" w:eastAsia="Helvetica Neue" w:hAnsi="Helvetica Neue" w:cs="Helvetica Neue"/>
      <w:b/>
      <w:sz w:val="20"/>
      <w:szCs w:val="20"/>
    </w:rPr>
  </w:style>
  <w:style w:type="paragraph" w:styleId="Ttulo2">
    <w:name w:val="heading 2"/>
    <w:basedOn w:val="Normal"/>
    <w:next w:val="Normal"/>
    <w:pPr>
      <w:keepNext/>
      <w:spacing w:before="120" w:after="0"/>
      <w:jc w:val="left"/>
      <w:outlineLvl w:val="1"/>
    </w:pPr>
    <w:rPr>
      <w:rFonts w:ascii="Helvetica Neue" w:eastAsia="Helvetica Neue" w:hAnsi="Helvetica Neue" w:cs="Helvetica Neue"/>
      <w:b/>
      <w:sz w:val="20"/>
      <w:szCs w:val="20"/>
    </w:rPr>
  </w:style>
  <w:style w:type="paragraph" w:styleId="Ttulo3">
    <w:name w:val="heading 3"/>
    <w:basedOn w:val="Normal"/>
    <w:next w:val="Normal"/>
    <w:pPr>
      <w:keepNext/>
      <w:spacing w:before="120" w:after="0"/>
      <w:jc w:val="left"/>
      <w:outlineLvl w:val="2"/>
    </w:pPr>
    <w:rPr>
      <w:rFonts w:ascii="Helvetica Neue" w:eastAsia="Helvetica Neue" w:hAnsi="Helvetica Neue" w:cs="Helvetica Neue"/>
      <w:i/>
      <w:sz w:val="22"/>
      <w:szCs w:val="22"/>
    </w:rPr>
  </w:style>
  <w:style w:type="paragraph" w:styleId="Ttulo4">
    <w:name w:val="heading 4"/>
    <w:basedOn w:val="Normal"/>
    <w:next w:val="Normal"/>
    <w:pPr>
      <w:keepNext/>
      <w:spacing w:before="120" w:after="0"/>
      <w:jc w:val="left"/>
      <w:outlineLvl w:val="3"/>
    </w:pPr>
    <w:rPr>
      <w:rFonts w:ascii="Helvetica Neue" w:eastAsia="Helvetica Neue" w:hAnsi="Helvetica Neue" w:cs="Helvetica Neue"/>
      <w:i/>
      <w:sz w:val="22"/>
      <w:szCs w:val="22"/>
    </w:rPr>
  </w:style>
  <w:style w:type="paragraph" w:styleId="Ttulo5">
    <w:name w:val="heading 5"/>
    <w:basedOn w:val="Normal"/>
    <w:next w:val="Normal"/>
    <w:pPr>
      <w:spacing w:before="40" w:after="0"/>
      <w:jc w:val="left"/>
      <w:outlineLvl w:val="4"/>
    </w:pPr>
    <w:rPr>
      <w:i/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ABD0A-3A61-43FA-8514-21CD654E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3300</Words>
  <Characters>17823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PUC-CAMPINAS</Company>
  <LinksUpToDate>false</LinksUpToDate>
  <CharactersWithSpaces>21081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Orandi</dc:creator>
  <cp:lastModifiedBy>Orandi</cp:lastModifiedBy>
  <cp:revision>13</cp:revision>
  <dcterms:created xsi:type="dcterms:W3CDTF">2022-08-29T17:00:00Z</dcterms:created>
  <dcterms:modified xsi:type="dcterms:W3CDTF">2022-08-29T18:15:00Z</dcterms:modified>
</cp:coreProperties>
</file>