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MacroFlow – Phase 2 Requirements</w:t>
      </w:r>
    </w:p>
    <w:p>
      <w:r>
        <w:t>This document outlines the Phase 2 functional and experience requirements for MacroFlow, including education, AI capabilities, insights, and enhanced tracking features.</w:t>
      </w:r>
    </w:p>
    <w:p>
      <w:pPr>
        <w:pStyle w:val="Heading1"/>
      </w:pPr>
      <w:r>
        <w:t>1) Tutorial System</w:t>
      </w:r>
    </w:p>
    <w:p>
      <w:pPr>
        <w:pStyle w:val="ListBullet"/>
      </w:pPr>
      <w:r>
        <w:t>Beginner-friendly walkthrough explaining macros (protein, carbs, fats).</w:t>
      </w:r>
    </w:p>
    <w:p>
      <w:pPr>
        <w:pStyle w:val="ListBullet"/>
      </w:pPr>
      <w:r>
        <w:t>How to track macros inside MacroFlow.</w:t>
      </w:r>
    </w:p>
    <w:p>
      <w:pPr>
        <w:pStyle w:val="ListBullet"/>
      </w:pPr>
      <w:r>
        <w:t>Benefits of macro tracking: energy balance, body composition, performance.</w:t>
      </w:r>
    </w:p>
    <w:p>
      <w:pPr>
        <w:pStyle w:val="ListBullet"/>
      </w:pPr>
      <w:r>
        <w:t>Interactive screens, tooltips, optional animations.</w:t>
      </w:r>
    </w:p>
    <w:p>
      <w:pPr>
        <w:pStyle w:val="Heading1"/>
      </w:pPr>
      <w:r>
        <w:t>2) AI Meal Suggestion Engine</w:t>
      </w:r>
    </w:p>
    <w:p>
      <w:pPr>
        <w:pStyle w:val="ListBullet"/>
      </w:pPr>
      <w:r>
        <w:t>AI analyses daily macro targets, remaining macros, dietary preferences.</w:t>
      </w:r>
    </w:p>
    <w:p>
      <w:pPr>
        <w:pStyle w:val="ListBullet"/>
      </w:pPr>
      <w:r>
        <w:t>Suggests meals, snacks, recipes to meet macro goals.</w:t>
      </w:r>
    </w:p>
    <w:p>
      <w:pPr>
        <w:pStyle w:val="ListBullet"/>
      </w:pPr>
      <w:r>
        <w:t>Generates grocery lists (optional).</w:t>
      </w:r>
    </w:p>
    <w:p>
      <w:pPr>
        <w:pStyle w:val="ListBullet"/>
      </w:pPr>
      <w:r>
        <w:t>Learns from user patterns over time.</w:t>
      </w:r>
    </w:p>
    <w:p>
      <w:pPr>
        <w:pStyle w:val="Heading1"/>
      </w:pPr>
      <w:r>
        <w:t>3) Barcode Scanning Enhancements</w:t>
      </w:r>
    </w:p>
    <w:p>
      <w:pPr>
        <w:pStyle w:val="ListBullet"/>
      </w:pPr>
      <w:r>
        <w:t>Expanded database recognition.</w:t>
      </w:r>
    </w:p>
    <w:p>
      <w:pPr>
        <w:pStyle w:val="ListBullet"/>
      </w:pPr>
      <w:r>
        <w:t>Store frequently scanned items.</w:t>
      </w:r>
    </w:p>
    <w:p>
      <w:pPr>
        <w:pStyle w:val="Heading1"/>
      </w:pPr>
      <w:r>
        <w:t>4) User Progress Insights</w:t>
      </w:r>
    </w:p>
    <w:p>
      <w:pPr>
        <w:pStyle w:val="ListBullet"/>
      </w:pPr>
      <w:r>
        <w:t>Charts showing macro consistency daily/weekly.</w:t>
      </w:r>
    </w:p>
    <w:p>
      <w:pPr>
        <w:pStyle w:val="ListBullet"/>
      </w:pPr>
      <w:r>
        <w:t>Insights like recurring macro deficiencies.</w:t>
      </w:r>
    </w:p>
    <w:p>
      <w:pPr>
        <w:pStyle w:val="Heading1"/>
      </w:pPr>
      <w:r>
        <w:t>5) Goal‑Based Recommendations</w:t>
      </w:r>
    </w:p>
    <w:p>
      <w:pPr>
        <w:pStyle w:val="ListBullet"/>
      </w:pPr>
      <w:r>
        <w:t>Weight loss / muscle gain multi‑mode.</w:t>
      </w:r>
    </w:p>
    <w:p>
      <w:pPr>
        <w:pStyle w:val="ListBullet"/>
      </w:pPr>
      <w:r>
        <w:t>Dynamic macro recalculations.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