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1 – Unidad 1a: Fundamentos de Java y tipos de datos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“En Java, cada variable tiene un tipo y cada tipo cuenta una historia: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aprender a elegir el dato correcto es el primer paso para escribir software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que otros puedan leer, mantener y confiar.”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11 de julio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2 (18 de julio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estructura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básica del lenguaje Java.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PDF de la plantilla de la Guía 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entregable.html</w:t>
            </w:r>
            <w:r>
              <w:rPr>
                <w:i/>
                <w:iCs/>
              </w:rPr>
              <w:t xml:space="preserve">) con: código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salida de las Partes A, B y C,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reflexión y lista de cotejo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completada.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Declara variables, constantes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tipos primitivos, aplica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conversiones (casting)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combina operadores aritméticos,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lógicos y de comparación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expresiones.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Lógica de Operaciones</w:t>
      </w:r>
      <w:r>
        <w:t xml:space="preserve"> </w:t>
      </w:r>
      <w:r>
        <w:t xml:space="preserve">(combinar con precisión operadores aritméticos, lógicos y de comparación) y</w:t>
      </w:r>
      <w:r>
        <w:t xml:space="preserve"> </w:t>
      </w:r>
      <w:r>
        <w:t xml:space="preserve">Gestión de Datos (aplicar conversiones/casting y manejo de variables de forma</w:t>
      </w:r>
      <w:r>
        <w:t xml:space="preserve"> </w:t>
      </w:r>
      <w:r>
        <w:t xml:space="preserve">eficiente y segura).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Autodisciplina (rigor en la sintaxis y buenas</w:t>
      </w:r>
      <w:r>
        <w:t xml:space="preserve"> </w:t>
      </w:r>
      <w:r>
        <w:t xml:space="preserve">prácticas de nombrado desde la primera línea) y Autonomía (proactividad en la</w:t>
      </w:r>
      <w:r>
        <w:t xml:space="preserve"> </w:t>
      </w:r>
      <w:r>
        <w:t xml:space="preserve">búsqueda de soluciones antes de solicitar ayuda externa).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lo visto en la sesión |</w:t>
            </w:r>
            <w:r>
              <w:t xml:space="preserve"> </w:t>
            </w:r>
            <w:r>
              <w:t xml:space="preserve">sincrónica (estructura de un programa, tipos de datos, casting y |</w:t>
            </w:r>
            <w:r>
              <w:t xml:space="preserve"> </w:t>
            </w:r>
            <w:r>
              <w:t xml:space="preserve">operadores) y comprender el</w:t>
            </w:r>
            <w:r>
              <w:t xml:space="preserve"> </w:t>
            </w:r>
            <w:r>
              <w:t xml:space="preserve">“porqué”</w:t>
            </w:r>
            <w:r>
              <w:t xml:space="preserve"> </w:t>
            </w:r>
            <w:r>
              <w:t xml:space="preserve">del tipado fuerte de Java, |</w:t>
            </w:r>
            <w:r>
              <w:t xml:space="preserve"> </w:t>
            </w:r>
            <w:r>
              <w:t xml:space="preserve">pensando en cómo explicar estos conceptos a futuros estudiantes.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Material_Sesion_Clase_1_HTML_18_semanas/cheatsheet.html</w:t>
            </w:r>
            <w:r>
              <w:t xml:space="preserve">). |</w:t>
            </w:r>
            <w:r>
              <w:t xml:space="preserve"> </w:t>
            </w:r>
            <w:r>
              <w:t xml:space="preserve">- Si no completaste el Challenge</w:t>
            </w:r>
            <w:r>
              <w:t xml:space="preserve"> </w:t>
            </w:r>
            <w:r>
              <w:t xml:space="preserve">“Arma el código”</w:t>
            </w:r>
            <w:r>
              <w:t xml:space="preserve"> </w:t>
            </w:r>
            <w:r>
              <w:t xml:space="preserve">en clase, |</w:t>
            </w:r>
            <w:r>
              <w:t xml:space="preserve"> </w:t>
            </w:r>
            <w:r>
              <w:t xml:space="preserve">terminar el nivel medio y difícil (</w:t>
            </w:r>
            <w:r>
              <w:rPr>
                <w:rStyle w:val="VerbatimChar"/>
              </w:rPr>
              <w:t xml:space="preserve">challenge.html</w:t>
            </w:r>
            <w:r>
              <w:t xml:space="preserve">). |</w:t>
            </w:r>
            <w:r>
              <w:t xml:space="preserve"> </w:t>
            </w:r>
            <w:r>
              <w:t xml:space="preserve">- Reintentar el Quiz Final como autoevaluación de estudio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quiz_final.html</w:t>
            </w:r>
            <w:r>
              <w:t xml:space="preserve">, botón</w:t>
            </w:r>
            <w:r>
              <w:t xml:space="preserve"> </w:t>
            </w:r>
            <w:r>
              <w:t xml:space="preserve">“Reintentar”</w:t>
            </w:r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y Lectura: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Leer sobre la historia de Java y por qué es un lenguaje |</w:t>
            </w:r>
            <w:r>
              <w:t xml:space="preserve"> </w:t>
            </w:r>
            <w:r>
              <w:t xml:space="preserve">fuertemente tipado. |</w:t>
            </w:r>
            <w:r>
              <w:t xml:space="preserve"> </w:t>
            </w:r>
            <w:r>
              <w:t xml:space="preserve">- Investigar qué es la JVM (Java Virtual Machine) y qué significa |</w:t>
            </w:r>
            <w:r>
              <w:t xml:space="preserve"> </w:t>
            </w:r>
            <w:r>
              <w:t xml:space="preserve">“write once, run anywhere”</w:t>
            </w:r>
            <w:r>
              <w:t xml:space="preserve">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Puente entre lenguajes (pensamiento crítico):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Leer</w:t>
            </w:r>
            <w:r>
              <w:t xml:space="preserve"> </w:t>
            </w:r>
            <w:r>
              <w:t xml:space="preserve">“La Guía del Programador de Python”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guia_programador_python.html</w:t>
            </w:r>
            <w:r>
              <w:t xml:space="preserve">): tabla comparativa |</w:t>
            </w:r>
            <w:r>
              <w:t xml:space="preserve"> </w:t>
            </w:r>
            <w:r>
              <w:t xml:space="preserve">Python ↔ Java y los 5 tropiezos clásicos. |</w:t>
            </w:r>
            <w:r>
              <w:t xml:space="preserve"> </w:t>
            </w:r>
            <w:r>
              <w:t xml:space="preserve">- Resolver al menos 2 de los 4 ejercicios de traducción |</w:t>
            </w:r>
            <w:r>
              <w:t xml:space="preserve"> </w:t>
            </w:r>
            <w:r>
              <w:t xml:space="preserve">Python → Java incluidos en esa guía. |</w:t>
            </w:r>
            <w:r>
              <w:t xml:space="preserve"> </w:t>
            </w:r>
            <w:r>
              <w:t xml:space="preserve">- Reflexionar: ¿Cómo explicaría a un adolescente la diferencia |</w:t>
            </w:r>
            <w:r>
              <w:t xml:space="preserve"> </w:t>
            </w:r>
            <w:r>
              <w:t xml:space="preserve">entre una variable en Python y una en Java?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1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Material_Sesion_Clase_1_HTML_18_semanas/</w:t>
            </w:r>
            <w:r>
              <w:t xml:space="preserve">). |</w:t>
            </w:r>
            <w:r>
              <w:t xml:space="preserve"> </w:t>
            </w:r>
            <w:r>
              <w:t xml:space="preserve">- Documentación oficial de Java (Oracle) y JDK 17+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https://adoptium.net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- Compilador online: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https://www.educative.io/compilers/java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qué es un tipo de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dato, qué hace el casting y por qué Java exige declarar tipos,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evitando tecnicismos excesivos sin perder rigor técnico.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Escribir y ejecutar programas Java que usen</w:t>
      </w:r>
      <w:r>
        <w:t xml:space="preserve"> </w:t>
      </w:r>
      <w:r>
        <w:t xml:space="preserve">variables, constantes, conversiones y expresiones — la base del modelo de</w:t>
      </w:r>
      <w:r>
        <w:t xml:space="preserve"> </w:t>
      </w:r>
      <w:r>
        <w:t xml:space="preserve">datos que, semana a semana, se convertirá en la aplicación web del proyecto</w:t>
      </w:r>
      <w:r>
        <w:t xml:space="preserve"> </w:t>
      </w:r>
      <w:r>
        <w:t xml:space="preserve">(registro de beneficiarios de una entidad sin fines de lucro).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Preparación del Entorno: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instalar nada.</w:t>
      </w:r>
      <w:r>
        <w:t xml:space="preserve"> </w:t>
      </w:r>
      <w:r>
        <w:t xml:space="preserve">Usar el compilador online:</w:t>
      </w:r>
      <w:r>
        <w:t xml:space="preserve"> </w:t>
      </w:r>
      <w:hyperlink r:id="rId23">
        <w:r>
          <w:rPr>
            <w:rStyle w:val="Hyperlink"/>
          </w:rPr>
          <w:t xml:space="preserve">https://www.educative.io/compilers/java</w:t>
        </w:r>
      </w:hyperlink>
      <w:r>
        <w:t xml:space="preserve"> </w:t>
      </w:r>
      <w:r>
        <w:t xml:space="preserve">- Pegar el template inicial y ejecutar: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```java</w:t>
      </w:r>
      <w:r>
        <w:br/>
      </w:r>
      <w:r>
        <w:rPr>
          <w:rStyle w:val="VerbatimChar"/>
        </w:rPr>
        <w:t xml:space="preserve">        public class Main {</w:t>
      </w:r>
      <w:r>
        <w:br/>
      </w:r>
      <w:r>
        <w:rPr>
          <w:rStyle w:val="VerbatimChar"/>
        </w:rPr>
        <w:t xml:space="preserve">            public static void main(String[] args) {</w:t>
      </w:r>
      <w:r>
        <w:br/>
      </w:r>
      <w:r>
        <w:rPr>
          <w:rStyle w:val="VerbatimChar"/>
        </w:rPr>
        <w:t xml:space="preserve">                System.out.println("Hola mundo");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```</w:t>
      </w:r>
      <w:r>
        <w:br/>
      </w:r>
      <w:r>
        <w:br/>
      </w:r>
      <w:r>
        <w:rPr>
          <w:rStyle w:val="VerbatimChar"/>
        </w:rPr>
        <w:t xml:space="preserve">-   Nota: En Educative la clase normalmente debe llamarse **Main**.</w:t>
      </w:r>
      <w:r>
        <w:br/>
      </w:r>
      <w:r>
        <w:rPr>
          <w:rStyle w:val="VerbatimChar"/>
        </w:rPr>
        <w:t xml:space="preserve">-   (Opcional) Si ya tienes Java/IDE instalado puedes usarlo, pero</w:t>
      </w:r>
      <w:r>
        <w:br/>
      </w:r>
      <w:r>
        <w:rPr>
          <w:rStyle w:val="VerbatimChar"/>
        </w:rPr>
        <w:t xml:space="preserve">    **no es requisito**: la instalación local se hace en la semana 7.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entregable.html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A — Mi ficha en Java (30%):</w:t>
      </w:r>
      <w:r>
        <w:t xml:space="preserve"> </w:t>
      </w:r>
      <w:r>
        <w:t xml:space="preserve">programa con 1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t xml:space="preserve">1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1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1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y 1 constante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con datos</w:t>
      </w:r>
      <w:r>
        <w:t xml:space="preserve"> </w:t>
      </w:r>
      <w:r>
        <w:t xml:space="preserve">reales, nombres en camelCase e impresión con etiquetas.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B — Calculadora personal (30%):</w:t>
      </w:r>
      <w:r>
        <w:t xml:space="preserve"> </w:t>
      </w:r>
      <w:r>
        <w:t xml:space="preserve">con dos variables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t xml:space="preserve">imprimir suma, resta, multiplicación, división y residuo (</w:t>
      </w:r>
      <w:r>
        <w:rPr>
          <w:rStyle w:val="VerbatimChar"/>
        </w:rPr>
        <w:t xml:space="preserve">%</w:t>
      </w:r>
      <w:r>
        <w:t xml:space="preserve">), y</w:t>
      </w:r>
      <w:r>
        <w:t xml:space="preserve"> </w:t>
      </w:r>
      <w:r>
        <w:t xml:space="preserve">agregar una línea con</w:t>
      </w:r>
      <w:r>
        <w:t xml:space="preserve"> </w:t>
      </w:r>
      <w:r>
        <w:rPr>
          <w:b/>
          <w:bCs/>
        </w:rPr>
        <w:t xml:space="preserve">casting</w:t>
      </w:r>
      <w:r>
        <w:t xml:space="preserve"> </w:t>
      </w:r>
      <w:r>
        <w:t xml:space="preserve">para que la división muestre</w:t>
      </w:r>
      <w:r>
        <w:t xml:space="preserve"> </w:t>
      </w:r>
      <w:r>
        <w:t xml:space="preserve">decimales. Comentar cada línea explicando qué hace.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C — Expresiones que deciden (25%):</w:t>
      </w:r>
      <w:r>
        <w:t xml:space="preserve"> </w:t>
      </w:r>
      <w:r>
        <w:t xml:space="preserve">inventar un caso real</w:t>
      </w:r>
      <w:r>
        <w:t xml:space="preserve"> </w:t>
      </w:r>
      <w:r>
        <w:t xml:space="preserve">del contexto propio (beca, descuento, ingreso a un programa social…)</w:t>
      </w:r>
      <w:r>
        <w:t xml:space="preserve"> </w:t>
      </w:r>
      <w:r>
        <w:t xml:space="preserve">y construir 2 expresiones booleanas: una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y otra con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t xml:space="preserve">impresas con etiquetas claras.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Reto Pedagógico transversal:</w:t>
      </w:r>
      <w:r>
        <w:t xml:space="preserve"> </w:t>
      </w:r>
      <w:r>
        <w:t xml:space="preserve">escribir los comentarios del código</w:t>
      </w:r>
      <w:r>
        <w:t xml:space="preserve"> </w:t>
      </w:r>
      <w:r>
        <w:t xml:space="preserve">como si fueran para un estudiante que aprende por primera vez.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Reflexión (Parte D, 15%):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Resiliencia ante el error:</w:t>
      </w:r>
      <w:r>
        <w:t xml:space="preserve"> </w:t>
      </w:r>
      <w:r>
        <w:t xml:space="preserve">copiar el mensaje de error más</w:t>
      </w:r>
      <w:r>
        <w:t xml:space="preserve"> </w:t>
      </w:r>
      <w:r>
        <w:t xml:space="preserve">difícil que dio el compilador esta semana y explicar cómo se</w:t>
      </w:r>
      <w:r>
        <w:t xml:space="preserve"> </w:t>
      </w:r>
      <w:r>
        <w:t xml:space="preserve">resolvió.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Pensamiento crítico:</w:t>
      </w:r>
      <w:r>
        <w:t xml:space="preserve"> </w:t>
      </w:r>
      <w:r>
        <w:t xml:space="preserve">en 3–4 líneas, ¿por qué Java obliga a</w:t>
      </w:r>
      <w:r>
        <w:t xml:space="preserve"> </w:t>
      </w:r>
      <w:r>
        <w:t xml:space="preserve">declarar el tipo de cada variable? ¿Qué ventaja tiene (o no) frente</w:t>
      </w:r>
      <w:r>
        <w:t xml:space="preserve"> </w:t>
      </w:r>
      <w:r>
        <w:t xml:space="preserve">a lenguajes como Python?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Autonomía:</w:t>
      </w:r>
      <w:r>
        <w:t xml:space="preserve"> </w:t>
      </w:r>
      <w:r>
        <w:t xml:space="preserve">¿qué recurso usaste primero al trabarte (cheat sheet,</w:t>
      </w:r>
      <w:r>
        <w:t xml:space="preserve"> </w:t>
      </w:r>
      <w:r>
        <w:t xml:space="preserve">releer el error, buscar en línea, preguntar)? ¿Funcionó?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Plantilla del entregable con exportación a PDF (</w:t>
      </w:r>
      <w:r>
        <w:rPr>
          <w:rStyle w:val="VerbatimChar"/>
        </w:rPr>
        <w:t xml:space="preserve">entregable.html</w:t>
      </w:r>
      <w:r>
        <w:t xml:space="preserve">).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 y ejercicios resueltos</w:t>
      </w:r>
      <w:r>
        <w:t xml:space="preserve"> </w:t>
      </w:r>
      <w:r>
        <w:t xml:space="preserve">(</w:t>
      </w:r>
      <w:r>
        <w:rPr>
          <w:rStyle w:val="VerbatimChar"/>
        </w:rPr>
        <w:t xml:space="preserve">ejercicios.html</w:t>
      </w:r>
      <w:r>
        <w:t xml:space="preserve">).</w:t>
      </w:r>
      <w:r>
        <w:t xml:space="preserve"> </w:t>
      </w:r>
      <w:r>
        <w:t xml:space="preserve">- Guía rápida del compilador online (Educative).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Guia1_TuNombre.pdf</w:t>
      </w:r>
      <w:r>
        <w:rPr>
          <w:i/>
          <w:iCs/>
        </w:rPr>
        <w:t xml:space="preserve">)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 antes de la Sesión 2: Parte A 0.30 · Parte B 0.30 · Parte C 0.25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D 0.15. Se valora que el código compile, la claridad de los nombres y</w:t>
      </w:r>
      <w:r>
        <w:rPr>
          <w:i/>
          <w:iCs/>
        </w:rPr>
        <w:t xml:space="preserve"> </w:t>
      </w:r>
      <w:r>
        <w:rPr>
          <w:i/>
          <w:iCs/>
        </w:rPr>
        <w:t xml:space="preserve">la honestidad de la reflexión. Entrega 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22" Target="https://adoptium.net" TargetMode="External" /><Relationship Type="http://schemas.openxmlformats.org/officeDocument/2006/relationships/hyperlink" Id="rId23" Target="https://www.educative.io/compilers/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doptium.net" TargetMode="External" /><Relationship Type="http://schemas.openxmlformats.org/officeDocument/2006/relationships/hyperlink" Id="rId23" Target="https://www.educative.io/compilers/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2026-07-11T04:01:28Z</dcterms:created>
  <dcterms:modified xsi:type="dcterms:W3CDTF">2026-07-11T04:01:28Z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