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 — Formato 18 semanas (sesión sincrónica de 70 minutos)</w:t>
      </w:r>
    </w:p>
    <w:p>
      <w:pPr>
        <w:pStyle w:val="BodyText"/>
      </w:pPr>
      <w:r>
        <w:t xml:space="preserve">Sesión</w:t>
      </w:r>
      <w:r>
        <w:t xml:space="preserve"> 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#10 — Sábado 19 de septiembre de 2026, 11:10–12:20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Semana 10 — Unidad 5a: Rutas, controladores y formularios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Implementa rutas GET y POST en Spring Boot.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Diseña formularios HTML integrados con Thymeleaf.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Conecta formularios con controladores del backend.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Controladores:</w:t>
            </w:r>
            <w:r>
              <w:t xml:space="preserve"> </w:t>
            </w:r>
            <w:r>
              <w:t xml:space="preserve">@Controller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@GetMapping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@PostMapping</w:t>
            </w:r>
            <w:r>
              <w:t xml:space="preserve">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Formularios HTML con Thymeleaf.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Binding de datos entre formulario y objeto Java.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Rutas parametrizadas y redirecciones.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3"/>
              </w:numPr>
            </w:pPr>
            <w:r>
              <w:t xml:space="preserve">Gestión de Solicitudes: implementar controladores</w:t>
            </w:r>
            <w:r>
              <w:t xml:space="preserve"> </w:t>
            </w:r>
            <w:r>
              <w:t xml:space="preserve">utilizando anotaciones clave como</w:t>
            </w:r>
            <w:r>
              <w:t xml:space="preserve"> </w:t>
            </w:r>
            <w:r>
              <w:t xml:space="preserve">@Controller</w:t>
            </w:r>
            <w:r>
              <w:t xml:space="preserve">,</w:t>
            </w:r>
            <w:r>
              <w:t xml:space="preserve"> </w:t>
            </w:r>
            <w:r>
              <w:t xml:space="preserve">@GetMapping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@PostMapping</w:t>
            </w:r>
            <w:r>
              <w:t xml:space="preserve">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Integración de Datos: vincular formularios HTML mediante</w:t>
            </w:r>
            <w:r>
              <w:t xml:space="preserve"> </w:t>
            </w:r>
            <w:r>
              <w:t xml:space="preserve">Thymeleaf y realizar el binding de datos entre la</w:t>
            </w:r>
            <w:r>
              <w:t xml:space="preserve"> </w:t>
            </w:r>
            <w:r>
              <w:t xml:space="preserve">interfaz y objetos Java, además de gestionar rutas</w:t>
            </w:r>
            <w:r>
              <w:t xml:space="preserve"> </w:t>
            </w:r>
            <w:r>
              <w:t xml:space="preserve">parametrizadas y redirecciones.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numPr>
                <w:ilvl w:val="0"/>
                <w:numId w:val="1004"/>
              </w:numPr>
            </w:pPr>
            <w:r>
              <w:t xml:space="preserve">Precisión Técnica: valorar la correcta correspondencia</w:t>
            </w:r>
            <w:r>
              <w:t xml:space="preserve"> </w:t>
            </w:r>
            <w:r>
              <w:t xml:space="preserve">entre las rutas definidas en el controlador y las</w:t>
            </w:r>
            <w:r>
              <w:t xml:space="preserve"> </w:t>
            </w:r>
            <w:r>
              <w:t xml:space="preserve">acciones ejecutadas en la interfaz de usuario.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Orientación a la Experiencia de Usuario: mantener un</w:t>
            </w:r>
            <w:r>
              <w:t xml:space="preserve"> </w:t>
            </w:r>
            <w:r>
              <w:t xml:space="preserve">enfoque en la correcta captura y procesamiento de datos</w:t>
            </w:r>
            <w:r>
              <w:t xml:space="preserve"> </w:t>
            </w:r>
            <w:r>
              <w:t xml:space="preserve">desde los formularios web hacia el backend.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PDF del Quiz (modo Final) + PDF del Challenge (Actividad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en clase — Sesión 10, 0.66 pts). El trabajo autónomo se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evidencia con la Guía de Aprendizaje 10: módulo de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registro de la entidad principal del proyecto, funcionando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y publicado en GitHub (1 pt).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64067" cy="2464067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 (70 minutos)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Nota de calendario:</w:t>
      </w:r>
      <w:r>
        <w:t xml:space="preserve"> </w:t>
      </w:r>
      <w:r>
        <w:t xml:space="preserve">entre la Sesión 9 (5 de septiembre) y esta sesión</w:t>
      </w:r>
      <w:r>
        <w:t xml:space="preserve"> </w:t>
      </w:r>
      <w:r>
        <w:t xml:space="preserve">transcurrieron dos semanas: el sábado 12 de septiembre no hubo clase por</w:t>
      </w:r>
      <w:r>
        <w:t xml:space="preserve"> </w:t>
      </w:r>
      <w:r>
        <w:t xml:space="preserve">la semana de independencia.</w:t>
      </w:r>
    </w:p>
    <w:p>
      <w:pPr>
        <w:pStyle w:val="BlockText"/>
      </w:pPr>
      <w:r>
        <w:rPr>
          <w:b/>
          <w:bCs/>
        </w:rPr>
        <w:t xml:space="preserve">Material de apoyo de la sesión:</w:t>
      </w:r>
      <w:r>
        <w:t xml:space="preserve"> </w:t>
      </w:r>
      <w:r>
        <w:t xml:space="preserve">carpeta HTML</w:t>
      </w:r>
      <w:r>
        <w:t xml:space="preserve"> </w:t>
      </w:r>
      <w:r>
        <w:rPr>
          <w:rStyle w:val="VerbatimChar"/>
        </w:rPr>
        <w:t xml:space="preserve">Material_Sesion_Clase_10_HTML_18_semanas/</w:t>
      </w:r>
      <w:r>
        <w:t xml:space="preserve"> </w:t>
      </w:r>
      <w:r>
        <w:t xml:space="preserve">(hub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con quiz</w:t>
      </w:r>
      <w:r>
        <w:t xml:space="preserve"> </w:t>
      </w:r>
      <w:r>
        <w:t xml:space="preserve">unificado, guía docente, ejercicios en escalera con Kit de archivos</w:t>
      </w:r>
      <w:r>
        <w:t xml:space="preserve"> </w:t>
      </w:r>
      <w:r>
        <w:t xml:space="preserve">completos, cheat sheet de tres pestañas, challenge con clasificación de</w:t>
      </w:r>
      <w:r>
        <w:t xml:space="preserve"> </w:t>
      </w:r>
      <w:r>
        <w:t xml:space="preserve">archivos y simulador de guardado, y la página</w:t>
      </w:r>
      <w:r>
        <w:t xml:space="preserve"> </w:t>
      </w:r>
      <w:r>
        <w:t xml:space="preserve">“Proyecto”</w:t>
      </w:r>
      <w:r>
        <w:t xml:space="preserve"> </w:t>
      </w:r>
      <w:r>
        <w:t xml:space="preserve">que integra la</w:t>
      </w:r>
      <w:r>
        <w:t xml:space="preserve"> </w:t>
      </w:r>
      <w:r>
        <w:t xml:space="preserve">guía y el entregable calificable). Requiere el proyecto Spring Boot de las</w:t>
      </w:r>
      <w:r>
        <w:t xml:space="preserve"> </w:t>
      </w:r>
      <w:r>
        <w:t xml:space="preserve">Semanas 7 a 9 corriendo en local.</w:t>
      </w:r>
    </w:p>
    <w:p>
      <w:pPr>
        <w:pStyle w:val="BlockText"/>
      </w:pPr>
      <w:r>
        <w:rPr>
          <w:b/>
          <w:bCs/>
        </w:rPr>
        <w:t xml:space="preserve">Alcance de la sesión:</w:t>
      </w:r>
      <w:r>
        <w:t xml:space="preserve"> </w:t>
      </w:r>
      <w:r>
        <w:t xml:space="preserve">los datos que el formulario envía se guardan</w:t>
      </w:r>
      <w:r>
        <w:t xml:space="preserve"> </w:t>
      </w:r>
      <w:r>
        <w:rPr>
          <w:b/>
          <w:bCs/>
        </w:rPr>
        <w:t xml:space="preserve">en memoria</w:t>
      </w:r>
      <w:r>
        <w:t xml:space="preserve"> </w:t>
      </w:r>
      <w:r>
        <w:t xml:space="preserve">(una lista dentro de la capa de servicio) y se pierden al</w:t>
      </w:r>
      <w:r>
        <w:t xml:space="preserve"> </w:t>
      </w:r>
      <w:r>
        <w:t xml:space="preserve">reiniciar la aplicación. La persistencia real en base de datos es el tema</w:t>
      </w:r>
      <w:r>
        <w:t xml:space="preserve"> </w:t>
      </w:r>
      <w:r>
        <w:t xml:space="preserve">de la Semana 12. Conviene decirlo explícitamente durante la clase para que</w:t>
      </w:r>
      <w:r>
        <w:t xml:space="preserve"> </w:t>
      </w:r>
      <w:r>
        <w:t xml:space="preserve">el estudiante no lo interprete como un error propio.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Activación de presaberes — Quiz (modo Presaberes)</w:t>
      </w:r>
    </w:p>
    <w:p>
      <w:pPr>
        <w:pStyle w:val="FirstParagraph"/>
      </w:pPr>
      <w:r>
        <w:rPr>
          <w:i/>
          <w:iCs/>
        </w:rPr>
        <w:t xml:space="preserve">Actividad: Bienvenida y resolución individual del Quiz en línea en modo</w:t>
      </w:r>
      <w:r>
        <w:rPr>
          <w:i/>
          <w:iCs/>
        </w:rPr>
        <w:t xml:space="preserve"> </w:t>
      </w:r>
      <w:r>
        <w:rPr>
          <w:i/>
          <w:iCs/>
        </w:rPr>
        <w:t xml:space="preserve">“Presaberes”</w:t>
      </w:r>
      <w:r>
        <w:rPr>
          <w:i/>
          <w:iCs/>
        </w:rPr>
        <w:t xml:space="preserve"> </w:t>
      </w:r>
      <w:r>
        <w:rPr>
          <w:i/>
          <w:iCs/>
        </w:rPr>
        <w:t xml:space="preserve">(8 preguntas autocalificadas, sorteadas de un banco más</w:t>
      </w:r>
      <w:r>
        <w:rPr>
          <w:i/>
          <w:iCs/>
        </w:rPr>
        <w:t xml:space="preserve"> </w:t>
      </w:r>
      <w:r>
        <w:rPr>
          <w:i/>
          <w:iCs/>
        </w:rPr>
        <w:t xml:space="preserve">grande). Se retoma la promesa pendiente desde la Semana 8: hasta ahora el</w:t>
      </w:r>
      <w:r>
        <w:rPr>
          <w:i/>
          <w:iCs/>
        </w:rPr>
        <w:t xml:space="preserve"> </w:t>
      </w:r>
      <w:r>
        <w:rPr>
          <w:i/>
          <w:iCs/>
        </w:rPr>
        <w:t xml:space="preserve">formulario solo consultaba información; hoy aprenderá a enviarla y</w:t>
      </w:r>
      <w:r>
        <w:rPr>
          <w:i/>
          <w:iCs/>
        </w:rPr>
        <w:t xml:space="preserve"> </w:t>
      </w:r>
      <w:r>
        <w:rPr>
          <w:i/>
          <w:iCs/>
        </w:rPr>
        <w:t xml:space="preserve">guardarla.</w:t>
      </w:r>
    </w:p>
    <w:p>
      <w:pPr>
        <w:pStyle w:val="BodyText"/>
      </w:pPr>
      <w:r>
        <w:rPr>
          <w:i/>
          <w:iCs/>
        </w:rPr>
        <w:t xml:space="preserve">Tiempo estimado: 5 minutos (minutos 00–05)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sesión, enlace compartido en el</w:t>
      </w:r>
      <w:r>
        <w:rPr>
          <w:i/>
          <w:iCs/>
        </w:rPr>
        <w:t xml:space="preserve"> </w:t>
      </w:r>
      <w:r>
        <w:rPr>
          <w:i/>
          <w:iCs/>
        </w:rPr>
        <w:t xml:space="preserve">chat.</w:t>
      </w:r>
    </w:p>
    <w:p>
      <w:pPr>
        <w:pStyle w:val="BodyText"/>
      </w:pPr>
      <w:r>
        <w:rPr>
          <w:i/>
          <w:iCs/>
        </w:rPr>
        <w:t xml:space="preserve">Actividad que realizará el estudiante: Elegir</w:t>
      </w:r>
      <w:r>
        <w:rPr>
          <w:i/>
          <w:iCs/>
        </w:rPr>
        <w:t xml:space="preserve"> </w:t>
      </w:r>
      <w:r>
        <w:rPr>
          <w:i/>
          <w:iCs/>
        </w:rPr>
        <w:t xml:space="preserve">“Presaberes”</w:t>
      </w:r>
      <w:r>
        <w:rPr>
          <w:i/>
          <w:iCs/>
        </w:rPr>
        <w:t xml:space="preserve"> </w:t>
      </w:r>
      <w:r>
        <w:rPr>
          <w:i/>
          <w:iCs/>
        </w:rPr>
        <w:t xml:space="preserve">en el menú</w:t>
      </w:r>
      <w:r>
        <w:rPr>
          <w:i/>
          <w:iCs/>
        </w:rPr>
        <w:t xml:space="preserve"> </w:t>
      </w:r>
      <w:r>
        <w:rPr>
          <w:i/>
          <w:iCs/>
        </w:rPr>
        <w:t xml:space="preserve">desplegable, responder y calificarse.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Construcción del conocimiento —</w:t>
      </w:r>
      <w:r>
        <w:rPr>
          <w:b/>
          <w:bCs/>
        </w:rPr>
        <w:t xml:space="preserve"> </w:t>
      </w:r>
      <w:r>
        <w:rPr>
          <w:b/>
          <w:bCs/>
        </w:rPr>
        <w:t xml:space="preserve">@Controller</w:t>
      </w:r>
      <w:r>
        <w:rPr>
          <w:b/>
          <w:bCs/>
        </w:rPr>
        <w:t xml:space="preserve"> </w:t>
      </w:r>
      <w:r>
        <w:rPr>
          <w:b/>
          <w:bCs/>
        </w:rPr>
        <w:t xml:space="preserve">frente a</w:t>
      </w:r>
      <w:r>
        <w:rPr>
          <w:b/>
          <w:bCs/>
        </w:rPr>
        <w:t xml:space="preserve"> </w:t>
      </w:r>
      <w:r>
        <w:rPr>
          <w:b/>
          <w:bCs/>
        </w:rPr>
        <w:t xml:space="preserve">@RestController</w:t>
      </w:r>
      <w:r>
        <w:rPr>
          <w:b/>
          <w:bCs/>
        </w:rPr>
        <w:t xml:space="preserve">, y Thymeleaf</w:t>
      </w:r>
    </w:p>
    <w:p>
      <w:pPr>
        <w:pStyle w:val="FirstParagraph"/>
      </w:pPr>
      <w:r>
        <w:rPr>
          <w:i/>
          <w:iCs/>
        </w:rPr>
        <w:t xml:space="preserve">Actividad: Presentación de la distinción central de la semana: un método de</w:t>
      </w:r>
      <w:r>
        <w:rPr>
          <w:i/>
          <w:iCs/>
        </w:rPr>
        <w:t xml:space="preserve"> </w:t>
      </w:r>
      <w:r>
        <w:rPr>
          <w:i/>
          <w:iCs/>
        </w:rPr>
        <w:t xml:space="preserve">@RestController</w:t>
      </w:r>
      <w:r>
        <w:rPr>
          <w:i/>
          <w:iCs/>
        </w:rPr>
        <w:t xml:space="preserve"> </w:t>
      </w:r>
      <w:r>
        <w:rPr>
          <w:i/>
          <w:iCs/>
        </w:rPr>
        <w:t xml:space="preserve">devuelve el contenido que verá el usuario, mientras que uno</w:t>
      </w:r>
      <w:r>
        <w:rPr>
          <w:i/>
          <w:iCs/>
        </w:rPr>
        <w:t xml:space="preserve"> </w:t>
      </w:r>
      <w:r>
        <w:rPr>
          <w:i/>
          <w:iCs/>
        </w:rPr>
        <w:t xml:space="preserve">de</w:t>
      </w:r>
      <w:r>
        <w:rPr>
          <w:i/>
          <w:iCs/>
        </w:rPr>
        <w:t xml:space="preserve"> </w:t>
      </w:r>
      <w:r>
        <w:rPr>
          <w:i/>
          <w:iCs/>
        </w:rPr>
        <w:t xml:space="preserve">@Controller</w:t>
      </w:r>
      <w:r>
        <w:rPr>
          <w:i/>
          <w:iCs/>
        </w:rPr>
        <w:t xml:space="preserve"> </w:t>
      </w:r>
      <w:r>
        <w:rPr>
          <w:i/>
          <w:iCs/>
        </w:rPr>
        <w:t xml:space="preserve">devuelve el nombre de una plantilla. La distinción se</w:t>
      </w:r>
      <w:r>
        <w:rPr>
          <w:i/>
          <w:iCs/>
        </w:rPr>
        <w:t xml:space="preserve"> </w:t>
      </w:r>
      <w:r>
        <w:rPr>
          <w:i/>
          <w:iCs/>
        </w:rPr>
        <w:t xml:space="preserve">demuestra en vivo dejando a propósito la anotación equivocada (el navegador</w:t>
      </w:r>
      <w:r>
        <w:rPr>
          <w:i/>
          <w:iCs/>
        </w:rPr>
        <w:t xml:space="preserve"> </w:t>
      </w:r>
      <w:r>
        <w:rPr>
          <w:i/>
          <w:iCs/>
        </w:rPr>
        <w:t xml:space="preserve">muestra la palabra</w:t>
      </w:r>
      <w:r>
        <w:rPr>
          <w:i/>
          <w:iCs/>
        </w:rPr>
        <w:t xml:space="preserve"> </w:t>
      </w:r>
      <w:r>
        <w:rPr>
          <w:i/>
          <w:iCs/>
        </w:rPr>
        <w:t xml:space="preserve">“formulario”</w:t>
      </w:r>
      <w:r>
        <w:rPr>
          <w:i/>
          <w:iCs/>
        </w:rPr>
        <w:t xml:space="preserve"> </w:t>
      </w:r>
      <w:r>
        <w:rPr>
          <w:i/>
          <w:iCs/>
        </w:rPr>
        <w:t xml:space="preserve">como texto) y corrigiéndola frente al grupo.</w:t>
      </w:r>
      <w:r>
        <w:rPr>
          <w:i/>
          <w:iCs/>
        </w:rPr>
        <w:t xml:space="preserve"> </w:t>
      </w:r>
      <w:r>
        <w:rPr>
          <w:i/>
          <w:iCs/>
        </w:rPr>
        <w:t xml:space="preserve">Se agrega después la dependencia spring-boot-starter-thymeleaf al pom.xml,</w:t>
      </w:r>
      <w:r>
        <w:rPr>
          <w:i/>
          <w:iCs/>
        </w:rPr>
        <w:t xml:space="preserve"> </w:t>
      </w:r>
      <w:r>
        <w:rPr>
          <w:i/>
          <w:iCs/>
        </w:rPr>
        <w:t xml:space="preserve">explicando que un Starter es un paquete de piezas ya combinadas, como se vio</w:t>
      </w:r>
      <w:r>
        <w:rPr>
          <w:i/>
          <w:iCs/>
        </w:rPr>
        <w:t xml:space="preserve"> </w:t>
      </w:r>
      <w:r>
        <w:rPr>
          <w:i/>
          <w:iCs/>
        </w:rPr>
        <w:t xml:space="preserve">en la Semana 7.</w:t>
      </w:r>
    </w:p>
    <w:p>
      <w:pPr>
        <w:pStyle w:val="BodyText"/>
      </w:pPr>
      <w:r>
        <w:rPr>
          <w:i/>
          <w:iCs/>
        </w:rPr>
        <w:t xml:space="preserve">Tiempo estimado: 8 minutos (minutos 05–13)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2,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pestaña</w:t>
      </w:r>
      <w:r>
        <w:rPr>
          <w:i/>
          <w:iCs/>
        </w:rPr>
        <w:t xml:space="preserve"> </w:t>
      </w:r>
      <w:r>
        <w:rPr>
          <w:i/>
          <w:iCs/>
        </w:rPr>
        <w:t xml:space="preserve">“Sintaxis de</w:t>
      </w:r>
      <w:r>
        <w:rPr>
          <w:i/>
          <w:iCs/>
        </w:rPr>
        <w:t xml:space="preserve"> </w:t>
      </w:r>
      <w:r>
        <w:rPr>
          <w:i/>
          <w:iCs/>
        </w:rPr>
        <w:t xml:space="preserve">hoy”</w:t>
      </w:r>
      <w:r>
        <w:rPr>
          <w:i/>
          <w:iCs/>
        </w:rPr>
        <w:t xml:space="preserve">, proyecto de demostración con la dependencia ya descargada.</w:t>
      </w:r>
    </w:p>
    <w:p>
      <w:pPr>
        <w:pStyle w:val="BodyText"/>
      </w:pPr>
      <w:r>
        <w:rPr>
          <w:i/>
          <w:iCs/>
        </w:rPr>
        <w:t xml:space="preserve">Actividad que realizará el estudiante: Agregar la dependencia de Thymeleaf</w:t>
      </w:r>
      <w:r>
        <w:rPr>
          <w:i/>
          <w:iCs/>
        </w:rPr>
        <w:t xml:space="preserve"> </w:t>
      </w:r>
      <w:r>
        <w:rPr>
          <w:i/>
          <w:iCs/>
        </w:rPr>
        <w:t xml:space="preserve">a su propio proyecto y ejecutarlo para confirmar que sigue arrancando.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Construcción del conocimiento — La primera plantilla y el formulario en pantalla</w:t>
      </w:r>
    </w:p>
    <w:p>
      <w:pPr>
        <w:pStyle w:val="FirstParagraph"/>
      </w:pPr>
      <w:r>
        <w:rPr>
          <w:i/>
          <w:iCs/>
        </w:rPr>
        <w:t xml:space="preserve">Actividad: Creación de la carpeta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src/main/resources/templates/</w:t>
      </w:r>
      <w:r>
        <w:rPr>
          <w:i/>
          <w:iCs/>
        </w:rPr>
        <w:t xml:space="preserve"> </w:t>
      </w:r>
      <w:r>
        <w:rPr>
          <w:i/>
          <w:iCs/>
        </w:rPr>
        <w:t xml:space="preserve">y de la</w:t>
      </w:r>
      <w:r>
        <w:rPr>
          <w:i/>
          <w:iCs/>
        </w:rPr>
        <w:t xml:space="preserve"> </w:t>
      </w:r>
      <w:r>
        <w:rPr>
          <w:i/>
          <w:iCs/>
        </w:rPr>
        <w:t xml:space="preserve">primera plantilla, contrastándola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static/</w:t>
      </w:r>
      <w:r>
        <w:rPr>
          <w:i/>
          <w:iCs/>
        </w:rPr>
        <w:t xml:space="preserve">: lo que está en templates lo</w:t>
      </w:r>
      <w:r>
        <w:rPr>
          <w:i/>
          <w:iCs/>
        </w:rPr>
        <w:t xml:space="preserve"> </w:t>
      </w:r>
      <w:r>
        <w:rPr>
          <w:i/>
          <w:iCs/>
        </w:rPr>
        <w:t xml:space="preserve">procesa el servidor y solo se alcanza a través de un</w:t>
      </w:r>
      <w:r>
        <w:rPr>
          <w:i/>
          <w:iCs/>
        </w:rPr>
        <w:t xml:space="preserve"> </w:t>
      </w:r>
      <w:r>
        <w:rPr>
          <w:i/>
          <w:iCs/>
        </w:rPr>
        <w:t xml:space="preserve">@Controller</w:t>
      </w:r>
      <w:r>
        <w:rPr>
          <w:i/>
          <w:iCs/>
        </w:rPr>
        <w:t xml:space="preserve">, mientras</w:t>
      </w:r>
      <w:r>
        <w:rPr>
          <w:i/>
          <w:iCs/>
        </w:rPr>
        <w:t xml:space="preserve"> </w:t>
      </w:r>
      <w:r>
        <w:rPr>
          <w:i/>
          <w:iCs/>
        </w:rPr>
        <w:t xml:space="preserve">que lo de static se entrega tal cual y sí tiene dirección propia. Se</w:t>
      </w:r>
      <w:r>
        <w:rPr>
          <w:i/>
          <w:iCs/>
        </w:rPr>
        <w:t xml:space="preserve"> </w:t>
      </w:r>
      <w:r>
        <w:rPr>
          <w:i/>
          <w:iCs/>
        </w:rPr>
        <w:t xml:space="preserve">construye el formulario con los tres atributos que lo enlazan al objeto:</w:t>
      </w:r>
      <w:r>
        <w:rPr>
          <w:i/>
          <w:iCs/>
        </w:rPr>
        <w:t xml:space="preserve"> </w:t>
      </w:r>
      <w:r>
        <w:rPr>
          <w:i/>
          <w:iCs/>
        </w:rPr>
        <w:t xml:space="preserve">th:object, th:field y th:action. Se provoca a propósito el error de</w:t>
      </w:r>
      <w:r>
        <w:rPr>
          <w:i/>
          <w:iCs/>
        </w:rPr>
        <w:t xml:space="preserve"> </w:t>
      </w:r>
      <w:r>
        <w:rPr>
          <w:i/>
          <w:iCs/>
        </w:rPr>
        <w:t xml:space="preserve">plantilla no encontrada, escribiendo mal el nombre del return, para que el</w:t>
      </w:r>
      <w:r>
        <w:rPr>
          <w:i/>
          <w:iCs/>
        </w:rPr>
        <w:t xml:space="preserve"> </w:t>
      </w:r>
      <w:r>
        <w:rPr>
          <w:i/>
          <w:iCs/>
        </w:rPr>
        <w:t xml:space="preserve">grupo lo reconozca cuando le ocurra.</w:t>
      </w:r>
    </w:p>
    <w:p>
      <w:pPr>
        <w:pStyle w:val="BodyText"/>
      </w:pPr>
      <w:r>
        <w:rPr>
          <w:i/>
          <w:iCs/>
        </w:rPr>
        <w:t xml:space="preserve">Tiempo estimado: 12 minutos (minutos 13–25)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3, Kit de archivos completos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 </w:t>
      </w:r>
      <w:r>
        <w:rPr>
          <w:i/>
          <w:iCs/>
        </w:rPr>
        <w:t xml:space="preserve">(archivos 4 y 7).</w:t>
      </w:r>
    </w:p>
    <w:p>
      <w:pPr>
        <w:pStyle w:val="BodyText"/>
      </w:pPr>
      <w:r>
        <w:rPr>
          <w:i/>
          <w:iCs/>
        </w:rPr>
        <w:t xml:space="preserve">Actividad que realizará el estudiante: Crear su carpeta templates y mostrar</w:t>
      </w:r>
      <w:r>
        <w:rPr>
          <w:i/>
          <w:iCs/>
        </w:rPr>
        <w:t xml:space="preserve"> </w:t>
      </w:r>
      <w:r>
        <w:rPr>
          <w:i/>
          <w:iCs/>
        </w:rPr>
        <w:t xml:space="preserve">su primer formulario en el navegador.</w:t>
      </w:r>
    </w:p>
    <w:p>
      <w:pPr>
        <w:pStyle w:val="BodyText"/>
      </w:pPr>
      <w:r>
        <w:rPr>
          <w:b/>
          <w:bCs/>
          <w:i/>
          <w:iCs/>
        </w:rPr>
        <w:t xml:space="preserve">Pausa activa</w:t>
      </w:r>
    </w:p>
    <w:p>
      <w:pPr>
        <w:pStyle w:val="BodyText"/>
      </w:pPr>
      <w:r>
        <w:rPr>
          <w:i/>
          <w:iCs/>
        </w:rPr>
        <w:t xml:space="preserve">Actividad: Pausa breve para descanso, hidratación y reinicio de foco.</w:t>
      </w:r>
      <w:r>
        <w:rPr>
          <w:i/>
          <w:iCs/>
        </w:rPr>
        <w:t xml:space="preserve"> </w:t>
      </w:r>
      <w:r>
        <w:rPr>
          <w:i/>
          <w:iCs/>
        </w:rPr>
        <w:t xml:space="preserve">Micro-check en el chat:</w:t>
      </w:r>
      <w:r>
        <w:rPr>
          <w:i/>
          <w:iCs/>
        </w:rPr>
        <w:t xml:space="preserve"> </w:t>
      </w:r>
      <w:r>
        <w:rPr>
          <w:i/>
          <w:iCs/>
        </w:rPr>
        <w:t xml:space="preserve">“¿en qué carpeta va una plantilla de Thymeleaf?”</w:t>
      </w:r>
    </w:p>
    <w:p>
      <w:pPr>
        <w:pStyle w:val="BodyText"/>
      </w:pPr>
      <w:r>
        <w:rPr>
          <w:i/>
          <w:iCs/>
        </w:rPr>
        <w:t xml:space="preserve">Tiempo estimado: 2 minutos (minutos 25–27)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Práctica guiada — Recibir el formulario, guardar y redirigir</w:t>
      </w:r>
    </w:p>
    <w:p>
      <w:pPr>
        <w:pStyle w:val="FirstParagraph"/>
      </w:pPr>
      <w:r>
        <w:rPr>
          <w:i/>
          <w:iCs/>
        </w:rPr>
        <w:t xml:space="preserve">Actividad: Implementación del método</w:t>
      </w:r>
      <w:r>
        <w:rPr>
          <w:i/>
          <w:iCs/>
        </w:rPr>
        <w:t xml:space="preserve"> </w:t>
      </w:r>
      <w:r>
        <w:rPr>
          <w:i/>
          <w:iCs/>
        </w:rPr>
        <w:t xml:space="preserve">@PostMapping</w:t>
      </w:r>
      <w:r>
        <w:rPr>
          <w:i/>
          <w:iCs/>
        </w:rPr>
        <w:t xml:space="preserve"> </w:t>
      </w:r>
      <w:r>
        <w:rPr>
          <w:i/>
          <w:iCs/>
        </w:rPr>
        <w:t xml:space="preserve">que recibe el envío. Se</w:t>
      </w:r>
      <w:r>
        <w:rPr>
          <w:i/>
          <w:iCs/>
        </w:rPr>
        <w:t xml:space="preserve"> </w:t>
      </w:r>
      <w:r>
        <w:rPr>
          <w:i/>
          <w:iCs/>
        </w:rPr>
        <w:t xml:space="preserve">explica el binding:</w:t>
      </w:r>
      <w:r>
        <w:rPr>
          <w:i/>
          <w:iCs/>
        </w:rPr>
        <w:t xml:space="preserve"> </w:t>
      </w:r>
      <w:r>
        <w:rPr>
          <w:i/>
          <w:iCs/>
        </w:rPr>
        <w:t xml:space="preserve">@ModelAttribute</w:t>
      </w:r>
      <w:r>
        <w:rPr>
          <w:i/>
          <w:iCs/>
        </w:rPr>
        <w:t xml:space="preserve"> </w:t>
      </w:r>
      <w:r>
        <w:rPr>
          <w:i/>
          <w:iCs/>
        </w:rPr>
        <w:t xml:space="preserve">hace que Spring cree el objeto con su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constructor vacío y lo llene llamando a los setters, razón por la cual un</w:t>
      </w:r>
      <w:r>
        <w:rPr>
          <w:i/>
          <w:iCs/>
        </w:rPr>
        <w:t xml:space="preserve"> </w:t>
      </w:r>
      <w:r>
        <w:rPr>
          <w:i/>
          <w:iCs/>
        </w:rPr>
        <w:t xml:space="preserve">modelo sin setters guarda registros en blanco sin mostrar ningún error. El</w:t>
      </w:r>
      <w:r>
        <w:rPr>
          <w:i/>
          <w:iCs/>
        </w:rPr>
        <w:t xml:space="preserve"> </w:t>
      </w:r>
      <w:r>
        <w:rPr>
          <w:i/>
          <w:iCs/>
        </w:rPr>
        <w:t xml:space="preserve">método termina con una redirección en lugar de devolver una plantilla, y se</w:t>
      </w:r>
      <w:r>
        <w:rPr>
          <w:i/>
          <w:iCs/>
        </w:rPr>
        <w:t xml:space="preserve"> </w:t>
      </w:r>
      <w:r>
        <w:rPr>
          <w:i/>
          <w:iCs/>
        </w:rPr>
        <w:t xml:space="preserve">explica el porqué: si devolviera la vista directamente, la dirección del</w:t>
      </w:r>
      <w:r>
        <w:rPr>
          <w:i/>
          <w:iCs/>
        </w:rPr>
        <w:t xml:space="preserve"> </w:t>
      </w:r>
      <w:r>
        <w:rPr>
          <w:i/>
          <w:iCs/>
        </w:rPr>
        <w:t xml:space="preserve">navegador seguiría siendo el POST y al recargar se guardaría el registro por</w:t>
      </w:r>
      <w:r>
        <w:rPr>
          <w:i/>
          <w:iCs/>
        </w:rPr>
        <w:t xml:space="preserve"> </w:t>
      </w:r>
      <w:r>
        <w:rPr>
          <w:i/>
          <w:iCs/>
        </w:rPr>
        <w:t xml:space="preserve">segunda vez.</w:t>
      </w:r>
    </w:p>
    <w:p>
      <w:pPr>
        <w:pStyle w:val="BodyText"/>
      </w:pPr>
      <w:r>
        <w:rPr>
          <w:i/>
          <w:iCs/>
        </w:rPr>
        <w:t xml:space="preserve">Tiempo estimado: 15 minutos (minutos 27–42)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5,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pestaña</w:t>
      </w:r>
      <w:r>
        <w:rPr>
          <w:i/>
          <w:iCs/>
        </w:rPr>
        <w:t xml:space="preserve"> </w:t>
      </w:r>
      <w:r>
        <w:rPr>
          <w:i/>
          <w:iCs/>
        </w:rPr>
        <w:t xml:space="preserve">“El circuito del</w:t>
      </w:r>
      <w:r>
        <w:rPr>
          <w:i/>
          <w:iCs/>
        </w:rPr>
        <w:t xml:space="preserve"> </w:t>
      </w:r>
      <w:r>
        <w:rPr>
          <w:i/>
          <w:iCs/>
        </w:rPr>
        <w:t xml:space="preserve">formulario”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Implementar su propio método POST,</w:t>
      </w:r>
      <w:r>
        <w:rPr>
          <w:i/>
          <w:iCs/>
        </w:rPr>
        <w:t xml:space="preserve"> </w:t>
      </w:r>
      <w:r>
        <w:rPr>
          <w:i/>
          <w:iCs/>
        </w:rPr>
        <w:t xml:space="preserve">enviar el formulario y confirmar en la terminal que los datos llegan</w:t>
      </w:r>
      <w:r>
        <w:rPr>
          <w:i/>
          <w:iCs/>
        </w:rPr>
        <w:t xml:space="preserve"> </w:t>
      </w:r>
      <w:r>
        <w:rPr>
          <w:i/>
          <w:iCs/>
        </w:rPr>
        <w:t xml:space="preserve">completos.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Práctica guiada — Listado y ruta parametrizada</w:t>
      </w:r>
    </w:p>
    <w:p>
      <w:pPr>
        <w:pStyle w:val="FirstParagraph"/>
      </w:pPr>
      <w:r>
        <w:rPr>
          <w:i/>
          <w:iCs/>
        </w:rPr>
        <w:t xml:space="preserve">Actividad: Uso de th:each para generar una fila por cada registro guardado</w:t>
      </w:r>
      <w:r>
        <w:rPr>
          <w:i/>
          <w:iCs/>
        </w:rPr>
        <w:t xml:space="preserve"> </w:t>
      </w:r>
      <w:r>
        <w:rPr>
          <w:i/>
          <w:iCs/>
        </w:rPr>
        <w:t xml:space="preserve">y de</w:t>
      </w:r>
      <w:r>
        <w:rPr>
          <w:i/>
          <w:iCs/>
        </w:rPr>
        <w:t xml:space="preserve"> </w:t>
      </w:r>
      <w:r>
        <w:rPr>
          <w:i/>
          <w:iCs/>
        </w:rPr>
        <w:t xml:space="preserve">@PathVariable</w:t>
      </w:r>
      <w:r>
        <w:rPr>
          <w:i/>
          <w:iCs/>
        </w:rPr>
        <w:t xml:space="preserve"> </w:t>
      </w:r>
      <w:r>
        <w:rPr>
          <w:i/>
          <w:iCs/>
        </w:rPr>
        <w:t xml:space="preserve">para abrir el detalle de uno solo. Al cerrar el bloque se</w:t>
      </w:r>
      <w:r>
        <w:rPr>
          <w:i/>
          <w:iCs/>
        </w:rPr>
        <w:t xml:space="preserve"> </w:t>
      </w:r>
      <w:r>
        <w:rPr>
          <w:i/>
          <w:iCs/>
        </w:rPr>
        <w:t xml:space="preserve">reinicia la aplicación en vivo para mostrar que la lista quedó vacía,</w:t>
      </w:r>
      <w:r>
        <w:rPr>
          <w:i/>
          <w:iCs/>
        </w:rPr>
        <w:t xml:space="preserve"> </w:t>
      </w:r>
      <w:r>
        <w:rPr>
          <w:i/>
          <w:iCs/>
        </w:rPr>
        <w:t xml:space="preserve">dejando explícito el límite de la semana y anticipando la Semana 12.</w:t>
      </w:r>
    </w:p>
    <w:p>
      <w:pPr>
        <w:pStyle w:val="BodyText"/>
      </w:pPr>
      <w:r>
        <w:rPr>
          <w:i/>
          <w:iCs/>
        </w:rPr>
        <w:t xml:space="preserve">Tiempo estimado: 10 minutos (minutos 42–52)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6, Kit de archivos completos (archivos 8 y 9).</w:t>
      </w:r>
    </w:p>
    <w:p>
      <w:pPr>
        <w:pStyle w:val="BodyText"/>
      </w:pPr>
      <w:r>
        <w:rPr>
          <w:i/>
          <w:iCs/>
        </w:rPr>
        <w:t xml:space="preserve">Actividad que realizará el estudiante: Listar sus registros en una tabla y</w:t>
      </w:r>
      <w:r>
        <w:rPr>
          <w:i/>
          <w:iCs/>
        </w:rPr>
        <w:t xml:space="preserve"> </w:t>
      </w:r>
      <w:r>
        <w:rPr>
          <w:i/>
          <w:iCs/>
        </w:rPr>
        <w:t xml:space="preserve">comprobar qué ocurre al reiniciar el proyecto.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Práctica — Challenge</w:t>
      </w:r>
    </w:p>
    <w:p>
      <w:pPr>
        <w:pStyle w:val="FirstParagraph"/>
      </w:pPr>
      <w:r>
        <w:rPr>
          <w:i/>
          <w:iCs/>
        </w:rPr>
        <w:t xml:space="preserve">Actividad: Resolución del challenge de la sesión, con dos pestañas:</w:t>
      </w:r>
      <w:r>
        <w:rPr>
          <w:i/>
          <w:iCs/>
        </w:rPr>
        <w:t xml:space="preserve"> </w:t>
      </w:r>
      <w:r>
        <w:rPr>
          <w:i/>
          <w:iCs/>
        </w:rPr>
        <w:t xml:space="preserve">“¿Dónde</w:t>
      </w:r>
      <w:r>
        <w:rPr>
          <w:i/>
          <w:iCs/>
        </w:rPr>
        <w:t xml:space="preserve"> </w:t>
      </w:r>
      <w:r>
        <w:rPr>
          <w:i/>
          <w:iCs/>
        </w:rPr>
        <w:t xml:space="preserve">vive cada archivo?”</w:t>
      </w:r>
      <w:r>
        <w:rPr>
          <w:i/>
          <w:iCs/>
        </w:rPr>
        <w:t xml:space="preserve">, que clasifica plantillas, archivos estáticos y clases</w:t>
      </w:r>
      <w:r>
        <w:rPr>
          <w:i/>
          <w:iCs/>
        </w:rPr>
        <w:t xml:space="preserve"> </w:t>
      </w:r>
      <w:r>
        <w:rPr>
          <w:i/>
          <w:iCs/>
        </w:rPr>
        <w:t xml:space="preserve">Java en sus carpetas correctas con piezas trampa de semanas futuras, y un</w:t>
      </w:r>
      <w:r>
        <w:rPr>
          <w:i/>
          <w:iCs/>
        </w:rPr>
        <w:t xml:space="preserve"> </w:t>
      </w:r>
      <w:r>
        <w:rPr>
          <w:i/>
          <w:iCs/>
        </w:rPr>
        <w:t xml:space="preserve">simulador del patrón guardar-redirigir-mostrar que contrasta dos escenarios</w:t>
      </w:r>
      <w:r>
        <w:rPr>
          <w:i/>
          <w:iCs/>
        </w:rPr>
        <w:t xml:space="preserve"> </w:t>
      </w:r>
      <w:r>
        <w:rPr>
          <w:i/>
          <w:iCs/>
        </w:rPr>
        <w:t xml:space="preserve">y muestra el registro duplicándose cuando falta la redirección. Ambientado</w:t>
      </w:r>
      <w:r>
        <w:rPr>
          <w:i/>
          <w:iCs/>
        </w:rPr>
        <w:t xml:space="preserve"> </w:t>
      </w:r>
      <w:r>
        <w:rPr>
          <w:i/>
          <w:iCs/>
        </w:rPr>
        <w:t xml:space="preserve">en el Huerto Comunitario La Cosecha.</w:t>
      </w:r>
    </w:p>
    <w:p>
      <w:pPr>
        <w:pStyle w:val="BodyText"/>
      </w:pPr>
      <w:r>
        <w:rPr>
          <w:i/>
          <w:iCs/>
        </w:rPr>
        <w:t xml:space="preserve">Tiempo estimado: 8 minutos (minutos 52–60)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challenge.html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sesión.</w:t>
      </w:r>
    </w:p>
    <w:p>
      <w:pPr>
        <w:pStyle w:val="BodyText"/>
      </w:pPr>
      <w:r>
        <w:rPr>
          <w:i/>
          <w:iCs/>
        </w:rPr>
        <w:t xml:space="preserve">Actividad que realizará el estudiante: Completar al menos el nivel medio de</w:t>
      </w:r>
      <w:r>
        <w:rPr>
          <w:i/>
          <w:iCs/>
        </w:rPr>
        <w:t xml:space="preserve"> </w:t>
      </w:r>
      <w:r>
        <w:rPr>
          <w:i/>
          <w:iCs/>
        </w:rPr>
        <w:t xml:space="preserve">la primera pestaña, recorrer los dos escenarios del simulador y exportar su</w:t>
      </w:r>
      <w:r>
        <w:rPr>
          <w:i/>
          <w:iCs/>
        </w:rPr>
        <w:t xml:space="preserve"> </w:t>
      </w:r>
      <w:r>
        <w:rPr>
          <w:i/>
          <w:iCs/>
        </w:rPr>
        <w:t xml:space="preserve">PDF.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Consolidación — Quiz (modo Final de clase)</w:t>
      </w:r>
    </w:p>
    <w:p>
      <w:pPr>
        <w:pStyle w:val="FirstParagraph"/>
      </w:pPr>
      <w:r>
        <w:rPr>
          <w:i/>
          <w:iCs/>
        </w:rPr>
        <w:t xml:space="preserve">Actividad: Resolución individual del Quiz en modo</w:t>
      </w:r>
      <w:r>
        <w:rPr>
          <w:i/>
          <w:iCs/>
        </w:rPr>
        <w:t xml:space="preserve"> </w:t>
      </w:r>
      <w:r>
        <w:rPr>
          <w:i/>
          <w:iCs/>
        </w:rPr>
        <w:t xml:space="preserve">“Final de clase”</w:t>
      </w:r>
      <w:r>
        <w:rPr>
          <w:i/>
          <w:iCs/>
        </w:rPr>
        <w:t xml:space="preserve"> </w:t>
      </w:r>
      <w:r>
        <w:rPr>
          <w:i/>
          <w:iCs/>
        </w:rPr>
        <w:t xml:space="preserve">(12</w:t>
      </w:r>
      <w:r>
        <w:rPr>
          <w:i/>
          <w:iCs/>
        </w:rPr>
        <w:t xml:space="preserve"> </w:t>
      </w:r>
      <w:r>
        <w:rPr>
          <w:i/>
          <w:iCs/>
        </w:rPr>
        <w:t xml:space="preserve">preguntas autocalificadas sobre</w:t>
      </w:r>
      <w:r>
        <w:rPr>
          <w:i/>
          <w:iCs/>
        </w:rPr>
        <w:t xml:space="preserve"> </w:t>
      </w:r>
      <w:r>
        <w:rPr>
          <w:i/>
          <w:iCs/>
        </w:rPr>
        <w:t xml:space="preserve">@Controller</w:t>
      </w:r>
      <w:r>
        <w:rPr>
          <w:i/>
          <w:iCs/>
        </w:rPr>
        <w:t xml:space="preserve">, Thymeleaf,</w:t>
      </w:r>
      <w:r>
        <w:rPr>
          <w:i/>
          <w:iCs/>
        </w:rPr>
        <w:t xml:space="preserve"> </w:t>
      </w:r>
      <w:r>
        <w:rPr>
          <w:i/>
          <w:iCs/>
        </w:rPr>
        <w:t xml:space="preserve">@PostMapping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binding, redirecciones y rutas parametrizadas), con retroalimentación</w:t>
      </w:r>
      <w:r>
        <w:rPr>
          <w:i/>
          <w:iCs/>
        </w:rPr>
        <w:t xml:space="preserve"> </w:t>
      </w:r>
      <w:r>
        <w:rPr>
          <w:i/>
          <w:iCs/>
        </w:rPr>
        <w:t xml:space="preserve">inmediata por pregunta.</w:t>
      </w:r>
    </w:p>
    <w:p>
      <w:pPr>
        <w:pStyle w:val="BodyText"/>
      </w:pPr>
      <w:r>
        <w:rPr>
          <w:i/>
          <w:iCs/>
        </w:rPr>
        <w:t xml:space="preserve">Tiempo estimado: 7 minutos (minutos 60–67)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sesión, esta vez en modo Final.</w:t>
      </w:r>
    </w:p>
    <w:p>
      <w:pPr>
        <w:pStyle w:val="BodyText"/>
      </w:pPr>
      <w:r>
        <w:rPr>
          <w:i/>
          <w:iCs/>
        </w:rPr>
        <w:t xml:space="preserve">Actividad que realizará el estudiante: Responder, calificarse, revisar la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y exportar el resultado a PDF. Los PDF del quiz y del</w:t>
      </w:r>
      <w:r>
        <w:rPr>
          <w:i/>
          <w:iCs/>
        </w:rPr>
        <w:t xml:space="preserve"> </w:t>
      </w:r>
      <w:r>
        <w:rPr>
          <w:i/>
          <w:iCs/>
        </w:rPr>
        <w:t xml:space="preserve">challenge se suben al aula virtual como evidencia de la Actividad en clase —</w:t>
      </w:r>
      <w:r>
        <w:rPr>
          <w:i/>
          <w:iCs/>
        </w:rPr>
        <w:t xml:space="preserve"> </w:t>
      </w:r>
      <w:r>
        <w:rPr>
          <w:i/>
          <w:iCs/>
        </w:rPr>
        <w:t xml:space="preserve">Sesión 10.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Reflexión, evaluación anónima y cierre</w:t>
      </w:r>
    </w:p>
    <w:p>
      <w:pPr>
        <w:pStyle w:val="FirstParagraph"/>
      </w:pPr>
      <w:r>
        <w:rPr>
          <w:i/>
          <w:iCs/>
        </w:rPr>
        <w:t xml:space="preserve">Actividad: Síntesis en tres frases (el</w:t>
      </w:r>
      <w:r>
        <w:rPr>
          <w:i/>
          <w:iCs/>
        </w:rPr>
        <w:t xml:space="preserve"> </w:t>
      </w:r>
      <w:r>
        <w:rPr>
          <w:i/>
          <w:iCs/>
        </w:rPr>
        <w:t xml:space="preserve">@Controller</w:t>
      </w:r>
      <w:r>
        <w:rPr>
          <w:i/>
          <w:iCs/>
        </w:rPr>
        <w:t xml:space="preserve"> </w:t>
      </w:r>
      <w:r>
        <w:rPr>
          <w:i/>
          <w:iCs/>
        </w:rPr>
        <w:t xml:space="preserve">devuelve el nombre de</w:t>
      </w:r>
      <w:r>
        <w:rPr>
          <w:i/>
          <w:iCs/>
        </w:rPr>
        <w:t xml:space="preserve"> </w:t>
      </w:r>
      <w:r>
        <w:rPr>
          <w:i/>
          <w:iCs/>
        </w:rPr>
        <w:t xml:space="preserve">una plantilla; Thymeleaf la convierte en HTML con los datos del Model;</w:t>
      </w:r>
      <w:r>
        <w:rPr>
          <w:i/>
          <w:iCs/>
        </w:rPr>
        <w:t xml:space="preserve"> </w:t>
      </w:r>
      <w:r>
        <w:rPr>
          <w:i/>
          <w:iCs/>
        </w:rPr>
        <w:t xml:space="preserve">@PostMapping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@ModelAttribute</w:t>
      </w:r>
      <w:r>
        <w:rPr>
          <w:i/>
          <w:iCs/>
        </w:rPr>
        <w:t xml:space="preserve"> </w:t>
      </w:r>
      <w:r>
        <w:rPr>
          <w:i/>
          <w:iCs/>
        </w:rPr>
        <w:t xml:space="preserve">convierten el formulario en un objeto Java),</w:t>
      </w:r>
      <w:r>
        <w:rPr>
          <w:i/>
          <w:iCs/>
        </w:rPr>
        <w:t xml:space="preserve"> </w:t>
      </w:r>
      <w:r>
        <w:rPr>
          <w:i/>
          <w:iCs/>
        </w:rPr>
        <w:t xml:space="preserve">ticket de salida en el chat donde cada estudiante indica qué entidad va a</w:t>
      </w:r>
      <w:r>
        <w:rPr>
          <w:i/>
          <w:iCs/>
        </w:rPr>
        <w:t xml:space="preserve"> </w:t>
      </w:r>
      <w:r>
        <w:rPr>
          <w:i/>
          <w:iCs/>
        </w:rPr>
        <w:t xml:space="preserve">registrar en su proyecto y con qué tres campos, invitación a la evaluación</w:t>
      </w:r>
      <w:r>
        <w:rPr>
          <w:i/>
          <w:iCs/>
        </w:rPr>
        <w:t xml:space="preserve"> </w:t>
      </w:r>
      <w:r>
        <w:rPr>
          <w:i/>
          <w:iCs/>
        </w:rPr>
        <w:t xml:space="preserve">anónima de la sesión, presentación de la Guía de Aprendizaje 10 y puente</w:t>
      </w:r>
      <w:r>
        <w:rPr>
          <w:i/>
          <w:iCs/>
        </w:rPr>
        <w:t xml:space="preserve"> </w:t>
      </w:r>
      <w:r>
        <w:rPr>
          <w:i/>
          <w:iCs/>
        </w:rPr>
        <w:t xml:space="preserve">hacia la Semana 11 (validación de datos y mensajes de error).</w:t>
      </w:r>
    </w:p>
    <w:p>
      <w:pPr>
        <w:pStyle w:val="BodyText"/>
      </w:pPr>
      <w:r>
        <w:rPr>
          <w:i/>
          <w:iCs/>
        </w:rPr>
        <w:t xml:space="preserve">Tiempo estimado: 3 minutos (minutos 67–70)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proyecto.html</w:t>
      </w:r>
      <w:r>
        <w:rPr>
          <w:i/>
          <w:iCs/>
        </w:rPr>
        <w:t xml:space="preserve"> </w:t>
      </w:r>
      <w:r>
        <w:rPr>
          <w:i/>
          <w:iCs/>
        </w:rPr>
        <w:t xml:space="preserve">(guía y plantilla del entregable), formulario</w:t>
      </w:r>
      <w:r>
        <w:rPr>
          <w:i/>
          <w:iCs/>
        </w:rPr>
        <w:t xml:space="preserve"> </w:t>
      </w:r>
      <w:r>
        <w:rPr>
          <w:i/>
          <w:iCs/>
        </w:rPr>
        <w:t xml:space="preserve">anónimo de evaluación de la sesión (módulo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evaluacion_docente/</w:t>
      </w:r>
      <w:r>
        <w:rPr>
          <w:i/>
          <w:iCs/>
        </w:rPr>
        <w:t xml:space="preserve">), chat de</w:t>
      </w:r>
      <w:r>
        <w:rPr>
          <w:i/>
          <w:iCs/>
        </w:rPr>
        <w:t xml:space="preserve"> </w:t>
      </w:r>
      <w:r>
        <w:rPr>
          <w:i/>
          <w:iCs/>
        </w:rPr>
        <w:t xml:space="preserve">la plataforma.</w:t>
      </w:r>
    </w:p>
    <w:p>
      <w:pPr>
        <w:pStyle w:val="BodyText"/>
      </w:pPr>
      <w:r>
        <w:rPr>
          <w:i/>
          <w:iCs/>
        </w:rPr>
        <w:t xml:space="preserve">Actividad que realizará el estudiante: Escribir su ticket de salida,</w:t>
      </w:r>
      <w:r>
        <w:rPr>
          <w:i/>
          <w:iCs/>
        </w:rPr>
        <w:t xml:space="preserve"> </w:t>
      </w:r>
      <w:r>
        <w:rPr>
          <w:i/>
          <w:iCs/>
        </w:rPr>
        <w:t xml:space="preserve">responder la evaluación anónima (opcional pero recomendada) y anotar la</w:t>
      </w:r>
      <w:r>
        <w:rPr>
          <w:i/>
          <w:iCs/>
        </w:rPr>
        <w:t xml:space="preserve"> </w:t>
      </w:r>
      <w:r>
        <w:rPr>
          <w:i/>
          <w:iCs/>
        </w:rPr>
        <w:t xml:space="preserve">fecha límite de la Guía 10: antes de la Sesión 11 (26 de septiembre de</w:t>
      </w:r>
      <w:r>
        <w:rPr>
          <w:i/>
          <w:iCs/>
        </w:rPr>
        <w:t xml:space="preserve"> </w:t>
      </w:r>
      <w:r>
        <w:rPr>
          <w:i/>
          <w:iCs/>
        </w:rPr>
        <w:t xml:space="preserve">2026).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2026-09-19T14:29:37Z</dcterms:created>
  <dcterms:modified xsi:type="dcterms:W3CDTF">2026-09-19T14:29:37Z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