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8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8: Spring Boot: configuración y primer servicio</w:t>
            </w:r>
            <w:r>
              <w:t xml:space="preserve"> </w:t>
            </w:r>
            <w:r>
              <w:t xml:space="preserve">|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“La semana pasada tu proyecto arrancaba y respondía con una página 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error genérica. Hoy le enseñas a responder con tus propias palabras.”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29 de agosto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9 (5 de septiembre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 Esta</w:t>
      </w:r>
      <w:r>
        <w:t xml:space="preserve"> </w:t>
      </w:r>
      <w:r>
        <w:t xml:space="preserve">semana no tiene Entrega Parcial adicional (el próximo hito del proyecto</w:t>
      </w:r>
      <w:r>
        <w:t xml:space="preserve"> </w:t>
      </w:r>
      <w:r>
        <w:t xml:space="preserve">es la Entrega Parcial 2, en la Semana 9).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 dependencias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perfiles del proyecto.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Clase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@RestController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menos dos rutas GET, probadas en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el navegador y en Postman.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PDF de la plantilla de la Guía 8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 con evidencia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cada parte, el formulario web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funcionando, y el proyecto subido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 la rama development de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 un servicio REST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básico y lo prueba con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herramientas simples.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Desarrollo de Endpoints</w:t>
      </w:r>
      <w:r>
        <w:t xml:space="preserve"> </w:t>
      </w:r>
      <w:r>
        <w:t xml:space="preserve">(implementar un endpoint simple dentro del proyecto como parte de la guía</w:t>
      </w:r>
      <w:r>
        <w:t xml:space="preserve"> </w:t>
      </w:r>
      <w:r>
        <w:t xml:space="preserve">de aprendizaje) y Control de Proyecto (asegurar que el proyecto esté</w:t>
      </w:r>
      <w:r>
        <w:t xml:space="preserve"> </w:t>
      </w:r>
      <w:r>
        <w:t xml:space="preserve">correctamente conectado y gestionado a través de GitHub).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Autodisciplina (completar los ejercicios prácticos</w:t>
      </w:r>
      <w:r>
        <w:t xml:space="preserve"> </w:t>
      </w:r>
      <w:r>
        <w:t xml:space="preserve">manteniendo la integridad del código fuente en el repositorio remoto) y</w:t>
      </w:r>
      <w:r>
        <w:t xml:space="preserve"> </w:t>
      </w:r>
      <w:r>
        <w:t xml:space="preserve">Mentalidad orientada a pruebas (adoptar la costumbre de verificar el</w:t>
      </w:r>
      <w:r>
        <w:t xml:space="preserve"> </w:t>
      </w:r>
      <w:r>
        <w:t xml:space="preserve">funcionamiento del código inmediatamente después de su implementación).</w:t>
      </w:r>
    </w:p>
    <w:tbl>
      <w:tblPr>
        <w:tblStyle w:val="Table"/>
        <w:tblW w:type="pct" w:w="5062"/>
        <w:tblLayout w:type="fixed"/>
        <w:tblLook w:firstRow="0" w:lastRow="0" w:firstColumn="0" w:lastColumn="0" w:noHBand="0" w:noVBand="0" w:val="0000"/>
      </w:tblPr>
      <w:tblGrid>
        <w:gridCol w:w="8019"/>
      </w:tblGrid>
      <w:tr>
        <w:tc>
          <w:tcPr/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la creación, prueba y |</w:t>
            </w:r>
            <w:r>
              <w:t xml:space="preserve"> </w:t>
            </w:r>
            <w:r>
              <w:t xml:space="preserve">consumo (desde un formulario web) de un servicio REST básico visto |</w:t>
            </w:r>
            <w:r>
              <w:t xml:space="preserve"> </w:t>
            </w:r>
            <w:r>
              <w:t xml:space="preserve">en la sesión sincrónica, resolviendo ejercicios 100% reales en la |</w:t>
            </w:r>
            <w:r>
              <w:t xml:space="preserve"> </w:t>
            </w:r>
            <w:r>
              <w:t xml:space="preserve">propia computadora.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Material_Sesion_Clase_8_HTML_18_semanas/cheatsheet.html</w:t>
            </w:r>
            <w:r>
              <w:t xml:space="preserve">), |</w:t>
            </w:r>
            <w:r>
              <w:t xml:space="preserve"> </w:t>
            </w:r>
            <w:r>
              <w:t xml:space="preserve">sus tres pestañas: conceptos y código, comandos/troubleshooting |</w:t>
            </w:r>
            <w:r>
              <w:t xml:space="preserve"> </w:t>
            </w:r>
            <w:r>
              <w:t xml:space="preserve">y el anexo de adelanto (estilo y base de datos). |</w:t>
            </w:r>
            <w:r>
              <w:t xml:space="preserve"> </w:t>
            </w:r>
            <w:r>
              <w:t xml:space="preserve">- Resolver los 7 ejercicios de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 </w:t>
            </w:r>
            <w:r>
              <w:t xml:space="preserve">en tu propia |</w:t>
            </w:r>
            <w:r>
              <w:t xml:space="preserve"> </w:t>
            </w:r>
            <w:r>
              <w:t xml:space="preserve">terminal, VS Code y navegador (proyecto de práctica |</w:t>
            </w:r>
            <w:r>
              <w:t xml:space="preserve"> </w:t>
            </w:r>
            <w:r>
              <w:rPr>
                <w:rStyle w:val="VerbatimChar"/>
              </w:rPr>
              <w:t xml:space="preserve">laboratorio-spring</w:t>
            </w:r>
            <w:r>
              <w:t xml:space="preserve">). |</w:t>
            </w:r>
            <w:r>
              <w:t xml:space="preserve"> </w:t>
            </w:r>
            <w:r>
              <w:t xml:space="preserve">- Si no completaste el Challenge en clase, terminar ambas |</w:t>
            </w:r>
            <w:r>
              <w:t xml:space="preserve"> </w:t>
            </w:r>
            <w:r>
              <w:t xml:space="preserve">pestañas (</w:t>
            </w:r>
            <w:r>
              <w:rPr>
                <w:rStyle w:val="VerbatimChar"/>
              </w:rPr>
              <w:t xml:space="preserve">challenge.html</w:t>
            </w:r>
            <w:r>
              <w:t xml:space="preserve">): secuencia y simulador de una |</w:t>
            </w:r>
            <w:r>
              <w:t xml:space="preserve"> </w:t>
            </w:r>
            <w:r>
              <w:t xml:space="preserve">petición. |</w:t>
            </w:r>
            <w:r>
              <w:t xml:space="preserve"> </w:t>
            </w:r>
            <w:r>
              <w:t xml:space="preserve">- Reintentar el Quiz en modo Final como autoevaluación de estudio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quiz.html</w:t>
            </w:r>
            <w:r>
              <w:t xml:space="preserve">, botón</w:t>
            </w:r>
            <w:r>
              <w:t xml:space="preserve"> </w:t>
            </w:r>
            <w:r>
              <w:t xml:space="preserve">“🔀 Nuevas preguntas”</w:t>
            </w:r>
            <w:r>
              <w:t xml:space="preserve">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otros métodos HTTP existen además de GET (POST, |</w:t>
            </w:r>
            <w:r>
              <w:t xml:space="preserve"> </w:t>
            </w:r>
            <w:r>
              <w:t xml:space="preserve">PUT, DELETE) y para qué se usa cada uno, sin implementarlos |</w:t>
            </w:r>
            <w:r>
              <w:t xml:space="preserve"> </w:t>
            </w:r>
            <w:r>
              <w:t xml:space="preserve">todavía. |</w:t>
            </w:r>
            <w:r>
              <w:t xml:space="preserve"> </w:t>
            </w:r>
            <w:r>
              <w:t xml:space="preserve">- Investigar la diferencia entre una respuesta en texto plano y |</w:t>
            </w:r>
            <w:r>
              <w:t xml:space="preserve"> </w:t>
            </w:r>
            <w:r>
              <w:t xml:space="preserve">una respuesta en formato JSON (solo lectura, se profundiza más |</w:t>
            </w:r>
            <w:r>
              <w:t xml:space="preserve"> </w:t>
            </w:r>
            <w:r>
              <w:t xml:space="preserve">adelante en el curso).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8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Material_Sesion_Clase_8_HTML_18_semanas/</w:t>
            </w:r>
            <w:r>
              <w:t xml:space="preserve">). |</w:t>
            </w:r>
            <w:r>
              <w:t xml:space="preserve"> </w:t>
            </w:r>
            <w:r>
              <w:t xml:space="preserve">- Documentación oficial de Spring Web |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https://docs.spring.io/spring-boot/docs/current/reference/html/web.html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qué hace cada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anotación (</w:t>
            </w:r>
            <w:r>
              <w:rPr>
                <w:i/>
                <w:iCs/>
              </w:rPr>
              <w:t xml:space="preserve">@RestController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@GetMapping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@RequestParam</w:t>
            </w:r>
            <w:r>
              <w:rPr>
                <w:i/>
                <w:iCs/>
              </w:rPr>
              <w:t xml:space="preserve">) y por qué una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URL escrita con una sola letra distinta produce un error 404 aunque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el código Java esté correcto.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=======================================================================+</w:t>
            </w:r>
            <w:r>
              <w:t xml:space="preserve"> </w:t>
            </w:r>
            <w:r>
              <w:drawing>
                <wp:inline>
                  <wp:extent cx="2464067" cy="2464067"/>
                  <wp:effectExtent b="0" l="0" r="0" t="0"/>
                  <wp:docPr descr="Piezas de | rompecabeza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“0.5833333333333334in”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“0.5833333333333334in”</w:t>
            </w:r>
            <w:r>
              <w:t xml:space="preserve">} |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Agregar un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y un</w:t>
      </w:r>
      <w:r>
        <w:t xml:space="preserve"> </w:t>
      </w:r>
      <w:r>
        <w:t xml:space="preserve">formulario web sencillo al proyecto Spring Boot REAL del estudiante</w:t>
      </w:r>
      <w:r>
        <w:t xml:space="preserve"> </w:t>
      </w:r>
      <w:r>
        <w:t xml:space="preserve">(guardería, casa hogar, dispensario u otra entidad sin fines de lucro),</w:t>
      </w:r>
      <w:r>
        <w:t xml:space="preserve"> </w:t>
      </w:r>
      <w:r>
        <w:t xml:space="preserve">probarlos y subirlos a su repositorio real de GitHub, continuando la base</w:t>
      </w:r>
      <w:r>
        <w:t xml:space="preserve"> </w:t>
      </w:r>
      <w:r>
        <w:t xml:space="preserve">generada en la Semana 7.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2"/>
        </w:numPr>
      </w:pPr>
      <w:r>
        <w:t xml:space="preserve">Tener el proyecto Spring Boot real (Semana 7) corriendo en local.</w:t>
      </w:r>
    </w:p>
    <w:p>
      <w:pPr>
        <w:pStyle w:val="Compact"/>
        <w:numPr>
          <w:ilvl w:val="1"/>
          <w:numId w:val="1002"/>
        </w:numPr>
      </w:pPr>
      <w:r>
        <w:t xml:space="preserve">Tener a la mano la Ficha del Proyecto (</w:t>
      </w:r>
      <w:r>
        <w:rPr>
          <w:rStyle w:val="VerbatimChar"/>
        </w:rPr>
        <w:t xml:space="preserve">ficha_proyecto.html</w:t>
      </w:r>
      <w:r>
        <w:t xml:space="preserve">) con</w:t>
      </w:r>
      <w:r>
        <w:t xml:space="preserve"> </w:t>
      </w:r>
      <w:r>
        <w:t xml:space="preserve">el nombre real de la entidad/institución.</w:t>
      </w:r>
    </w:p>
    <w:p>
      <w:pPr>
        <w:pStyle w:val="Compact"/>
        <w:numPr>
          <w:ilvl w:val="1"/>
          <w:numId w:val="1002"/>
        </w:numPr>
      </w:pPr>
      <w:r>
        <w:t xml:space="preserve">Seguir la guía paso a paso incluida al inicio de</w:t>
      </w:r>
      <w:r>
        <w:t xml:space="preserve"> </w:t>
      </w:r>
      <w:r>
        <w:rPr>
          <w:rStyle w:val="VerbatimChar"/>
        </w:rPr>
        <w:t xml:space="preserve">Material_Sesion_Clase_8_HTML_18_semanas/proyecto.html</w:t>
      </w:r>
      <w:r>
        <w:t xml:space="preserve"> </w:t>
      </w:r>
      <w:r>
        <w:t xml:space="preserve">(Pasos 1</w:t>
      </w:r>
      <w:r>
        <w:t xml:space="preserve"> </w:t>
      </w:r>
      <w:r>
        <w:t xml:space="preserve">a 5) antes de llenar la plantilla calificable.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A — Tu</w:t>
      </w:r>
      <w:r>
        <w:rPr>
          <w:b/>
          <w:bCs/>
        </w:rPr>
        <w:t xml:space="preserve"> </w:t>
      </w:r>
      <w:r>
        <w:rPr>
          <w:b/>
          <w:bCs/>
        </w:rPr>
        <w:t xml:space="preserve">@RestController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(25%):</w:t>
      </w:r>
      <w:r>
        <w:t xml:space="preserve"> </w:t>
      </w:r>
      <w:r>
        <w:t xml:space="preserve">código completo de la</w:t>
      </w:r>
      <w:r>
        <w:t xml:space="preserve"> </w:t>
      </w:r>
      <w:r>
        <w:t xml:space="preserve">clase controladora, con al menos dos rutas GET (una con</w:t>
      </w:r>
      <w:r>
        <w:t xml:space="preserve"> </w:t>
      </w:r>
      <w:r>
        <w:t xml:space="preserve">@RequestParam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B — Evidencia de las pruebas (25%):</w:t>
      </w:r>
      <w:r>
        <w:t xml:space="preserve"> </w:t>
      </w:r>
      <w:r>
        <w:t xml:space="preserve">resultado de probar</w:t>
      </w:r>
      <w:r>
        <w:t xml:space="preserve"> </w:t>
      </w:r>
      <w:r>
        <w:t xml:space="preserve">las rutas en el navegador y en Postman/Thunder Client.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C — Tu formulario web (25%):</w:t>
      </w:r>
      <w:r>
        <w:t xml:space="preserve"> </w:t>
      </w:r>
      <w:r>
        <w:t xml:space="preserve">código del formulario y</w:t>
      </w:r>
      <w:r>
        <w:t xml:space="preserve"> </w:t>
      </w:r>
      <w:r>
        <w:t xml:space="preserve">descripción de su funcionamiento.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D — Subida a GitHub (15%):</w:t>
      </w:r>
      <w:r>
        <w:t xml:space="preserve"> </w:t>
      </w:r>
      <w:r>
        <w:t xml:space="preserve">enlace a los archivos nuevos</w:t>
      </w:r>
      <w:r>
        <w:t xml:space="preserve"> </w:t>
      </w:r>
      <w:r>
        <w:t xml:space="preserve">en la rama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Rigurosidad técnica:</w:t>
      </w:r>
      <w:r>
        <w:t xml:space="preserve"> </w:t>
      </w:r>
      <w:r>
        <w:t xml:space="preserve">por qué la URL debe coincidir</w:t>
      </w:r>
      <w:r>
        <w:t xml:space="preserve"> </w:t>
      </w:r>
      <w:r>
        <w:t xml:space="preserve">exactamente con lo escrito en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Profesionalismo en el control de versiones:</w:t>
      </w:r>
      <w:r>
        <w:t xml:space="preserve"> </w:t>
      </w:r>
      <w:r>
        <w:t xml:space="preserve">en qué momento se</w:t>
      </w:r>
      <w:r>
        <w:t xml:space="preserve"> </w:t>
      </w:r>
      <w:r>
        <w:t xml:space="preserve">hizo (o debió hacerse) un commit durante el trabajo de hoy.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+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Cheat sheet de la semana (</w:t>
      </w:r>
      <w:r>
        <w:rPr>
          <w:rStyle w:val="VerbatimChar"/>
        </w:rPr>
        <w:t xml:space="preserve">cheatsheet.html</w:t>
      </w:r>
      <w:r>
        <w:t xml:space="preserve">): conceptos, código y</w:t>
      </w:r>
      <w:r>
        <w:t xml:space="preserve"> </w:t>
      </w:r>
      <w:r>
        <w:t xml:space="preserve">comandos.</w:t>
      </w:r>
      <w:r>
        <w:t xml:space="preserve"> </w:t>
      </w:r>
      <w:r>
        <w:t xml:space="preserve">- Ejercicios 100% reales (</w:t>
      </w:r>
      <w:r>
        <w:rPr>
          <w:rStyle w:val="VerbatimChar"/>
        </w:rPr>
        <w:t xml:space="preserve">ejercicios.html</w:t>
      </w:r>
      <w:r>
        <w:t xml:space="preserve">) y el challenge con dos</w:t>
      </w:r>
      <w:r>
        <w:t xml:space="preserve"> </w:t>
      </w:r>
      <w:r>
        <w:t xml:space="preserve">pestañas (</w:t>
      </w:r>
      <w:r>
        <w:rPr>
          <w:rStyle w:val="VerbatimChar"/>
        </w:rPr>
        <w:t xml:space="preserve">challenge.html</w:t>
      </w:r>
      <w:r>
        <w:t xml:space="preserve">), como referencia de los mismos pasos</w:t>
      </w:r>
      <w:r>
        <w:t xml:space="preserve"> </w:t>
      </w:r>
      <w:r>
        <w:t xml:space="preserve">aplicados a un proyecto de práctica antes de aplicarlos al proyecto</w:t>
      </w:r>
      <w:r>
        <w:t xml:space="preserve"> </w:t>
      </w:r>
      <w:r>
        <w:t xml:space="preserve">real.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Guia8_TuNombre.pdf</w:t>
      </w:r>
      <w:r>
        <w:rPr>
          <w:i/>
          <w:iCs/>
        </w:rPr>
        <w:t xml:space="preserve">), antes</w:t>
      </w:r>
      <w:r>
        <w:rPr>
          <w:i/>
          <w:iCs/>
        </w:rPr>
        <w:t xml:space="preserve"> </w:t>
      </w:r>
      <w:r>
        <w:rPr>
          <w:i/>
          <w:iCs/>
        </w:rPr>
        <w:t xml:space="preserve">de la Sesión 9: Parte A 0.25 · Parte B 0.25 · Parte C 0.25 · Parte D 0.15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E 0.10. Se valora que el endpoint y el formulario realmente existan</w:t>
      </w:r>
      <w:r>
        <w:rPr>
          <w:i/>
          <w:iCs/>
        </w:rPr>
        <w:t xml:space="preserve"> </w:t>
      </w:r>
      <w:r>
        <w:rPr>
          <w:i/>
          <w:iCs/>
        </w:rPr>
        <w:t xml:space="preserve">y funcionen (no solo que se describan), que los textos usen el nombre real</w:t>
      </w:r>
      <w:r>
        <w:rPr>
          <w:i/>
          <w:iCs/>
        </w:rPr>
        <w:t xml:space="preserve"> </w:t>
      </w:r>
      <w:r>
        <w:rPr>
          <w:i/>
          <w:iCs/>
        </w:rPr>
        <w:t xml:space="preserve">de la institución del estudiante, y la honestidad de la reflexión. Entrega</w:t>
      </w:r>
      <w:r>
        <w:rPr>
          <w:i/>
          <w:iCs/>
        </w:rPr>
        <w:t xml:space="preserve"> </w:t>
      </w:r>
      <w:r>
        <w:rPr>
          <w:i/>
          <w:iCs/>
        </w:rPr>
        <w:t xml:space="preserve">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22" Target="https://docs.spring.io/spring-boot/docs/current/reference/html/we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spring.io/spring-boot/docs/current/reference/html/we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2026-08-29T05:38:48Z</dcterms:created>
  <dcterms:modified xsi:type="dcterms:W3CDTF">2026-08-29T05:38:48Z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