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#8 — Sábado 29 de agosto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8 — Spring Boot: configuración y primer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Configura dependencias y perfiles del proyecto.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Implementa un servicio REST básico.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Prueba endpoints con herramientas simples.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Dependencias con Spring Boot Starter.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Anotaciones básicas:</w:t>
            </w:r>
            <w:r>
              <w:t xml:space="preserve"> </w:t>
            </w:r>
            <w:r>
              <w:t xml:space="preserve">@SpringBootApplication</w:t>
            </w:r>
            <w:r>
              <w:t xml:space="preserve">,</w:t>
            </w:r>
          </w:p>
          <w:p>
            <w:pPr>
              <w:pStyle w:val="SourceCode"/>
              <w:numPr>
                <w:ilvl w:val="1"/>
                <w:numId w:val="1003"/>
              </w:numPr>
            </w:pPr>
            <w:r>
              <w:rPr>
                <w:rStyle w:val="VerbatimChar"/>
              </w:rPr>
              <w:t xml:space="preserve">                                   |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Endpoints GET simples y prueba con navegador/Postman.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Integración del proyecto con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Implementación de Endpoints: crear endpoints GET básicos</w:t>
            </w:r>
            <w:r>
              <w:t xml:space="preserve"> </w:t>
            </w:r>
            <w:r>
              <w:t xml:space="preserve">utilizando las anotaciones fundamentales de Spring Boot,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t xml:space="preserve">@SpringBootApplication</w:t>
            </w:r>
            <w:r>
              <w:t xml:space="preserve"> </w:t>
            </w:r>
            <w:r>
              <w:t xml:space="preserve">y 1. |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Validación y Sincronización: probar los endpoints</w:t>
            </w:r>
            <w:r>
              <w:t xml:space="preserve"> </w:t>
            </w:r>
            <w:r>
              <w:t xml:space="preserve">mediante herramientas como el navegador o Postman,</w:t>
            </w:r>
            <w:r>
              <w:t xml:space="preserve"> </w:t>
            </w:r>
            <w:r>
              <w:t xml:space="preserve">mientras se asegura la correcta integración del proyecto</w:t>
            </w:r>
            <w:r>
              <w:t xml:space="preserve"> </w:t>
            </w:r>
            <w:r>
              <w:t xml:space="preserve">con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5"/>
              </w:numPr>
            </w:pPr>
            <w:r>
              <w:t xml:space="preserve">Rigurosidad Técnica: valorar la correcta gestión de</w:t>
            </w:r>
            <w:r>
              <w:t xml:space="preserve"> </w:t>
            </w:r>
            <w:r>
              <w:t xml:space="preserve">dependencias a través de Spring Boot Starter para</w:t>
            </w:r>
            <w:r>
              <w:t xml:space="preserve"> </w:t>
            </w:r>
            <w:r>
              <w:t xml:space="preserve">construir aplicaciones robustas.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Profesionalismo en el Control de Versiones: mantener un</w:t>
            </w:r>
            <w:r>
              <w:t xml:space="preserve"> </w:t>
            </w:r>
            <w:r>
              <w:t xml:space="preserve">hábito constante de sincronización con repositorios</w:t>
            </w:r>
            <w:r>
              <w:t xml:space="preserve"> </w:t>
            </w:r>
            <w:r>
              <w:t xml:space="preserve">remotos durante el desarrollo.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(modo Final) + PDF del Challenge (Actividad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clase — Sesión 8, 0.66 pts). El trabajo autónomo se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evidencia con la Guía de Aprendizaje 8: endpoint simple +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formulario del proyecto conectado a GitHub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Material_Sesion_Clase_8_HTML_18_semanas/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quiz</w:t>
      </w:r>
      <w:r>
        <w:t xml:space="preserve"> </w:t>
      </w:r>
      <w:r>
        <w:t xml:space="preserve">unificado, guía docente, ejercicios 100% reales en la máquina del</w:t>
      </w:r>
      <w:r>
        <w:t xml:space="preserve"> </w:t>
      </w:r>
      <w:r>
        <w:t xml:space="preserve">estudiante, cheat sheet con comandos, troubleshooting y un anexo de</w:t>
      </w:r>
      <w:r>
        <w:t xml:space="preserve"> </w:t>
      </w:r>
      <w:r>
        <w:t xml:space="preserve">adelanto, challenge con secuencia + simulador de una petición, y la</w:t>
      </w:r>
      <w:r>
        <w:t xml:space="preserve"> </w:t>
      </w:r>
      <w:r>
        <w:t xml:space="preserve">página</w:t>
      </w:r>
      <w:r>
        <w:t xml:space="preserve"> </w:t>
      </w:r>
      <w:r>
        <w:t xml:space="preserve">“Proyecto”</w:t>
      </w:r>
      <w:r>
        <w:t xml:space="preserve"> </w:t>
      </w:r>
      <w:r>
        <w:t xml:space="preserve">que integra la guía y el entregable calificable).</w:t>
      </w:r>
      <w:r>
        <w:t xml:space="preserve"> </w:t>
      </w:r>
      <w:r>
        <w:t xml:space="preserve">Requiere el proyecto Spring Boot generado en la Semana 7, corriendo en</w:t>
      </w:r>
      <w:r>
        <w:t xml:space="preserve"> </w:t>
      </w:r>
      <w:r>
        <w:t xml:space="preserve">local. Postman es opcional: todas las rutas de hoy son GET y se prueban</w:t>
      </w:r>
      <w:r>
        <w:t xml:space="preserve"> </w:t>
      </w:r>
      <w:r>
        <w:t xml:space="preserve">completamente desde el navegador.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Activación de presaberes — Quiz (modo Presaberes)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en línea,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autocalificadas, sorteadas de un banco más grande,</w:t>
      </w:r>
      <w:r>
        <w:rPr>
          <w:i/>
          <w:iCs/>
        </w:rPr>
        <w:t xml:space="preserve"> </w:t>
      </w:r>
      <w:r>
        <w:rPr>
          <w:i/>
          <w:iCs/>
        </w:rPr>
        <w:t xml:space="preserve">sobre repaso de la Semana 7 y primeras intuiciones sobre servicios REST; no</w:t>
      </w:r>
      <w:r>
        <w:rPr>
          <w:i/>
          <w:iCs/>
        </w:rPr>
        <w:t xml:space="preserve"> </w:t>
      </w:r>
      <w:r>
        <w:rPr>
          <w:i/>
          <w:iCs/>
        </w:rPr>
        <w:t xml:space="preserve">cuenta para 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 en el</w:t>
      </w:r>
      <w:r>
        <w:rPr>
          <w:i/>
          <w:iCs/>
        </w:rPr>
        <w:t xml:space="preserve"> </w:t>
      </w:r>
      <w:r>
        <w:rPr>
          <w:i/>
          <w:iCs/>
        </w:rPr>
        <w:t xml:space="preserve">chat.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“Presaberes”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 y exportar su resultado a PDF.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Repaso Semana 7, Starter y 1</w:t>
      </w:r>
    </w:p>
    <w:p>
      <w:pPr>
        <w:pStyle w:val="FirstParagraph"/>
      </w:pPr>
      <w:r>
        <w:rPr>
          <w:i/>
          <w:iCs/>
        </w:rPr>
        <w:t xml:space="preserve">Actividad: Repaso relámpago del proyecto de la Semana 7 (arranca pero</w:t>
      </w:r>
      <w:r>
        <w:rPr>
          <w:i/>
          <w:iCs/>
        </w:rPr>
        <w:t xml:space="preserve"> </w:t>
      </w:r>
      <w:r>
        <w:rPr>
          <w:i/>
          <w:iCs/>
        </w:rPr>
        <w:t xml:space="preserve">responde con la Whitelabel Error Page). Explicación de qué es un</w:t>
      </w:r>
      <w:r>
        <w:rPr>
          <w:i/>
          <w:iCs/>
        </w:rPr>
        <w:t xml:space="preserve"> </w:t>
      </w:r>
      <w:r>
        <w:rPr>
          <w:i/>
          <w:iCs/>
        </w:rPr>
        <w:t xml:space="preserve">“Starter”</w:t>
      </w:r>
      <w:r>
        <w:rPr>
          <w:i/>
          <w:iCs/>
        </w:rPr>
        <w:t xml:space="preserve"> </w:t>
      </w:r>
      <w:r>
        <w:rPr>
          <w:i/>
          <w:iCs/>
        </w:rPr>
        <w:t xml:space="preserve">de Spring Boot (</w:t>
      </w:r>
      <w:r>
        <w:rPr>
          <w:rStyle w:val="VerbatimChar"/>
          <w:i/>
          <w:iCs/>
        </w:rPr>
        <w:t xml:space="preserve">spring-boot-starter-web</w:t>
      </w:r>
      <w:r>
        <w:rPr>
          <w:i/>
          <w:iCs/>
        </w:rPr>
        <w:t xml:space="preserve">, ya presente en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pom.xml</w:t>
      </w:r>
      <w:r>
        <w:rPr>
          <w:i/>
          <w:iCs/>
        </w:rPr>
        <w:t xml:space="preserve"> </w:t>
      </w:r>
      <w:r>
        <w:rPr>
          <w:i/>
          <w:iCs/>
        </w:rPr>
        <w:t xml:space="preserve">desde la semana pasada) y elevator pitch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@RestController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como la</w:t>
      </w:r>
      <w:r>
        <w:rPr>
          <w:i/>
          <w:iCs/>
        </w:rPr>
        <w:t xml:space="preserve"> </w:t>
      </w:r>
      <w:r>
        <w:rPr>
          <w:i/>
          <w:iCs/>
        </w:rPr>
        <w:t xml:space="preserve">anotación de la capa de presentación/controlador (Semanas 5–6) que</w:t>
      </w:r>
      <w:r>
        <w:rPr>
          <w:i/>
          <w:iCs/>
        </w:rPr>
        <w:t xml:space="preserve"> </w:t>
      </w:r>
      <w:r>
        <w:rPr>
          <w:i/>
          <w:iCs/>
        </w:rPr>
        <w:t xml:space="preserve">devuelve datos directamente, sin una vista del lado del servidor.</w:t>
      </w:r>
    </w:p>
    <w:p>
      <w:pPr>
        <w:pStyle w:val="BodyText"/>
      </w:pPr>
      <w:r>
        <w:rPr>
          <w:i/>
          <w:iCs/>
        </w:rPr>
        <w:t xml:space="preserve">Tiempo estimado: 7 minutos (minutos 05–12)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pom.xml</w:t>
      </w:r>
      <w:r>
        <w:rPr>
          <w:i/>
          <w:iCs/>
        </w:rPr>
        <w:t xml:space="preserve"> </w:t>
      </w:r>
      <w:r>
        <w:rPr>
          <w:i/>
          <w:iCs/>
        </w:rPr>
        <w:t xml:space="preserve">del proyecto de la Semana 7.</w:t>
      </w:r>
    </w:p>
    <w:p>
      <w:pPr>
        <w:pStyle w:val="BodyText"/>
      </w:pPr>
      <w:r>
        <w:rPr>
          <w:i/>
          <w:iCs/>
        </w:rPr>
        <w:t xml:space="preserve">Actividad que realizará el estudiante: Confirmar en su propio proyecto que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spring-boot-starter-web</w:t>
      </w:r>
      <w:r>
        <w:rPr>
          <w:i/>
          <w:iCs/>
        </w:rPr>
        <w:t xml:space="preserve"> </w:t>
      </w:r>
      <w:r>
        <w:rPr>
          <w:i/>
          <w:iCs/>
        </w:rPr>
        <w:t xml:space="preserve">ya está en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pom.xml</w:t>
      </w:r>
      <w:r>
        <w:rPr>
          <w:i/>
          <w:iCs/>
        </w:rPr>
        <w:t xml:space="preserve"> </w:t>
      </w:r>
      <w:r>
        <w:rPr>
          <w:i/>
          <w:iCs/>
        </w:rPr>
        <w:t xml:space="preserve">desde la semana pasada.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Primer 1 en vivo</w:t>
      </w:r>
    </w:p>
    <w:p>
      <w:pPr>
        <w:pStyle w:val="FirstParagraph"/>
      </w:pPr>
      <w:r>
        <w:rPr>
          <w:i/>
          <w:iCs/>
        </w:rPr>
        <w:t xml:space="preserve">Actividad: Creación en vivo de una clase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BienvenidaController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con dos</w:t>
      </w:r>
      <w:r>
        <w:rPr>
          <w:i/>
          <w:iCs/>
        </w:rPr>
        <w:t xml:space="preserve"> </w:t>
      </w:r>
      <w:r>
        <w:rPr>
          <w:i/>
          <w:iCs/>
        </w:rPr>
        <w:t xml:space="preserve">métodos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@GetMapping</w:t>
      </w:r>
      <w:r>
        <w:rPr>
          <w:i/>
          <w:iCs/>
        </w:rPr>
        <w:t xml:space="preserve">: uno fijo (</w:t>
      </w:r>
      <w:r>
        <w:rPr>
          <w:rStyle w:val="VerbatimChar"/>
          <w:i/>
          <w:iCs/>
        </w:rPr>
        <w:t xml:space="preserve">/api/saludo</w:t>
      </w:r>
      <w:r>
        <w:rPr>
          <w:i/>
          <w:iCs/>
        </w:rPr>
        <w:t xml:space="preserve">) y uno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@RequestParam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/api/bienvenida</w:t>
      </w:r>
      <w:r>
        <w:rPr>
          <w:i/>
          <w:iCs/>
        </w:rPr>
        <w:t xml:space="preserve">), ambientado en el Comedor Solidario Manos Unidas.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de cada anotación y su función.</w:t>
      </w:r>
    </w:p>
    <w:p>
      <w:pPr>
        <w:pStyle w:val="BodyText"/>
      </w:pPr>
      <w:r>
        <w:rPr>
          <w:i/>
          <w:iCs/>
        </w:rPr>
        <w:t xml:space="preserve">Tiempo estimado: 12 minutos (minutos 12–24)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3, código completo también disponible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sección A.</w:t>
      </w:r>
    </w:p>
    <w:p>
      <w:pPr>
        <w:pStyle w:val="BodyText"/>
      </w:pPr>
      <w:r>
        <w:rPr>
          <w:i/>
          <w:iCs/>
        </w:rPr>
        <w:t xml:space="preserve">Actividad que realizará el estudiante: Escribir la misma clase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de práctica, en paralelo al docente.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Práctica guiada — Prueba en el navegador y con Postman</w:t>
      </w:r>
    </w:p>
    <w:p>
      <w:pPr>
        <w:pStyle w:val="FirstParagraph"/>
      </w:pPr>
      <w:r>
        <w:rPr>
          <w:i/>
          <w:iCs/>
        </w:rPr>
        <w:t xml:space="preserve">Actividad: Prueba en vivo de ambas rutas visitando las URLs en el</w:t>
      </w:r>
      <w:r>
        <w:rPr>
          <w:i/>
          <w:iCs/>
        </w:rPr>
        <w:t xml:space="preserve"> </w:t>
      </w:r>
      <w:r>
        <w:rPr>
          <w:i/>
          <w:iCs/>
        </w:rPr>
        <w:t xml:space="preserve">navegador, y luego la misma prueba en Postman (o la extensión</w:t>
      </w:r>
      <w:r>
        <w:rPr>
          <w:i/>
          <w:iCs/>
        </w:rPr>
        <w:t xml:space="preserve"> </w:t>
      </w:r>
      <w:r>
        <w:rPr>
          <w:i/>
          <w:iCs/>
        </w:rPr>
        <w:t xml:space="preserve">“Thunder</w:t>
      </w:r>
      <w:r>
        <w:rPr>
          <w:i/>
          <w:iCs/>
        </w:rPr>
        <w:t xml:space="preserve"> </w:t>
      </w:r>
      <w:r>
        <w:rPr>
          <w:i/>
          <w:iCs/>
        </w:rPr>
        <w:t xml:space="preserve">Client”</w:t>
      </w:r>
      <w:r>
        <w:rPr>
          <w:i/>
          <w:iCs/>
        </w:rPr>
        <w:t xml:space="preserve"> </w:t>
      </w:r>
      <w:r>
        <w:rPr>
          <w:i/>
          <w:iCs/>
        </w:rPr>
        <w:t xml:space="preserve">de VS Code), señalando el código de estado 200 OK y los headers de</w:t>
      </w:r>
      <w:r>
        <w:rPr>
          <w:i/>
          <w:iCs/>
        </w:rPr>
        <w:t xml:space="preserve"> </w:t>
      </w:r>
      <w:r>
        <w:rPr>
          <w:i/>
          <w:iCs/>
        </w:rPr>
        <w:t xml:space="preserve">la respuesta.</w:t>
      </w:r>
    </w:p>
    <w:p>
      <w:pPr>
        <w:pStyle w:val="BodyText"/>
      </w:pPr>
      <w:r>
        <w:rPr>
          <w:i/>
          <w:iCs/>
        </w:rPr>
        <w:t xml:space="preserve">Tiempo estimado: 6 minutos (minutos 24–30)</w:t>
      </w:r>
    </w:p>
    <w:p>
      <w:pPr>
        <w:pStyle w:val="BodyText"/>
      </w:pPr>
      <w:r>
        <w:rPr>
          <w:i/>
          <w:iCs/>
        </w:rPr>
        <w:t xml:space="preserve">Recursos: Postman o Thunder Client,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pestaña de</w:t>
      </w:r>
      <w:r>
        <w:rPr>
          <w:i/>
          <w:iCs/>
        </w:rPr>
        <w:t xml:space="preserve"> </w:t>
      </w:r>
      <w:r>
        <w:rPr>
          <w:i/>
          <w:iCs/>
        </w:rPr>
        <w:t xml:space="preserve">comandos.</w:t>
      </w:r>
    </w:p>
    <w:p>
      <w:pPr>
        <w:pStyle w:val="BodyText"/>
      </w:pPr>
      <w:r>
        <w:rPr>
          <w:i/>
          <w:iCs/>
        </w:rPr>
        <w:t xml:space="preserve">Actividad que realizará el estudiante: Probar sus propias rutas en el</w:t>
      </w:r>
      <w:r>
        <w:rPr>
          <w:i/>
          <w:iCs/>
        </w:rPr>
        <w:t xml:space="preserve"> </w:t>
      </w:r>
      <w:r>
        <w:rPr>
          <w:i/>
          <w:iCs/>
        </w:rPr>
        <w:t xml:space="preserve">navegador y en Postman/Thunder Client.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“en una palabra, ¿qué anotación conecta una URL con</w:t>
      </w:r>
      <w:r>
        <w:rPr>
          <w:i/>
          <w:iCs/>
        </w:rPr>
        <w:t xml:space="preserve"> </w:t>
      </w:r>
      <w:r>
        <w:rPr>
          <w:i/>
          <w:iCs/>
        </w:rPr>
        <w:t xml:space="preserve">un método Java?”</w:t>
      </w:r>
    </w:p>
    <w:p>
      <w:pPr>
        <w:pStyle w:val="BodyText"/>
      </w:pPr>
      <w:r>
        <w:rPr>
          <w:i/>
          <w:iCs/>
        </w:rPr>
        <w:t xml:space="preserve">Tiempo estimado: 2 minutos (minutos 30–32)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guiada — Tu primer formulario web</w:t>
      </w:r>
    </w:p>
    <w:p>
      <w:pPr>
        <w:pStyle w:val="FirstParagraph"/>
      </w:pPr>
      <w:r>
        <w:rPr>
          <w:i/>
          <w:iCs/>
        </w:rPr>
        <w:t xml:space="preserve">Actividad: Construcción en vivo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src/main/resources/static/index.html</w:t>
      </w:r>
      <w:r>
        <w:rPr>
          <w:i/>
          <w:iCs/>
        </w:rPr>
        <w:t xml:space="preserve"> </w:t>
      </w:r>
      <w:r>
        <w:rPr>
          <w:i/>
          <w:iCs/>
        </w:rPr>
        <w:t xml:space="preserve">con un formulario HTML y JavaScript (</w:t>
      </w:r>
      <w:r>
        <w:rPr>
          <w:rStyle w:val="VerbatimChar"/>
          <w:i/>
          <w:iCs/>
        </w:rPr>
        <w:t xml:space="preserve">fetch</w:t>
      </w:r>
      <w:r>
        <w:rPr>
          <w:i/>
          <w:iCs/>
        </w:rPr>
        <w:t xml:space="preserve">) que consulta el endpoint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/api/bienvenida</w:t>
      </w:r>
      <w:r>
        <w:rPr>
          <w:i/>
          <w:iCs/>
        </w:rPr>
        <w:t xml:space="preserve"> </w:t>
      </w:r>
      <w:r>
        <w:rPr>
          <w:i/>
          <w:iCs/>
        </w:rPr>
        <w:t xml:space="preserve">y muestra la respuesta sin recargar la página. Se aclara</w:t>
      </w:r>
      <w:r>
        <w:rPr>
          <w:i/>
          <w:iCs/>
        </w:rPr>
        <w:t xml:space="preserve"> </w:t>
      </w:r>
      <w:r>
        <w:rPr>
          <w:i/>
          <w:iCs/>
        </w:rPr>
        <w:t xml:space="preserve">explícitamente que esto NO es Thymeleaf (Semana 10) y que ningún dato se</w:t>
      </w:r>
      <w:r>
        <w:rPr>
          <w:i/>
          <w:iCs/>
        </w:rPr>
        <w:t xml:space="preserve"> </w:t>
      </w:r>
      <w:r>
        <w:rPr>
          <w:i/>
          <w:iCs/>
        </w:rPr>
        <w:t xml:space="preserve">guarda todavía.</w:t>
      </w:r>
    </w:p>
    <w:p>
      <w:pPr>
        <w:pStyle w:val="BodyText"/>
      </w:pPr>
      <w:r>
        <w:rPr>
          <w:i/>
          <w:iCs/>
        </w:rPr>
        <w:t xml:space="preserve">Tiempo estimado: 16 minutos (minutos 32–48)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bloque 6, código completo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cheatsheet.html</w:t>
      </w:r>
      <w:r>
        <w:rPr>
          <w:i/>
          <w:iCs/>
        </w:rPr>
        <w:t xml:space="preserve"> </w:t>
      </w:r>
      <w:r>
        <w:rPr>
          <w:i/>
          <w:iCs/>
        </w:rPr>
        <w:t xml:space="preserve">sección A.</w:t>
      </w:r>
    </w:p>
    <w:p>
      <w:pPr>
        <w:pStyle w:val="BodyText"/>
      </w:pPr>
      <w:r>
        <w:rPr>
          <w:i/>
          <w:iCs/>
        </w:rPr>
        <w:t xml:space="preserve">Actividad que realizará el estudiante: Construir el mismo formulario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de práctica y verificarlo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localhost:8080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Práctica — Challenge (secuencia + simulador de una petición)</w:t>
      </w:r>
    </w:p>
    <w:p>
      <w:pPr>
        <w:pStyle w:val="FirstParagraph"/>
      </w:pPr>
      <w:r>
        <w:rPr>
          <w:i/>
          <w:iCs/>
        </w:rPr>
        <w:t xml:space="preserve">Actividad: Exploración del challenge de la sesión, con dos pestañas: un</w:t>
      </w:r>
      <w:r>
        <w:rPr>
          <w:i/>
          <w:iCs/>
        </w:rPr>
        <w:t xml:space="preserve"> </w:t>
      </w:r>
      <w:r>
        <w:rPr>
          <w:i/>
          <w:iCs/>
        </w:rPr>
        <w:t xml:space="preserve">juego de secuencia (</w:t>
      </w:r>
      <w:r>
        <w:rPr>
          <w:i/>
          <w:iCs/>
        </w:rPr>
        <w:t xml:space="preserve">“Ordena los pasos”</w:t>
      </w:r>
      <w:r>
        <w:rPr>
          <w:i/>
          <w:iCs/>
        </w:rPr>
        <w:t xml:space="preserve"> </w:t>
      </w:r>
      <w:r>
        <w:rPr>
          <w:i/>
          <w:iCs/>
        </w:rPr>
        <w:t xml:space="preserve">para publicar y probar un endpoint,</w:t>
      </w:r>
      <w:r>
        <w:rPr>
          <w:i/>
          <w:iCs/>
        </w:rPr>
        <w:t xml:space="preserve"> </w:t>
      </w:r>
      <w:r>
        <w:rPr>
          <w:i/>
          <w:iCs/>
        </w:rPr>
        <w:t xml:space="preserve">con pasos trampa creíbles) y un simulador que ilumina, paso a paso, el</w:t>
      </w:r>
      <w:r>
        <w:rPr>
          <w:i/>
          <w:iCs/>
        </w:rPr>
        <w:t xml:space="preserve"> </w:t>
      </w:r>
      <w:r>
        <w:rPr>
          <w:i/>
          <w:iCs/>
        </w:rPr>
        <w:t xml:space="preserve">recorrido de una petición GET (formulario → DispatcherServlet →</w:t>
      </w:r>
      <w:r>
        <w:rPr>
          <w:i/>
          <w:iCs/>
        </w:rPr>
        <w:t xml:space="preserve"> </w:t>
      </w:r>
      <w:r>
        <w:rPr>
          <w:i/>
          <w:iCs/>
        </w:rPr>
        <w:t xml:space="preserve">1), ambientado en la Ludoteca Los Soñadores.</w:t>
      </w:r>
    </w:p>
    <w:p>
      <w:pPr>
        <w:pStyle w:val="BodyText"/>
      </w:pPr>
      <w:r>
        <w:rPr>
          <w:i/>
          <w:iCs/>
        </w:rPr>
        <w:t xml:space="preserve">Tiempo estimado: 10 minutos (minutos 48–58)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en su propia máquina.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 de</w:t>
      </w:r>
      <w:r>
        <w:rPr>
          <w:i/>
          <w:iCs/>
        </w:rPr>
        <w:t xml:space="preserve"> </w:t>
      </w:r>
      <w:r>
        <w:rPr>
          <w:i/>
          <w:iCs/>
        </w:rPr>
        <w:t xml:space="preserve">“Ordena los pasos”</w:t>
      </w:r>
      <w:r>
        <w:rPr>
          <w:i/>
          <w:iCs/>
        </w:rPr>
        <w:t xml:space="preserve"> </w:t>
      </w:r>
      <w:r>
        <w:rPr>
          <w:i/>
          <w:iCs/>
        </w:rPr>
        <w:t xml:space="preserve">y recorrer completo el simulador en ambos escenarios.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Consolidación — Quiz (modo Final de clase)</w:t>
      </w:r>
    </w:p>
    <w:p>
      <w:pPr>
        <w:pStyle w:val="FirstParagraph"/>
      </w:pPr>
      <w:r>
        <w:rPr>
          <w:i/>
          <w:iCs/>
        </w:rPr>
        <w:t xml:space="preserve">Actividad: Resolución individual del Quiz en modo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(10</w:t>
      </w:r>
      <w:r>
        <w:rPr>
          <w:i/>
          <w:iCs/>
        </w:rPr>
        <w:t xml:space="preserve"> </w:t>
      </w:r>
      <w:r>
        <w:rPr>
          <w:i/>
          <w:iCs/>
        </w:rPr>
        <w:t xml:space="preserve">preguntas autocalificadas, sorteadas de un banco más grande, sobre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@RestController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@GetMapping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@RequestParam</w:t>
      </w:r>
      <w:r>
        <w:rPr>
          <w:i/>
          <w:iCs/>
        </w:rPr>
        <w:t xml:space="preserve"> </w:t>
      </w:r>
      <w:r>
        <w:rPr>
          <w:i/>
          <w:iCs/>
        </w:rPr>
        <w:t xml:space="preserve">y cómo probar endpoints)</w:t>
      </w:r>
      <w:r>
        <w:rPr>
          <w:i/>
          <w:iCs/>
        </w:rPr>
        <w:t xml:space="preserve"> </w:t>
      </w:r>
      <w:r>
        <w:rPr>
          <w:i/>
          <w:iCs/>
        </w:rPr>
        <w:t xml:space="preserve">con 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7 minutos (minutos 58–65)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esta vez en modo Final.</w:t>
      </w:r>
    </w:p>
    <w:p>
      <w:pPr>
        <w:pStyle w:val="BodyText"/>
      </w:pPr>
      <w:r>
        <w:rPr>
          <w:i/>
          <w:iCs/>
        </w:rPr>
        <w:t xml:space="preserve">Actividad que realizará el estudiante: Elegir</w:t>
      </w:r>
      <w:r>
        <w:rPr>
          <w:i/>
          <w:iCs/>
        </w:rPr>
        <w:t xml:space="preserve"> </w:t>
      </w:r>
      <w:r>
        <w:rPr>
          <w:i/>
          <w:iCs/>
        </w:rPr>
        <w:t xml:space="preserve">“Final de clase”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menú</w:t>
      </w:r>
      <w:r>
        <w:rPr>
          <w:i/>
          <w:iCs/>
        </w:rPr>
        <w:t xml:space="preserve"> </w:t>
      </w:r>
      <w:r>
        <w:rPr>
          <w:i/>
          <w:iCs/>
        </w:rPr>
        <w:t xml:space="preserve">desplegable, responder, calificarse, revisar la retroalimentación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el resultado a PDF. Los PDF del quiz y del challenge se suben al</w:t>
      </w:r>
      <w:r>
        <w:rPr>
          <w:i/>
          <w:iCs/>
        </w:rPr>
        <w:t xml:space="preserve"> </w:t>
      </w:r>
      <w:r>
        <w:rPr>
          <w:i/>
          <w:iCs/>
        </w:rPr>
        <w:t xml:space="preserve">aula virtual como evidencia de la Actividad en clase — Sesión 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</w:t>
      </w:r>
      <w:r>
        <w:rPr>
          <w:rStyle w:val="VerbatimChar"/>
          <w:i/>
          <w:iCs/>
        </w:rPr>
        <w:t xml:space="preserve">@RestController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@GetMapping</w:t>
      </w:r>
      <w:r>
        <w:rPr>
          <w:i/>
          <w:iCs/>
        </w:rPr>
        <w:t xml:space="preserve"> </w:t>
      </w:r>
      <w:r>
        <w:rPr>
          <w:i/>
          <w:iCs/>
        </w:rPr>
        <w:t xml:space="preserve">conectan una URL con un método Java, el navegador/Postman prueban esa</w:t>
      </w:r>
      <w:r>
        <w:rPr>
          <w:i/>
          <w:iCs/>
        </w:rPr>
        <w:t xml:space="preserve"> </w:t>
      </w:r>
      <w:r>
        <w:rPr>
          <w:i/>
          <w:iCs/>
        </w:rPr>
        <w:t xml:space="preserve">ruta, y un formulario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fetch</w:t>
      </w:r>
      <w:r>
        <w:rPr>
          <w:i/>
          <w:iCs/>
        </w:rPr>
        <w:t xml:space="preserve"> </w:t>
      </w:r>
      <w:r>
        <w:rPr>
          <w:i/>
          <w:iCs/>
        </w:rPr>
        <w:t xml:space="preserve">le habla al servicio sin recargar la</w:t>
      </w:r>
      <w:r>
        <w:rPr>
          <w:i/>
          <w:iCs/>
        </w:rPr>
        <w:t xml:space="preserve"> </w:t>
      </w:r>
      <w:r>
        <w:rPr>
          <w:i/>
          <w:iCs/>
        </w:rPr>
        <w:t xml:space="preserve">página), ticket de salida (</w:t>
      </w:r>
      <w:r>
        <w:rPr>
          <w:i/>
          <w:iCs/>
        </w:rPr>
        <w:t xml:space="preserve">“1 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</w:t>
      </w:r>
      <w:r>
        <w:rPr>
          <w:i/>
          <w:iCs/>
        </w:rPr>
        <w:t xml:space="preserve"> </w:t>
      </w:r>
      <w:r>
        <w:rPr>
          <w:i/>
          <w:iCs/>
        </w:rPr>
        <w:t xml:space="preserve">a la evaluación anónima de la sesión, presentación de la Guía de</w:t>
      </w:r>
      <w:r>
        <w:rPr>
          <w:i/>
          <w:iCs/>
        </w:rPr>
        <w:t xml:space="preserve"> </w:t>
      </w:r>
      <w:r>
        <w:rPr>
          <w:i/>
          <w:iCs/>
        </w:rPr>
        <w:t xml:space="preserve">Aprendizaje 8 (página</w:t>
      </w:r>
      <w:r>
        <w:rPr>
          <w:i/>
          <w:iCs/>
        </w:rPr>
        <w:t xml:space="preserve"> </w:t>
      </w:r>
      <w:r>
        <w:rPr>
          <w:i/>
          <w:iCs/>
        </w:rPr>
        <w:t xml:space="preserve">“Proyecto”</w:t>
      </w:r>
      <w:r>
        <w:rPr>
          <w:i/>
          <w:iCs/>
        </w:rPr>
        <w:t xml:space="preserve">), y puente hacia la Semana 9 (repaso</w:t>
      </w:r>
      <w:r>
        <w:rPr>
          <w:i/>
          <w:iCs/>
        </w:rPr>
        <w:t xml:space="preserve"> </w:t>
      </w:r>
      <w:r>
        <w:rPr>
          <w:i/>
          <w:iCs/>
        </w:rPr>
        <w:t xml:space="preserve">general y Entrega Parcial 2).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(guía + plantilla del entregable), formulario</w:t>
      </w:r>
      <w:r>
        <w:rPr>
          <w:i/>
          <w:iCs/>
        </w:rPr>
        <w:t xml:space="preserve"> </w:t>
      </w:r>
      <w:r>
        <w:rPr>
          <w:i/>
          <w:iCs/>
        </w:rPr>
        <w:t xml:space="preserve">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 chat de</w:t>
      </w:r>
      <w:r>
        <w:rPr>
          <w:i/>
          <w:iCs/>
        </w:rPr>
        <w:t xml:space="preserve"> </w:t>
      </w:r>
      <w:r>
        <w:rPr>
          <w:i/>
          <w:iCs/>
        </w:rPr>
        <w:t xml:space="preserve">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8: antes de la Sesión 9 (5 de septiembre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2026-08-29T05:38:48Z</dcterms:created>
  <dcterms:modified xsi:type="dcterms:W3CDTF">2026-08-29T05:38:48Z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