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#9 — Sábado 5 de septiembre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9 — Hito Parcial: examen parcial y entrega de avance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Demuestra comprensión de los conceptos de las primeras 8 |</w:t>
            </w:r>
            <w:r>
              <w:t xml:space="preserve"> </w:t>
            </w:r>
            <w:r>
              <w:t xml:space="preserve">semanas.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Presenta el avance estructural del proyecto.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Evalúa el trabajo de sus pares de forma constructiva.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Repaso integrado: Java, GitHub, MVC, Spring Boot.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Revisión y retroalimentación del proyecto.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Examen de mitad de curso (prueba escrita o práctica).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Primera ronda de evaluación entre pares.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Síntesis Técnica: integrar conocimientos previos de |</w:t>
            </w:r>
            <w:r>
              <w:t xml:space="preserve"> </w:t>
            </w:r>
            <w:r>
              <w:t xml:space="preserve">Java, GitHub, MVC y Spring Boot mediante un repaso</w:t>
            </w:r>
            <w:r>
              <w:t xml:space="preserve"> </w:t>
            </w:r>
            <w:r>
              <w:t xml:space="preserve">general.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Evaluación y Reflexión: participar activamente en la |</w:t>
            </w:r>
            <w:r>
              <w:t xml:space="preserve"> </w:t>
            </w:r>
            <w:r>
              <w:t xml:space="preserve">resolución del examen de mitad de curso y en la primera |</w:t>
            </w:r>
            <w:r>
              <w:t xml:space="preserve"> </w:t>
            </w:r>
            <w:r>
              <w:t xml:space="preserve">ronda de evaluación entre pares.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Honestidad y Responsabilidad: demostrar integridad</w:t>
            </w:r>
            <w:r>
              <w:t xml:space="preserve"> </w:t>
            </w:r>
            <w:r>
              <w:t xml:space="preserve">durante las pruebas evaluativas y compromiso con el</w:t>
            </w:r>
            <w:r>
              <w:t xml:space="preserve"> </w:t>
            </w:r>
            <w:r>
              <w:t xml:space="preserve">proceso de retroalimentación constructiva.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Apertura a la Mejora: valorar la retroalimentación de</w:t>
            </w:r>
            <w:r>
              <w:t xml:space="preserve"> </w:t>
            </w:r>
            <w:r>
              <w:t xml:space="preserve">los pares como una oportunidad necesaria para optimizar</w:t>
            </w:r>
            <w:r>
              <w:t xml:space="preserve"> </w:t>
            </w:r>
            <w:r>
              <w:t xml:space="preserve">el diseño y funcionamiento de los proyectos personales.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simulacro)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 Sesión 9, 0.66 pts). Además, esta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semana concentra tres evaluaciones adicionales: examen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parcial (15 pts), evaluación entre pares Ronda 1 (5 pts)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 Guía de Aprendizaje 9 junto con la Entrega Parcial 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 pt + 5 pts).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Material_Sesion_Clase_9_HTML_18_semanas/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). A</w:t>
      </w:r>
      <w:r>
        <w:t xml:space="preserve"> </w:t>
      </w:r>
      <w:r>
        <w:t xml:space="preserve">diferencia de las semanas anteriores, esta carpeta incluye</w:t>
      </w:r>
      <w:r>
        <w:t xml:space="preserve"> </w:t>
      </w:r>
      <w:r>
        <w:rPr>
          <w:b/>
          <w:bCs/>
        </w:rPr>
        <w:t xml:space="preserve">nueve</w:t>
      </w:r>
      <w:r>
        <w:rPr>
          <w:b/>
          <w:bCs/>
        </w:rPr>
        <w:t xml:space="preserve"> </w:t>
      </w:r>
      <w:r>
        <w:rPr>
          <w:b/>
          <w:bCs/>
        </w:rPr>
        <w:t xml:space="preserve">páginas</w:t>
      </w:r>
      <w:r>
        <w:t xml:space="preserve">: a las habituales (quiz, guía docente, ejercicios, cheat</w:t>
      </w:r>
      <w:r>
        <w:t xml:space="preserve"> </w:t>
      </w:r>
      <w:r>
        <w:t xml:space="preserve">sheet, challenge y proyecto) se suman</w:t>
      </w:r>
      <w:r>
        <w:t xml:space="preserve"> </w:t>
      </w:r>
      <w:r>
        <w:rPr>
          <w:rStyle w:val="VerbatimChar"/>
        </w:rPr>
        <w:t xml:space="preserve">examen.html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evaluacion_pares.html</w:t>
      </w:r>
      <w:r>
        <w:t xml:space="preserve">, porque el examen parcial y la primera ronda de</w:t>
      </w:r>
      <w:r>
        <w:t xml:space="preserve"> </w:t>
      </w:r>
      <w:r>
        <w:t xml:space="preserve">peer review son evaluaciones con rúbrica propia. La página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incorpora además un</w:t>
      </w:r>
      <w:r>
        <w:t xml:space="preserve"> </w:t>
      </w:r>
      <w:r>
        <w:rPr>
          <w:b/>
          <w:bCs/>
        </w:rPr>
        <w:t xml:space="preserve">Kit de archivos completos</w:t>
      </w:r>
      <w:r>
        <w:t xml:space="preserve"> </w:t>
      </w:r>
      <w:r>
        <w:t xml:space="preserve">con</w:t>
      </w:r>
      <w:r>
        <w:t xml:space="preserve"> </w:t>
      </w:r>
      <w:r>
        <w:t xml:space="preserve">los once archivos del proyecto, cada uno con su ruta, su línea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y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como recurso de recuperación para quien venga</w:t>
      </w:r>
      <w:r>
        <w:t xml:space="preserve"> </w:t>
      </w:r>
      <w:r>
        <w:t xml:space="preserve">atrasado.</w:t>
      </w:r>
    </w:p>
    <w:p>
      <w:pPr>
        <w:pStyle w:val="BlockText"/>
      </w:pPr>
      <w:r>
        <w:rPr>
          <w:b/>
          <w:bCs/>
        </w:rPr>
        <w:t xml:space="preserve">Requisitos indispensables:</w:t>
      </w:r>
      <w:r>
        <w:t xml:space="preserve"> </w:t>
      </w:r>
      <w:r>
        <w:t xml:space="preserve">cada estudiante debe traer el</w:t>
      </w:r>
      <w:r>
        <w:t xml:space="preserve"> </w:t>
      </w:r>
      <w:r>
        <w:rPr>
          <w:b/>
          <w:bCs/>
        </w:rPr>
        <w:t xml:space="preserve">enlace de</w:t>
      </w:r>
      <w:r>
        <w:rPr>
          <w:b/>
          <w:bCs/>
        </w:rPr>
        <w:t xml:space="preserve"> </w:t>
      </w:r>
      <w:r>
        <w:rPr>
          <w:b/>
          <w:bCs/>
        </w:rPr>
        <w:t xml:space="preserve">su repositorio de GitHub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número de carné</w:t>
      </w:r>
      <w:r>
        <w:t xml:space="preserve"> </w:t>
      </w:r>
      <w:r>
        <w:t xml:space="preserve">a la sesión (el carné</w:t>
      </w:r>
      <w:r>
        <w:t xml:space="preserve"> </w:t>
      </w:r>
      <w:r>
        <w:t xml:space="preserve">identifica sus intentos del examen). Del lado docente, el módulo de</w:t>
      </w:r>
      <w:r>
        <w:t xml:space="preserve"> </w:t>
      </w:r>
      <w:r>
        <w:t xml:space="preserve">calificación</w:t>
      </w:r>
      <w:r>
        <w:t xml:space="preserve"> </w:t>
      </w:r>
      <w:r>
        <w:rPr>
          <w:rStyle w:val="VerbatimChar"/>
        </w:rPr>
        <w:t xml:space="preserve">examen_parcial/</w:t>
      </w:r>
      <w:r>
        <w:t xml:space="preserve"> </w:t>
      </w:r>
      <w:r>
        <w:t xml:space="preserve">debe estar</w:t>
      </w:r>
      <w:r>
        <w:t xml:space="preserve"> </w:t>
      </w:r>
      <w:r>
        <w:rPr>
          <w:b/>
          <w:bCs/>
        </w:rPr>
        <w:t xml:space="preserve">publicado y probado antes de</w:t>
      </w:r>
      <w:r>
        <w:rPr>
          <w:b/>
          <w:bCs/>
        </w:rPr>
        <w:t xml:space="preserve"> </w:t>
      </w:r>
      <w:r>
        <w:rPr>
          <w:b/>
          <w:bCs/>
        </w:rPr>
        <w:t xml:space="preserve">la sesión</w:t>
      </w:r>
      <w:r>
        <w:t xml:space="preserve">: el examen se califica en el servidor, de modo que la clave de</w:t>
      </w:r>
      <w:r>
        <w:t xml:space="preserve"> </w:t>
      </w:r>
      <w:r>
        <w:t xml:space="preserve">respuestas no quede expuesta en la página.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Encuadre del hito</w:t>
      </w:r>
    </w:p>
    <w:p>
      <w:pPr>
        <w:pStyle w:val="FirstParagraph"/>
      </w:pPr>
      <w:r>
        <w:rPr>
          <w:i/>
          <w:iCs/>
        </w:rPr>
        <w:t xml:space="preserve">Actividad: Bienvenida y presentación de las cuatro evaluaciones que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 la semana (Actividad en clase, examen parcial, evaluación entre</w:t>
      </w:r>
      <w:r>
        <w:rPr>
          <w:i/>
          <w:iCs/>
        </w:rPr>
        <w:t xml:space="preserve"> </w:t>
      </w:r>
      <w:r>
        <w:rPr>
          <w:i/>
          <w:iCs/>
        </w:rPr>
        <w:t xml:space="preserve">pares y Entrega Parcial 2 junto con la Guía 9), con sus puntajes y sus</w:t>
      </w:r>
      <w:r>
        <w:rPr>
          <w:i/>
          <w:iCs/>
        </w:rPr>
        <w:t xml:space="preserve"> </w:t>
      </w:r>
      <w:r>
        <w:rPr>
          <w:i/>
          <w:iCs/>
        </w:rPr>
        <w:t xml:space="preserve">fechas de entrega. Se aclara que no se abordará contenido nuevo: la sesión</w:t>
      </w:r>
      <w:r>
        <w:rPr>
          <w:i/>
          <w:iCs/>
        </w:rPr>
        <w:t xml:space="preserve"> </w:t>
      </w:r>
      <w:r>
        <w:rPr>
          <w:i/>
          <w:iCs/>
        </w:rPr>
        <w:t xml:space="preserve">es de demostración, corrección y entrega.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 (tabla de las cuatro</w:t>
      </w:r>
      <w:r>
        <w:rPr>
          <w:i/>
          <w:iCs/>
        </w:rPr>
        <w:t xml:space="preserve"> </w:t>
      </w:r>
      <w:r>
        <w:rPr>
          <w:i/>
          <w:iCs/>
        </w:rPr>
        <w:t xml:space="preserve">entregas).</w:t>
      </w:r>
    </w:p>
    <w:p>
      <w:pPr>
        <w:pStyle w:val="BodyText"/>
      </w:pPr>
      <w:r>
        <w:rPr>
          <w:i/>
          <w:iCs/>
        </w:rPr>
        <w:t xml:space="preserve">Actividad que realizará el estudiante: Anotar las fechas límite y</w:t>
      </w:r>
      <w:r>
        <w:rPr>
          <w:i/>
          <w:iCs/>
        </w:rPr>
        <w:t xml:space="preserve"> </w:t>
      </w:r>
      <w:r>
        <w:rPr>
          <w:i/>
          <w:iCs/>
        </w:rPr>
        <w:t xml:space="preserve">confirmar que tiene a la mano el enlace de su repositorio.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Repaso integrado de las cuatro unidades</w:t>
      </w:r>
    </w:p>
    <w:p>
      <w:pPr>
        <w:pStyle w:val="FirstParagraph"/>
      </w:pPr>
      <w:r>
        <w:rPr>
          <w:i/>
          <w:iCs/>
        </w:rPr>
        <w:t xml:space="preserve">Actividad: Repaso relámpago en cuatro bloques de aproximadamente cuatro</w:t>
      </w:r>
      <w:r>
        <w:rPr>
          <w:i/>
          <w:iCs/>
        </w:rPr>
        <w:t xml:space="preserve"> </w:t>
      </w:r>
      <w:r>
        <w:rPr>
          <w:i/>
          <w:iCs/>
        </w:rPr>
        <w:t xml:space="preserve">minutos: Java (tipos, condicionales, ciclos, clases y objetos), Git y</w:t>
      </w:r>
      <w:r>
        <w:rPr>
          <w:i/>
          <w:iCs/>
        </w:rPr>
        <w:t xml:space="preserve"> </w:t>
      </w:r>
      <w:r>
        <w:rPr>
          <w:i/>
          <w:iCs/>
        </w:rPr>
        <w:t xml:space="preserve">GitHub (commit, push, ramas y Pull Request), MVC y arquitectura en capas</w:t>
      </w:r>
      <w:r>
        <w:rPr>
          <w:i/>
          <w:iCs/>
        </w:rPr>
        <w:t xml:space="preserve"> </w:t>
      </w:r>
      <w:r>
        <w:rPr>
          <w:i/>
          <w:iCs/>
        </w:rPr>
        <w:t xml:space="preserve">(responsabilidad de cada capa y el antipatrón de saltarse capas) y Spring</w:t>
      </w:r>
      <w:r>
        <w:rPr>
          <w:i/>
          <w:iCs/>
        </w:rPr>
        <w:t xml:space="preserve"> </w:t>
      </w:r>
      <w:r>
        <w:rPr>
          <w:i/>
          <w:iCs/>
        </w:rPr>
        <w:t xml:space="preserve">Boot (</w:t>
      </w:r>
      <w:r>
        <w:rPr>
          <w:i/>
          <w:iCs/>
        </w:rPr>
        <w:t xml:space="preserve">@SpringBootApplication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@RestController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@GetMapping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@RequestParam</w:t>
      </w:r>
      <w:r>
        <w:rPr>
          <w:i/>
          <w:iCs/>
        </w:rPr>
        <w:t xml:space="preserve">). Cada bloque cierra con una pregunta al chat. Se refuerza</w:t>
      </w:r>
      <w:r>
        <w:rPr>
          <w:i/>
          <w:iCs/>
        </w:rPr>
        <w:t xml:space="preserve"> </w:t>
      </w:r>
      <w:r>
        <w:rPr>
          <w:i/>
          <w:iCs/>
        </w:rPr>
        <w:t xml:space="preserve">de forma explícita la regla</w:t>
      </w:r>
      <w:r>
        <w:rPr>
          <w:i/>
          <w:iCs/>
        </w:rPr>
        <w:t xml:space="preserve"> </w:t>
      </w:r>
      <w:r>
        <w:rPr>
          <w:i/>
          <w:iCs/>
        </w:rPr>
        <w:t xml:space="preserve">“carpeta = paquete”</w:t>
      </w:r>
      <w:r>
        <w:rPr>
          <w:i/>
          <w:iCs/>
        </w:rPr>
        <w:t xml:space="preserve"> </w:t>
      </w:r>
      <w:r>
        <w:rPr>
          <w:i/>
          <w:iCs/>
        </w:rPr>
        <w:t xml:space="preserve">y la razón por la que un</w:t>
      </w:r>
      <w:r>
        <w:rPr>
          <w:i/>
          <w:iCs/>
        </w:rPr>
        <w:t xml:space="preserve"> </w:t>
      </w:r>
      <w:r>
        <w:rPr>
          <w:i/>
          <w:iCs/>
        </w:rPr>
        <w:t xml:space="preserve">endpoint correctamente escrito puede responder 404 si la clase queda fuera</w:t>
      </w:r>
      <w:r>
        <w:rPr>
          <w:i/>
          <w:iCs/>
        </w:rPr>
        <w:t xml:space="preserve"> </w:t>
      </w:r>
      <w:r>
        <w:rPr>
          <w:i/>
          <w:iCs/>
        </w:rPr>
        <w:t xml:space="preserve">del paquete base.</w:t>
      </w:r>
    </w:p>
    <w:p>
      <w:pPr>
        <w:pStyle w:val="BodyText"/>
      </w:pPr>
      <w:r>
        <w:rPr>
          <w:i/>
          <w:iCs/>
        </w:rPr>
        <w:t xml:space="preserve">Tiempo estimado: 15 minutos (minutos 05–20)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, pestañas</w:t>
      </w:r>
      <w:r>
        <w:rPr>
          <w:i/>
          <w:iCs/>
        </w:rPr>
        <w:t xml:space="preserve"> </w:t>
      </w:r>
      <w:r>
        <w:rPr>
          <w:i/>
          <w:iCs/>
        </w:rPr>
        <w:t xml:space="preserve">“Repaso integrado”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“Anatomía de</w:t>
      </w:r>
      <w:r>
        <w:rPr>
          <w:i/>
          <w:iCs/>
        </w:rPr>
        <w:t xml:space="preserve"> </w:t>
      </w:r>
      <w:r>
        <w:rPr>
          <w:i/>
          <w:iCs/>
        </w:rPr>
        <w:t xml:space="preserve">un archivo Java”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Responder las preguntas de cada</w:t>
      </w:r>
      <w:r>
        <w:rPr>
          <w:i/>
          <w:iCs/>
        </w:rPr>
        <w:t xml:space="preserve"> </w:t>
      </w:r>
      <w:r>
        <w:rPr>
          <w:i/>
          <w:iCs/>
        </w:rPr>
        <w:t xml:space="preserve">bloque en el chat y anotar los temas que siente débiles.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Práctica — Challenge de repaso</w:t>
      </w:r>
    </w:p>
    <w:p>
      <w:pPr>
        <w:pStyle w:val="FirstParagraph"/>
      </w:pPr>
      <w:r>
        <w:rPr>
          <w:i/>
          <w:iCs/>
        </w:rPr>
        <w:t xml:space="preserve">Actividad: Resolución del challenge de la sesión, con dos pestañas:</w:t>
      </w:r>
      <w:r>
        <w:rPr>
          <w:i/>
          <w:iCs/>
        </w:rPr>
        <w:t xml:space="preserve"> </w:t>
      </w:r>
      <w:r>
        <w:rPr>
          <w:i/>
          <w:iCs/>
        </w:rPr>
        <w:t xml:space="preserve">“Clasifica las piezas”</w:t>
      </w:r>
      <w:r>
        <w:rPr>
          <w:i/>
          <w:iCs/>
        </w:rPr>
        <w:t xml:space="preserve"> </w:t>
      </w:r>
      <w:r>
        <w:rPr>
          <w:i/>
          <w:iCs/>
        </w:rPr>
        <w:t xml:space="preserve">(ubicar cada concepto de las ocho semanas en su</w:t>
      </w:r>
      <w:r>
        <w:rPr>
          <w:i/>
          <w:iCs/>
        </w:rPr>
        <w:t xml:space="preserve"> </w:t>
      </w:r>
      <w:r>
        <w:rPr>
          <w:i/>
          <w:iCs/>
        </w:rPr>
        <w:t xml:space="preserve">unidad correspondiente, con piezas trampa que pertenecen a semanas</w:t>
      </w:r>
      <w:r>
        <w:rPr>
          <w:i/>
          <w:iCs/>
        </w:rPr>
        <w:t xml:space="preserve"> </w:t>
      </w:r>
      <w:r>
        <w:rPr>
          <w:i/>
          <w:iCs/>
        </w:rPr>
        <w:t xml:space="preserve">futuras) y</w:t>
      </w:r>
      <w:r>
        <w:rPr>
          <w:i/>
          <w:iCs/>
        </w:rPr>
        <w:t xml:space="preserve"> </w:t>
      </w:r>
      <w:r>
        <w:rPr>
          <w:i/>
          <w:iCs/>
        </w:rPr>
        <w:t xml:space="preserve">“Del cero al hito”</w:t>
      </w:r>
      <w:r>
        <w:rPr>
          <w:i/>
          <w:iCs/>
        </w:rPr>
        <w:t xml:space="preserve"> </w:t>
      </w:r>
      <w:r>
        <w:rPr>
          <w:i/>
          <w:iCs/>
        </w:rPr>
        <w:t xml:space="preserve">(ordenar el ciclo completo del proyecto,</w:t>
      </w:r>
      <w:r>
        <w:rPr>
          <w:i/>
          <w:iCs/>
        </w:rPr>
        <w:t xml:space="preserve"> </w:t>
      </w:r>
      <w:r>
        <w:rPr>
          <w:i/>
          <w:iCs/>
        </w:rPr>
        <w:t xml:space="preserve">desde crear el repositorio hasta publicar el endpoint funcionando),</w:t>
      </w:r>
      <w:r>
        <w:rPr>
          <w:i/>
          <w:iCs/>
        </w:rPr>
        <w:t xml:space="preserve"> </w:t>
      </w:r>
      <w:r>
        <w:rPr>
          <w:i/>
          <w:iCs/>
        </w:rPr>
        <w:t xml:space="preserve">ambientado en la Escuela de Música Clave de Sol.</w:t>
      </w:r>
    </w:p>
    <w:p>
      <w:pPr>
        <w:pStyle w:val="BodyText"/>
      </w:pPr>
      <w:r>
        <w:rPr>
          <w:i/>
          <w:iCs/>
        </w:rPr>
        <w:t xml:space="preserve">Tiempo estimado: 8 minutos (minutos 20–28)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</w:t>
      </w:r>
      <w:r>
        <w:rPr>
          <w:i/>
          <w:iCs/>
        </w:rPr>
        <w:t xml:space="preserve"> </w:t>
      </w:r>
      <w:r>
        <w:rPr>
          <w:i/>
          <w:iCs/>
        </w:rPr>
        <w:t xml:space="preserve">de la primera pestaña y exportar el PDF como evidencia de la Actividad en</w:t>
      </w:r>
      <w:r>
        <w:rPr>
          <w:i/>
          <w:iCs/>
        </w:rPr>
        <w:t xml:space="preserve"> </w:t>
      </w:r>
      <w:r>
        <w:rPr>
          <w:i/>
          <w:iCs/>
        </w:rPr>
        <w:t xml:space="preserve">clase.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 e hidratación, previa al examen. Se</w:t>
      </w:r>
      <w:r>
        <w:rPr>
          <w:i/>
          <w:iCs/>
        </w:rPr>
        <w:t xml:space="preserve"> </w:t>
      </w:r>
      <w:r>
        <w:rPr>
          <w:i/>
          <w:iCs/>
        </w:rPr>
        <w:t xml:space="preserve">indica cerrar el resto de pestañas del material y dejar abierta</w:t>
      </w:r>
      <w:r>
        <w:rPr>
          <w:i/>
          <w:iCs/>
        </w:rPr>
        <w:t xml:space="preserve"> </w:t>
      </w:r>
      <w:r>
        <w:rPr>
          <w:i/>
          <w:iCs/>
        </w:rPr>
        <w:t xml:space="preserve">únicamente la del examen.</w:t>
      </w:r>
    </w:p>
    <w:p>
      <w:pPr>
        <w:pStyle w:val="BodyText"/>
      </w:pPr>
      <w:r>
        <w:rPr>
          <w:i/>
          <w:iCs/>
        </w:rPr>
        <w:t xml:space="preserve">Tiempo estimado: 2 minutos (minutos 28–30)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Evaluación — Examen parcial de mitad de curso</w:t>
      </w:r>
    </w:p>
    <w:p>
      <w:pPr>
        <w:pStyle w:val="FirstParagraph"/>
      </w:pPr>
      <w:r>
        <w:rPr>
          <w:i/>
          <w:iCs/>
        </w:rPr>
        <w:t xml:space="preserve">Actividad: Aplicación del examen de mitad de curso: veinte preguntas de</w:t>
      </w:r>
      <w:r>
        <w:rPr>
          <w:i/>
          <w:iCs/>
        </w:rPr>
        <w:t xml:space="preserve"> </w:t>
      </w:r>
      <w:r>
        <w:rPr>
          <w:i/>
          <w:iCs/>
        </w:rPr>
        <w:t xml:space="preserve">opción múltiple sobre las unidades 1 a 4, distribuidas en tres secciones —</w:t>
      </w:r>
      <w:r>
        <w:rPr>
          <w:i/>
          <w:iCs/>
        </w:rPr>
        <w:t xml:space="preserve"> </w:t>
      </w:r>
      <w:r>
        <w:rPr>
          <w:i/>
          <w:iCs/>
        </w:rPr>
        <w:t xml:space="preserve">conceptos generales (GitHub, Java, Spring Boot y su librería web, endpoints</w:t>
      </w:r>
      <w:r>
        <w:rPr>
          <w:i/>
          <w:iCs/>
        </w:rPr>
        <w:t xml:space="preserve"> </w:t>
      </w:r>
      <w:r>
        <w:rPr>
          <w:i/>
          <w:iCs/>
        </w:rPr>
        <w:t xml:space="preserve">y ambientes de desarrollo y producción), identificación de cinco errores en</w:t>
      </w:r>
      <w:r>
        <w:rPr>
          <w:i/>
          <w:iCs/>
        </w:rPr>
        <w:t xml:space="preserve"> </w:t>
      </w:r>
      <w:r>
        <w:rPr>
          <w:i/>
          <w:iCs/>
        </w:rPr>
        <w:t xml:space="preserve">un archivo Java, y estructura mínima necesaria para que un endpoint</w:t>
      </w:r>
      <w:r>
        <w:rPr>
          <w:i/>
          <w:iCs/>
        </w:rPr>
        <w:t xml:space="preserve"> </w:t>
      </w:r>
      <w:r>
        <w:rPr>
          <w:i/>
          <w:iCs/>
        </w:rPr>
        <w:t xml:space="preserve">responda. El examen se resuelve dentro de la página, con cronómetro visible</w:t>
      </w:r>
      <w:r>
        <w:rPr>
          <w:i/>
          <w:iCs/>
        </w:rPr>
        <w:t xml:space="preserve"> </w:t>
      </w:r>
      <w:r>
        <w:rPr>
          <w:i/>
          <w:iCs/>
        </w:rPr>
        <w:t xml:space="preserve">de veinte minutos, y se califica automáticamente al entregar. Antes de</w:t>
      </w:r>
      <w:r>
        <w:rPr>
          <w:i/>
          <w:iCs/>
        </w:rPr>
        <w:t xml:space="preserve"> </w:t>
      </w:r>
      <w:r>
        <w:rPr>
          <w:i/>
          <w:iCs/>
        </w:rPr>
        <w:t xml:space="preserve">iniciar se lee en voz alta el compromiso de honestidad académica.</w:t>
      </w:r>
    </w:p>
    <w:p>
      <w:pPr>
        <w:pStyle w:val="BodyText"/>
      </w:pPr>
      <w:r>
        <w:rPr>
          <w:i/>
          <w:iCs/>
        </w:rPr>
        <w:t xml:space="preserve">Tiempo estimado: 20 minutos (minutos 30–50)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examen.html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con el módulo de</w:t>
      </w:r>
      <w:r>
        <w:rPr>
          <w:i/>
          <w:iCs/>
        </w:rPr>
        <w:t xml:space="preserve"> </w:t>
      </w:r>
      <w:r>
        <w:rPr>
          <w:i/>
          <w:iCs/>
        </w:rPr>
        <w:t xml:space="preserve">calificación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examen_parcial/</w:t>
      </w:r>
      <w:r>
        <w:rPr>
          <w:i/>
          <w:iCs/>
        </w:rPr>
        <w:t xml:space="preserve"> </w:t>
      </w:r>
      <w:r>
        <w:rPr>
          <w:i/>
          <w:iCs/>
        </w:rPr>
        <w:t xml:space="preserve">publicado en el servidor.</w:t>
      </w:r>
    </w:p>
    <w:p>
      <w:pPr>
        <w:pStyle w:val="BodyText"/>
      </w:pPr>
      <w:r>
        <w:rPr>
          <w:i/>
          <w:iCs/>
        </w:rPr>
        <w:t xml:space="preserve">Actividad que realizará el estudiante: Ingresar su nombre y número de</w:t>
      </w:r>
      <w:r>
        <w:rPr>
          <w:i/>
          <w:iCs/>
        </w:rPr>
        <w:t xml:space="preserve"> </w:t>
      </w:r>
      <w:r>
        <w:rPr>
          <w:i/>
          <w:iCs/>
        </w:rPr>
        <w:t xml:space="preserve">carné, marcar el compromiso de honestidad, resolver las veinte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que termine el cronómetro y entregar. Al entregar recibe de</w:t>
      </w:r>
      <w:r>
        <w:rPr>
          <w:i/>
          <w:iCs/>
        </w:rPr>
        <w:t xml:space="preserve"> </w:t>
      </w:r>
      <w:r>
        <w:rPr>
          <w:i/>
          <w:iCs/>
        </w:rPr>
        <w:t xml:space="preserve">inmediato su punteo total y por sección. Dispone de un máximo de dos</w:t>
      </w:r>
      <w:r>
        <w:rPr>
          <w:i/>
          <w:iCs/>
        </w:rPr>
        <w:t xml:space="preserve"> </w:t>
      </w:r>
      <w:r>
        <w:rPr>
          <w:i/>
          <w:iCs/>
        </w:rPr>
        <w:t xml:space="preserve">intentos, ambos registrados por carné.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Evaluación entre pares — Ronda 1</w:t>
      </w:r>
    </w:p>
    <w:p>
      <w:pPr>
        <w:pStyle w:val="FirstParagraph"/>
      </w:pPr>
      <w:r>
        <w:rPr>
          <w:i/>
          <w:iCs/>
        </w:rPr>
        <w:t xml:space="preserve">Actividad: Primera ronda de peer review con parejas cruzadas definidas</w:t>
      </w:r>
      <w:r>
        <w:rPr>
          <w:i/>
          <w:iCs/>
        </w:rPr>
        <w:t xml:space="preserve"> </w:t>
      </w:r>
      <w:r>
        <w:rPr>
          <w:i/>
          <w:iCs/>
        </w:rPr>
        <w:t xml:space="preserve">previamente por el docente. Cada estudiante revisa el repositorio de un</w:t>
      </w:r>
      <w:r>
        <w:rPr>
          <w:i/>
          <w:iCs/>
        </w:rPr>
        <w:t xml:space="preserve"> </w:t>
      </w:r>
      <w:r>
        <w:rPr>
          <w:i/>
          <w:iCs/>
        </w:rPr>
        <w:t xml:space="preserve">compañero aplicando una rúbrica compartida de cinco criterios (claridad</w:t>
      </w:r>
      <w:r>
        <w:rPr>
          <w:i/>
          <w:iCs/>
        </w:rPr>
        <w:t xml:space="preserve"> </w:t>
      </w:r>
      <w:r>
        <w:rPr>
          <w:i/>
          <w:iCs/>
        </w:rPr>
        <w:t xml:space="preserve">del repositorio y README, estructura del proyecto, controlador y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endpoints, formulario y separación en capas, e historial de trabajo en</w:t>
      </w:r>
      <w:r>
        <w:rPr>
          <w:i/>
          <w:iCs/>
        </w:rPr>
        <w:t xml:space="preserve"> </w:t>
      </w:r>
      <w:r>
        <w:rPr>
          <w:i/>
          <w:iCs/>
        </w:rPr>
        <w:t xml:space="preserve">GitHub) y redacta dos fortalezas y dos sugerencias concretas. El docente</w:t>
      </w:r>
      <w:r>
        <w:rPr>
          <w:i/>
          <w:iCs/>
        </w:rPr>
        <w:t xml:space="preserve"> </w:t>
      </w:r>
      <w:r>
        <w:rPr>
          <w:i/>
          <w:iCs/>
        </w:rPr>
        <w:t xml:space="preserve">modela previamente la diferencia entre un comentario vago y uno</w:t>
      </w:r>
      <w:r>
        <w:rPr>
          <w:i/>
          <w:iCs/>
        </w:rPr>
        <w:t xml:space="preserve"> </w:t>
      </w:r>
      <w:r>
        <w:rPr>
          <w:i/>
          <w:iCs/>
        </w:rPr>
        <w:t xml:space="preserve">accionable.</w:t>
      </w:r>
    </w:p>
    <w:p>
      <w:pPr>
        <w:pStyle w:val="BodyText"/>
      </w:pPr>
      <w:r>
        <w:rPr>
          <w:i/>
          <w:iCs/>
        </w:rPr>
        <w:t xml:space="preserve">Tiempo estimado: 12 minutos (minutos 50–62)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 </w:t>
      </w:r>
      <w:r>
        <w:rPr>
          <w:i/>
          <w:iCs/>
        </w:rPr>
        <w:t xml:space="preserve">(rúbrica y formulario exportable),</w:t>
      </w:r>
      <w:r>
        <w:rPr>
          <w:i/>
          <w:iCs/>
        </w:rPr>
        <w:t xml:space="preserve"> </w:t>
      </w:r>
      <w:r>
        <w:rPr>
          <w:i/>
          <w:iCs/>
        </w:rPr>
        <w:t xml:space="preserve">enlaces de repositorio compartidos en el chat.</w:t>
      </w:r>
    </w:p>
    <w:p>
      <w:pPr>
        <w:pStyle w:val="BodyText"/>
      </w:pPr>
      <w:r>
        <w:rPr>
          <w:i/>
          <w:iCs/>
        </w:rPr>
        <w:t xml:space="preserve">Actividad que realizará el estudiante: Revisar el repositorio asignado,</w:t>
      </w:r>
      <w:r>
        <w:rPr>
          <w:i/>
          <w:iCs/>
        </w:rPr>
        <w:t xml:space="preserve"> </w:t>
      </w:r>
      <w:r>
        <w:rPr>
          <w:i/>
          <w:iCs/>
        </w:rPr>
        <w:t xml:space="preserve">completar la rúbrica, escribir sus comentarios y exportar el PDF. Se</w:t>
      </w:r>
      <w:r>
        <w:rPr>
          <w:i/>
          <w:iCs/>
        </w:rPr>
        <w:t xml:space="preserve"> </w:t>
      </w:r>
      <w:r>
        <w:rPr>
          <w:i/>
          <w:iCs/>
        </w:rPr>
        <w:t xml:space="preserve">califica la calidad de la evaluación entregada, no el estado del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revisado.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Cierre — Checklist de la Entrega Parcial 2 y reflexión</w:t>
      </w:r>
    </w:p>
    <w:p>
      <w:pPr>
        <w:pStyle w:val="FirstParagraph"/>
      </w:pPr>
      <w:r>
        <w:rPr>
          <w:i/>
          <w:iCs/>
        </w:rPr>
        <w:t xml:space="preserve">Actividad: Recorrido punto por punto del checklist de la Entrega Parcial</w:t>
      </w:r>
      <w:r>
        <w:rPr>
          <w:i/>
          <w:iCs/>
        </w:rPr>
        <w:t xml:space="preserve"> </w:t>
      </w:r>
      <w:r>
        <w:rPr>
          <w:i/>
          <w:iCs/>
        </w:rPr>
        <w:t xml:space="preserve">2 (estructura de paquetes, modelo, servicio, controlador, formulario,</w:t>
      </w:r>
      <w:r>
        <w:rPr>
          <w:i/>
          <w:iCs/>
        </w:rPr>
        <w:t xml:space="preserve"> </w:t>
      </w:r>
      <w:r>
        <w:rPr>
          <w:i/>
          <w:iCs/>
        </w:rPr>
        <w:t xml:space="preserve">README, .gitignore, rama e historial de commits), aclarando que la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“Proyecto”</w:t>
      </w:r>
      <w:r>
        <w:rPr>
          <w:i/>
          <w:iCs/>
        </w:rPr>
        <w:t xml:space="preserve"> </w:t>
      </w:r>
      <w:r>
        <w:rPr>
          <w:i/>
          <w:iCs/>
        </w:rPr>
        <w:t xml:space="preserve">cuenta doble: Guía de Aprendizaje 9 y hito de Avance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Proyecto. Se señala el Kit de archivos completos como recurso de</w:t>
      </w:r>
      <w:r>
        <w:rPr>
          <w:i/>
          <w:iCs/>
        </w:rPr>
        <w:t xml:space="preserve"> </w:t>
      </w:r>
      <w:r>
        <w:rPr>
          <w:i/>
          <w:iCs/>
        </w:rPr>
        <w:t xml:space="preserve">recuperación. Ticket de salida (</w:t>
      </w:r>
      <w:r>
        <w:rPr>
          <w:i/>
          <w:iCs/>
        </w:rPr>
        <w:t xml:space="preserve">“una cosa que ya domino y una que voy a</w:t>
      </w:r>
      <w:r>
        <w:rPr>
          <w:i/>
          <w:iCs/>
        </w:rPr>
        <w:t xml:space="preserve"> </w:t>
      </w:r>
      <w:r>
        <w:rPr>
          <w:i/>
          <w:iCs/>
        </w:rPr>
        <w:t xml:space="preserve">corregir esta semana”</w:t>
      </w:r>
      <w:r>
        <w:rPr>
          <w:i/>
          <w:iCs/>
        </w:rPr>
        <w:t xml:space="preserve">), invitación a la evaluación anónima de la sesión y</w:t>
      </w:r>
      <w:r>
        <w:rPr>
          <w:i/>
          <w:iCs/>
        </w:rPr>
        <w:t xml:space="preserve"> </w:t>
      </w:r>
      <w:r>
        <w:rPr>
          <w:i/>
          <w:iCs/>
        </w:rPr>
        <w:t xml:space="preserve">puente hacia la Semana 10 (Thymeleaf y formularios que envían datos).</w:t>
      </w:r>
    </w:p>
    <w:p>
      <w:pPr>
        <w:pStyle w:val="BodyText"/>
      </w:pPr>
      <w:r>
        <w:rPr>
          <w:i/>
          <w:iCs/>
        </w:rPr>
        <w:t xml:space="preserve">Tiempo estimado: 8 minutos (minutos 62–70)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de ocho pasos y plantilla calificable),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(Kit de archivos completos), formulario anónimo de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9 y la Entrega Parcial 2: antes de la Sesión 10</w:t>
      </w:r>
      <w:r>
        <w:rPr>
          <w:i/>
          <w:iCs/>
        </w:rPr>
        <w:t xml:space="preserve"> </w:t>
      </w:r>
      <w:r>
        <w:rPr>
          <w:i/>
          <w:iCs/>
        </w:rPr>
        <w:t xml:space="preserve">(19 de septiembre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2026-09-05T15:41:50Z</dcterms:created>
  <dcterms:modified xsi:type="dcterms:W3CDTF">2026-09-05T15:41:50Z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