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1"/>
        <w:tblLayout w:type="fixed"/>
        <w:tblLook w:firstRow="0" w:lastRow="0" w:firstColumn="0" w:lastColumn="0" w:noHBand="0" w:noVBand="0" w:val="0000"/>
      </w:tblPr>
      <w:tblGrid>
        <w:gridCol w:w="8016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X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09"/>
              <w:gridCol w:w="4210"/>
            </w:tblGrid>
            <w:tr>
              <w:trPr>
                <w:tblHeader w:val="on"/>
              </w:trPr>
              <w:tc>
                <w:tcPr/>
                <w:p>
                  <w:pPr>
                    <w:pStyle w:val="Heading3"/>
                  </w:pPr>
                  <w:bookmarkStart w:id="10" w:name="profesorados-con-especialidad"/>
                  <w:r>
                    <w:t xml:space="preserve">Profesorados con Especialidad</w:t>
                  </w:r>
                  <w:bookmarkEnd w:id="10"/>
                </w:p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Heading3"/>
                  </w:pPr>
                  <w:bookmarkStart w:id="11" w:name="nombre-del-curso"/>
                  <w:r>
                    <w:t xml:space="preserve">Nombre del curso:</w:t>
                  </w:r>
                  <w:bookmarkEnd w:id="11"/>
                </w:p>
              </w:tc>
            </w:tr>
          </w:tbl>
          <w:p/>
        </w:tc>
      </w:tr>
    </w:tbl>
    <w:p>
      <w:pPr>
        <w:pStyle w:val="FirstParagraph"/>
      </w:pPr>
      <w:r>
        <w:t xml:space="preserve">logocompleto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lockText"/>
      </w:pPr>
      <w:r>
        <w:t xml:space="preserve">Frase inspiradora……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  <w:r>
              <w:t xml:space="preserve"> </w:t>
            </w:r>
            <w:r>
              <w:t xml:space="preserve">**Productos que evidencian 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aprendizaje**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67"/>
        <w:tblLayout w:type="fixed"/>
        <w:tblLook w:firstRow="1" w:lastRow="0" w:firstColumn="0" w:lastColumn="0" w:noHBand="0" w:noVBand="0" w:val="0020"/>
      </w:tblPr>
      <w:tblGrid>
        <w:gridCol w:w="8025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Refuerzo de aprendizajes: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Propósito de la actividad</w:t>
            </w:r>
          </w:p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Actividades (Instrucciones) Recursos</w:t>
                  </w:r>
                </w:p>
              </w:tc>
            </w:tr>
          </w:tbl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</w:t>
            </w:r>
            <w:r>
              <w:t xml:space="preserve"> </w:t>
            </w:r>
            <w:r>
              <w:t xml:space="preserve">(Cualitativa o cuantitativa; formativa o sumativa)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Construcción de nuevos aprendizajes: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Propósito de la actividad</w:t>
            </w:r>
          </w:p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Actividades (Instrucciones) Recursos</w:t>
                  </w:r>
                </w:p>
              </w:tc>
            </w:tr>
          </w:tbl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</w:t>
            </w:r>
            <w:r>
              <w:t xml:space="preserve"> </w:t>
            </w:r>
            <w:r>
              <w:t xml:space="preserve">(Cualitativa o cuantitativa; formativa o sumativa)</w:t>
            </w:r>
          </w:p>
        </w:tc>
      </w:tr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Piezas de rompecabezas</w:t>
                  </w:r>
                </w:p>
              </w:tc>
            </w:tr>
          </w:tbl>
          <w:p>
            <w:pPr>
              <w:pStyle w:val="ImageCaption"/>
            </w:pPr>
            <w:r>
              <w:t xml:space="preserve">Piezas de 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1. Descripción del proyecto</w:t>
      </w:r>
    </w:p>
    <w:p>
      <w:pPr>
        <w:pStyle w:val="BodyText"/>
      </w:pPr>
      <w:r>
        <w:rPr>
          <w:b/>
          <w:bCs/>
        </w:rPr>
        <w:t xml:space="preserve">2. Fase del proyecto</w:t>
      </w:r>
    </w:p>
    <w:p>
      <w:pPr>
        <w:pStyle w:val="BodyText"/>
      </w:pPr>
      <w:r>
        <w:rPr>
          <w:b/>
          <w:bCs/>
        </w:rPr>
        <w:t xml:space="preserve">3. Actividades a desarrollar</w:t>
      </w:r>
    </w:p>
    <w:p>
      <w:pPr>
        <w:pStyle w:val="BodyText"/>
      </w:pPr>
      <w:r>
        <w:rPr>
          <w:b/>
          <w:bCs/>
        </w:rPr>
        <w:t xml:space="preserve">3.1</w:t>
      </w:r>
    </w:p>
    <w:p>
      <w:pPr>
        <w:pStyle w:val="BodyText"/>
      </w:pPr>
      <w:r>
        <w:rPr>
          <w:b/>
          <w:bCs/>
        </w:rPr>
        <w:t xml:space="preserve">3.2</w:t>
      </w:r>
    </w:p>
    <w:p>
      <w:pPr>
        <w:pStyle w:val="BodyText"/>
      </w:pPr>
      <w:r>
        <w:rPr>
          <w:b/>
          <w:bCs/>
        </w:rPr>
        <w:t xml:space="preserve">3.3</w:t>
      </w:r>
    </w:p>
    <w:p>
      <w:pPr>
        <w:pStyle w:val="BodyText"/>
      </w:pPr>
      <w:r>
        <w:rPr>
          <w:b/>
          <w:bCs/>
        </w:rPr>
        <w:t xml:space="preserve">4. Evaluación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</w:t>
            </w:r>
            <w:r>
              <w:t xml:space="preserve"> </w:t>
            </w:r>
            <w:r>
              <w:rPr>
                <w:b/>
                <w:bCs/>
              </w:rPr>
              <w:t xml:space="preserve">Tiempo</w:t>
            </w:r>
            <w: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Total: 10 horas  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2025-08-19T00:12:05Z</dcterms:created>
  <dcterms:modified xsi:type="dcterms:W3CDTF">2025-08-19T00:12:05Z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