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#4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Inicios del CRUD en Spring Boot (H2 archivo + Thymeleaf + Bootstrap) + troubleshooting</w:t>
      </w:r>
    </w:p>
    <w:p>
      <w:pPr>
        <w:pStyle w:val="BodyText"/>
      </w:pPr>
      <w:r>
        <w:rPr>
          <w:b/>
          <w:bCs/>
        </w:rPr>
        <w:t xml:space="preserve">Enfoque del curso (perfil del estudiante):</w:t>
      </w:r>
      <w:r>
        <w:t xml:space="preserve"> </w:t>
      </w:r>
      <w:r>
        <w:t xml:space="preserve">formación de docentes TIC. Priorizamos comprensión, capacidad de enseñar y evidencias por proceso.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83"/>
        <w:gridCol w:w="6237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</w:t>
            </w:r>
            <w: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Cabeza con |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“0.4583333333333333in”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“0.4583333333333333in”</w:t>
            </w:r>
            <w:r>
              <w:t xml:space="preserve">}</w:t>
            </w:r>
            <w:r>
              <w:rPr>
                <w:b/>
                <w:bCs/>
              </w:rPr>
              <w:t xml:space="preserve">Información importante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============================================================+</w:t>
            </w:r>
            <w:r>
              <w:t xml:space="preserve"> </w:t>
            </w:r>
            <w:r>
              <w:t xml:space="preserve">- Prepara y verifica el entorno de desarrollo (Java 17, |</w:t>
            </w:r>
            <w:r>
              <w:t xml:space="preserve"> </w:t>
            </w:r>
            <w:r>
              <w:t xml:space="preserve">mvnw, logs).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Comprende la estructura de un proyecto Spring Boot y |</w:t>
            </w:r>
            <w:r>
              <w:t xml:space="preserve"> </w:t>
            </w:r>
            <w:r>
              <w:t xml:space="preserve">ubica responsabilidades (Controller/Service/Repository).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Configura H2 en modo archivo y usa H2 Console para |</w:t>
            </w:r>
            <w:r>
              <w:t xml:space="preserve"> </w:t>
            </w:r>
            <w:r>
              <w:t xml:space="preserve">verificar persistencia.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Implementa un CRUD mínimo con pantallas: listar, crear, |</w:t>
            </w:r>
            <w:r>
              <w:t xml:space="preserve"> </w:t>
            </w:r>
            <w:r>
              <w:t xml:space="preserve">(editar/eliminar opcional) con Thymeleaf + Bootstrap.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Aplica comandos de compilación/limpieza y troubleshooting |</w:t>
            </w:r>
            <w:r>
              <w:t xml:space="preserve"> </w:t>
            </w:r>
            <w:r>
              <w:t xml:space="preserve">(puertos, –debug, logs). |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Spring Boot: estructura del proyecto, dependencias.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Spring MVC (vistas): Thymeleaf.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Persistencia: Spring Data JPA + H2 (archivo).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CRUD básico (Create/Read/Update/Delete).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Comandos Maven Wrapper + troubleshooting.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Configurar properties y validar con consola/endpoint.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Crear entity + repository + controller con vistas.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Leer logs y diagnosticar errores comunes.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Orden y claridad al explicar un sistema.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Perseverancia ante errores técnicos (diagnóstico).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Trabajo colaborativo y documentación de evidencias.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CRUD inicial funcionando + evidencias (capturas/logs) +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bitácora de troubleshooting + mini-explicación didáctica.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“De endpoint a app real” (lluvia de ideas rápida).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Pizarra o diapositiva con el flujo Vista→Controller→Service→Repository→DB.</w:t>
      </w:r>
    </w:p>
    <w:p>
      <w:pPr>
        <w:pStyle w:val="BodyText"/>
      </w:pPr>
      <w:r>
        <w:rPr>
          <w:i/>
          <w:iCs/>
        </w:rPr>
        <w:t xml:space="preserve">Actividad que realizará el estudiante: mencionar qué le falta a una app real (datos, pantallas, operaciones, persistencia) y conectar con lo ya logrado en Semana 3 (server + endpoint).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Reforzar comandos y lectura de logs (5–10 min).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Material HTML Sesión 4 (cheat sheet).</w:t>
      </w:r>
    </w:p>
    <w:p>
      <w:pPr>
        <w:pStyle w:val="BodyText"/>
      </w:pPr>
      <w:r>
        <w:rPr>
          <w:i/>
          <w:iCs/>
        </w:rPr>
        <w:t xml:space="preserve">Actividad que realizará el estudiante: ejecutar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.\mvnw.cmd clean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.\mvnw.cmd spring-boot:run</w:t>
      </w:r>
      <w:r>
        <w:rPr>
          <w:i/>
          <w:iCs/>
        </w:rPr>
        <w:t xml:space="preserve"> </w:t>
      </w:r>
      <w:r>
        <w:rPr>
          <w:i/>
          <w:iCs/>
        </w:rPr>
        <w:t xml:space="preserve">(o mostrar evidencia si ya lo tiene) y localizar en el log el “Started …” y el puerto.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(hands-on)</w:t>
      </w:r>
    </w:p>
    <w:p>
      <w:pPr>
        <w:pStyle w:val="FirstParagraph"/>
      </w:pPr>
      <w:r>
        <w:rPr>
          <w:b/>
          <w:bCs/>
          <w:i/>
          <w:iCs/>
        </w:rPr>
        <w:t xml:space="preserve">Actividad 1: Estructura del proyecto (15 min)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Material_Sesion_Clase_4_CRUD/clase.html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(sección de estructura).</w:t>
      </w:r>
    </w:p>
    <w:p>
      <w:pPr>
        <w:pStyle w:val="BodyText"/>
      </w:pPr>
      <w:r>
        <w:rPr>
          <w:i/>
          <w:iCs/>
        </w:rPr>
        <w:t xml:space="preserve">Actividad que realizará el estudiante: ubicar carpetas y escribir en 1 frase qué hace cada una (controller/service/repository/model/templates/static).</w:t>
      </w:r>
    </w:p>
    <w:p>
      <w:pPr>
        <w:pStyle w:val="BodyText"/>
      </w:pPr>
      <w:r>
        <w:rPr>
          <w:i/>
          <w:iCs/>
        </w:rPr>
        <w:t xml:space="preserve">Evaluación: preguntas rápidas (¿dónde vive una vista? ¿dónde vive una tabla?).</w:t>
      </w:r>
    </w:p>
    <w:p>
      <w:pPr>
        <w:pStyle w:val="BodyText"/>
      </w:pPr>
      <w:r>
        <w:rPr>
          <w:b/>
          <w:bCs/>
          <w:i/>
          <w:iCs/>
        </w:rPr>
        <w:t xml:space="preserve">Actividad 2: H2 persistente + H2 Console (20 min)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Material_Sesion_Clase_4_CRUD/preparar_pc.html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- Configurar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con H2 en archivo.</w:t>
      </w:r>
      <w:r>
        <w:t xml:space="preserve"> </w:t>
      </w:r>
      <w:r>
        <w:t xml:space="preserve">- Arrancar app y abrir</w:t>
      </w:r>
      <w:r>
        <w:t xml:space="preserve"> </w:t>
      </w:r>
      <w:r>
        <w:rPr>
          <w:rStyle w:val="VerbatimChar"/>
        </w:rPr>
        <w:t xml:space="preserve">/h2-console</w:t>
      </w:r>
      <w:r>
        <w:t xml:space="preserve">.</w:t>
      </w:r>
      <w:r>
        <w:t xml:space="preserve"> </w:t>
      </w:r>
      <w:r>
        <w:t xml:space="preserve">- Conectar con el JDBC URL correcto.</w:t>
      </w:r>
    </w:p>
    <w:p>
      <w:pPr>
        <w:pStyle w:val="BodyText"/>
      </w:pPr>
      <w:r>
        <w:rPr>
          <w:i/>
          <w:iCs/>
        </w:rPr>
        <w:t xml:space="preserve">Evaluación: evidencia de acceso a consola.</w:t>
      </w:r>
    </w:p>
    <w:p>
      <w:pPr>
        <w:pStyle w:val="BodyText"/>
      </w:pPr>
      <w:r>
        <w:rPr>
          <w:b/>
          <w:bCs/>
          <w:i/>
          <w:iCs/>
        </w:rPr>
        <w:t xml:space="preserve">Actividad 3: CRUD mínimo con pantallas (45–55 min)</w:t>
      </w:r>
    </w:p>
    <w:p>
      <w:pPr>
        <w:pStyle w:val="BodyText"/>
      </w:pPr>
      <w:r>
        <w:rPr>
          <w:i/>
          <w:iCs/>
        </w:rPr>
        <w:t xml:space="preserve">Tiempo estimado: 45–55 minutos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Material_Sesion_Clase_4_CRUD/ejercicios.html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+ plantillas de ejemplo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plantillas_thymeleaf/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- Crear Entity</w:t>
      </w:r>
      <w:r>
        <w:t xml:space="preserve"> </w:t>
      </w:r>
      <w:r>
        <w:rPr>
          <w:rStyle w:val="VerbatimChar"/>
        </w:rPr>
        <w:t xml:space="preserve">DidacticResource</w:t>
      </w:r>
      <w:r>
        <w:t xml:space="preserve"> </w:t>
      </w:r>
      <w:r>
        <w:t xml:space="preserve">(Recurso didáctico).</w:t>
      </w:r>
      <w:r>
        <w:t xml:space="preserve"> </w:t>
      </w:r>
      <w:r>
        <w:t xml:space="preserve">- Crear Repository</w:t>
      </w:r>
      <w:r>
        <w:t xml:space="preserve"> </w:t>
      </w:r>
      <w:r>
        <w:rPr>
          <w:rStyle w:val="VerbatimChar"/>
        </w:rPr>
        <w:t xml:space="preserve">DidacticResourceRepository</w:t>
      </w:r>
      <w:r>
        <w:t xml:space="preserve">.</w:t>
      </w:r>
      <w:r>
        <w:t xml:space="preserve"> </w:t>
      </w:r>
      <w:r>
        <w:t xml:space="preserve">- Crear Controller MVC con rutas</w:t>
      </w:r>
      <w:r>
        <w:t xml:space="preserve"> </w:t>
      </w:r>
      <w:r>
        <w:rPr>
          <w:rStyle w:val="VerbatimChar"/>
        </w:rPr>
        <w:t xml:space="preserve">/recursos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/recursos/new</w:t>
      </w:r>
      <w:r>
        <w:t xml:space="preserve">.</w:t>
      </w:r>
      <w:r>
        <w:t xml:space="preserve"> </w:t>
      </w:r>
      <w:r>
        <w:t xml:space="preserve">- Crear templates</w:t>
      </w:r>
      <w:r>
        <w:t xml:space="preserve"> </w:t>
      </w:r>
      <w:r>
        <w:rPr>
          <w:rStyle w:val="VerbatimChar"/>
        </w:rPr>
        <w:t xml:space="preserve">recursos/list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recursos/form</w:t>
      </w:r>
      <w:r>
        <w:t xml:space="preserve"> </w:t>
      </w:r>
      <w:r>
        <w:t xml:space="preserve">usando Bootstrap.</w:t>
      </w:r>
      <w:r>
        <w:t xml:space="preserve"> </w:t>
      </w:r>
      <w:r>
        <w:t xml:space="preserve">- Probar Read/Create y guardar 3 registros.</w:t>
      </w:r>
    </w:p>
    <w:p>
      <w:pPr>
        <w:pStyle w:val="BodyText"/>
      </w:pPr>
      <w:r>
        <w:rPr>
          <w:i/>
          <w:iCs/>
        </w:rPr>
        <w:t xml:space="preserve">Evaluación: verificación práctica (pantallas + registros + persistencia).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Trabajo en equipos + evidencias (25–30 min)</w:t>
      </w:r>
    </w:p>
    <w:p>
      <w:pPr>
        <w:pStyle w:val="BodyText"/>
      </w:pPr>
      <w:r>
        <w:rPr>
          <w:i/>
          <w:iCs/>
        </w:rPr>
        <w:t xml:space="preserve">Tiempo estimado: 25–30 minutos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Material_Sesion_Clase_4_CRUD/entregable_equipo.html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checklist, adjuntar capturas, y redactar mini-explicación didáctica del flujo.</w:t>
      </w:r>
    </w:p>
    <w:p>
      <w:pPr>
        <w:pStyle w:val="BodyText"/>
      </w:pPr>
      <w:r>
        <w:rPr>
          <w:i/>
          <w:iCs/>
        </w:rPr>
        <w:t xml:space="preserve">Evaluación: checklist + coherencia de evidencias.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“Bitácora de troubleshooting” (metacognición).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Cheat sheet.</w:t>
      </w:r>
    </w:p>
    <w:p>
      <w:pPr>
        <w:pStyle w:val="BodyText"/>
      </w:pPr>
      <w:r>
        <w:rPr>
          <w:i/>
          <w:iCs/>
        </w:rPr>
        <w:t xml:space="preserve">Actividad que realizará el estudiante: registrar 3 aprendizajes/errores y el comando o cambio aplicado (clean, –debug, netstat, rutas de templates, JDBC URL).</w:t>
      </w:r>
    </w:p>
    <w:p>
      <w:pPr>
        <w:pStyle w:val="BodyText"/>
      </w:pPr>
      <w:r>
        <w:rPr>
          <w:i/>
          <w:iCs/>
        </w:rPr>
        <w:t xml:space="preserve">Evaluación: formativa (claridad y capacidad de explicar el diagnóstico).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“Semana 5: mejorar el CRUD” (Service layer, validaciones, mensajes, mejores prácticas).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resumen del flujo y piezas del CRUD.</w:t>
      </w:r>
    </w:p>
    <w:p>
      <w:pPr>
        <w:pStyle w:val="BodyText"/>
      </w:pPr>
      <w:r>
        <w:rPr>
          <w:i/>
          <w:iCs/>
        </w:rPr>
        <w:t xml:space="preserve">Actividad que realizará el estudiante: anotar qué parte quedó frágil (vistas, DB, rutas) y qué quiere reforzar.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Ticket de salida.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Actividad que realizará el estudiante: escribir 1 analogía docente para explicar CRUD y 1 comando que usaría si la app no arranca.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2026-02-07T01:51:49Z</dcterms:created>
  <dcterms:modified xsi:type="dcterms:W3CDTF">2026-02-07T01:51:49Z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