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Universidad Rafael Landívar</w:t>
      </w:r>
    </w:p>
    <w:p>
      <w:pPr>
        <w:jc w:val="center"/>
      </w:pPr>
      <w:r>
        <w:t>Facultad de Humanidades — Departamento de Educación</w:t>
      </w:r>
    </w:p>
    <w:p/>
    <w:p>
      <w:pPr>
        <w:pStyle w:val="Heading1"/>
      </w:pPr>
      <w:r>
        <w:rPr>
          <w:color w:val="0F172A"/>
        </w:rPr>
        <w:t>Guía de Aprendizaje 7 — Despliegue (deploy) de la aplicación web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Carrera</w:t>
            </w:r>
          </w:p>
        </w:tc>
        <w:tc>
          <w:tcPr>
            <w:tcW w:type="dxa" w:w="4320"/>
          </w:tcPr>
          <w:p>
            <w:r>
              <w:t>PEM en TIC</w:t>
            </w:r>
          </w:p>
        </w:tc>
      </w:tr>
      <w:tr>
        <w:tc>
          <w:tcPr>
            <w:tcW w:type="dxa" w:w="4320"/>
          </w:tcPr>
          <w:p>
            <w:r>
              <w:t>Curso</w:t>
            </w:r>
          </w:p>
        </w:tc>
        <w:tc>
          <w:tcPr>
            <w:tcW w:type="dxa" w:w="4320"/>
          </w:tcPr>
          <w:p>
            <w:r>
              <w:t>Introducción al Desarrollo Web con Java</w:t>
            </w:r>
          </w:p>
        </w:tc>
      </w:tr>
      <w:tr>
        <w:tc>
          <w:tcPr>
            <w:tcW w:type="dxa" w:w="4320"/>
          </w:tcPr>
          <w:p>
            <w:r>
              <w:t>Unidad / Semana</w:t>
            </w:r>
          </w:p>
        </w:tc>
        <w:tc>
          <w:tcPr>
            <w:tcW w:type="dxa" w:w="4320"/>
          </w:tcPr>
          <w:p>
            <w:r>
              <w:t>Unidad 7 — Semana 7</w:t>
            </w:r>
          </w:p>
        </w:tc>
      </w:tr>
      <w:tr>
        <w:tc>
          <w:tcPr>
            <w:tcW w:type="dxa" w:w="4320"/>
          </w:tcPr>
          <w:p>
            <w:r>
              <w:t>Modalidad</w:t>
            </w:r>
          </w:p>
        </w:tc>
        <w:tc>
          <w:tcPr>
            <w:tcW w:type="dxa" w:w="4320"/>
          </w:tcPr>
          <w:p>
            <w:r>
              <w:t>Trabajo autónomo + sesión práctica</w:t>
            </w:r>
          </w:p>
        </w:tc>
      </w:tr>
      <w:tr>
        <w:tc>
          <w:tcPr>
            <w:tcW w:type="dxa" w:w="4320"/>
          </w:tcPr>
          <w:p>
            <w:r>
              <w:t>Horas estimadas</w:t>
            </w:r>
          </w:p>
        </w:tc>
        <w:tc>
          <w:tcPr>
            <w:tcW w:type="dxa" w:w="4320"/>
          </w:tcPr>
          <w:p>
            <w:r>
              <w:t>10 horas (4 clase + 6 autónomo)</w:t>
            </w:r>
          </w:p>
        </w:tc>
      </w:tr>
    </w:tbl>
    <w:p/>
    <w:p>
      <w:pPr>
        <w:pStyle w:val="Heading2"/>
      </w:pPr>
      <w:r>
        <w:rPr>
          <w:color w:val="0F172A"/>
        </w:rPr>
        <w:t>Resultados de aprendizaje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Indicador de logro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Prepara archivos de configuración para producción</w:t>
            </w:r>
          </w:p>
        </w:tc>
        <w:tc>
          <w:tcPr>
            <w:tcW w:type="dxa" w:w="2880"/>
          </w:tcPr>
          <w:p>
            <w:r>
              <w:t>system.properties y application.properties correctos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Ejecuta flujo Git completo (add, commit, push)</w:t>
            </w:r>
          </w:p>
        </w:tc>
        <w:tc>
          <w:tcPr>
            <w:tcW w:type="dxa" w:w="2880"/>
          </w:tcPr>
          <w:p>
            <w:r>
              <w:t>Push exitoso visible en GitHub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Crea y configura un Web Service en Render</w:t>
            </w:r>
          </w:p>
        </w:tc>
        <w:tc>
          <w:tcPr>
            <w:tcW w:type="dxa" w:w="2880"/>
          </w:tcPr>
          <w:p>
            <w:r>
              <w:t>Dashboard muestra status Live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Verifica y prueba la URL pública</w:t>
            </w:r>
          </w:p>
        </w:tc>
        <w:tc>
          <w:tcPr>
            <w:tcW w:type="dxa" w:w="2880"/>
          </w:tcPr>
          <w:p>
            <w:r>
              <w:t>App accesible desde navegador y celular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Realiza un re-deploy tras hacer cambios</w:t>
            </w:r>
          </w:p>
        </w:tc>
        <w:tc>
          <w:tcPr>
            <w:tcW w:type="dxa" w:w="2880"/>
          </w:tcPr>
          <w:p>
            <w:r>
              <w:t>Cambio visible en producción</w:t>
            </w:r>
          </w:p>
        </w:tc>
      </w:tr>
    </w:tbl>
    <w:p/>
    <w:p>
      <w:pPr>
        <w:pStyle w:val="Heading2"/>
      </w:pPr>
      <w:r>
        <w:rPr>
          <w:color w:val="0F172A"/>
        </w:rPr>
        <w:t>Parte 1 — Comprensión (antes de la práctica)</w:t>
      </w:r>
    </w:p>
    <w:p>
      <w:pPr>
        <w:pStyle w:val="Heading3"/>
      </w:pPr>
      <w:r>
        <w:rPr>
          <w:color w:val="0F172A"/>
        </w:rPr>
        <w:t>Actividad 1.1 — Lectura guiada: ¿Qué es deploy?</w:t>
      </w:r>
    </w:p>
    <w:p>
      <w:pPr>
        <w:pStyle w:val="ListBullet"/>
      </w:pPr>
      <w:r>
        <w:t>Lee la sección 'Mapa del deploy' en Material_Sesion_Clase_7_DEPLOY/index.html.</w:t>
      </w:r>
    </w:p>
    <w:p>
      <w:pPr>
        <w:pStyle w:val="ListBullet"/>
      </w:pPr>
      <w:r>
        <w:t>Responde: ¿Cuáles son los 6 pasos del deploy? Escríbelos con tus palabras.</w:t>
      </w:r>
    </w:p>
    <w:p>
      <w:pPr>
        <w:pStyle w:val="ListBullet"/>
      </w:pPr>
      <w:r>
        <w:t>Crea una analogía propia: 'Deployar es como ______ porque ______.'</w:t>
      </w:r>
    </w:p>
    <w:p>
      <w:pPr>
        <w:pStyle w:val="Heading3"/>
      </w:pPr>
      <w:r>
        <w:rPr>
          <w:color w:val="0F172A"/>
        </w:rPr>
        <w:t>Actividad 1.2 — Mapa de archivos</w:t>
      </w:r>
    </w:p>
    <w:p>
      <w:pPr>
        <w:pStyle w:val="ListBullet"/>
      </w:pPr>
      <w:r>
        <w:t>Dibuja o describe la estructura de archivos que necesita tu proyecto para ser deployado.</w:t>
      </w:r>
    </w:p>
    <w:p>
      <w:pPr>
        <w:pStyle w:val="ListBullet"/>
      </w:pPr>
      <w:r>
        <w:t>Identifica cuáles archivos SON necesarios para Render y cuáles NO deben subirse.</w:t>
      </w:r>
    </w:p>
    <w:p>
      <w:pPr>
        <w:pStyle w:val="ListBullet"/>
      </w:pPr>
      <w:r>
        <w:t>Responde: ¿Para qué sirve system.properties? ¿Qué pasa si no existe?</w:t>
      </w:r>
    </w:p>
    <w:p>
      <w:pPr>
        <w:pStyle w:val="ListBullet"/>
      </w:pPr>
      <w:r>
        <w:t>Responde: ¿Qué significa server.port=${PORT:8080}?</w:t>
      </w:r>
    </w:p>
    <w:p>
      <w:pPr>
        <w:pStyle w:val="Heading3"/>
      </w:pPr>
      <w:r>
        <w:rPr>
          <w:color w:val="0F172A"/>
        </w:rPr>
        <w:t>Actividad 1.3 — Comandos Git esenciales</w:t>
      </w:r>
    </w:p>
    <w:p>
      <w:pPr>
        <w:pStyle w:val="ListBullet"/>
      </w:pPr>
      <w:r>
        <w:t>Revisa la sección 'Git: Commit y Push' en index.html.</w:t>
      </w:r>
    </w:p>
    <w:p>
      <w:pPr>
        <w:pStyle w:val="ListBullet"/>
      </w:pPr>
      <w:r>
        <w:t>Escribe el flujo de 3 comandos (add, commit, push) y explica cada uno.</w:t>
      </w:r>
    </w:p>
    <w:p>
      <w:pPr>
        <w:pStyle w:val="ListBullet"/>
      </w:pPr>
      <w:r>
        <w:t>Practica con la terminal simulada del index.html hasta completar los 4 pasos.</w:t>
      </w:r>
    </w:p>
    <w:p>
      <w:pPr>
        <w:pStyle w:val="ListBullet"/>
      </w:pPr>
      <w:r>
        <w:t>Escribe un ejemplo de un BUEN mensaje de commit y uno MALO. Explica la diferencia.</w:t>
      </w:r>
    </w:p>
    <w:p/>
    <w:p>
      <w:pPr>
        <w:pStyle w:val="Heading2"/>
      </w:pPr>
      <w:r>
        <w:rPr>
          <w:color w:val="0F172A"/>
        </w:rPr>
        <w:t>Parte 2 — Implementación (práctica guiada)</w:t>
      </w:r>
    </w:p>
    <w:p>
      <w:pPr>
        <w:pStyle w:val="Heading3"/>
      </w:pPr>
      <w:r>
        <w:rPr>
          <w:color w:val="0F172A"/>
        </w:rPr>
        <w:t>Paso 1: Verificar localhost</w:t>
      </w:r>
    </w:p>
    <w:p>
      <w:r>
        <w:t>Ejecutar la app localmente. Confirmar que el CRUD funciona sin errores. Si hay errores, resolverlos antes de continuar.</w:t>
      </w:r>
    </w:p>
    <w:p>
      <w:pPr>
        <w:pStyle w:val="Heading3"/>
      </w:pPr>
      <w:r>
        <w:rPr>
          <w:color w:val="0F172A"/>
        </w:rPr>
        <w:t>Paso 2: Crear system.properties</w:t>
      </w:r>
    </w:p>
    <w:p>
      <w:r>
        <w:t>En la raíz del proyecto, crear el archivo con: java.runtime.version=17</w:t>
      </w:r>
    </w:p>
    <w:p>
      <w:pPr>
        <w:pStyle w:val="Heading3"/>
      </w:pPr>
      <w:r>
        <w:rPr>
          <w:color w:val="0F172A"/>
        </w:rPr>
        <w:t>Paso 3: Ajustar application.properties</w:t>
      </w:r>
    </w:p>
    <w:p>
      <w:r>
        <w:t>Agregar server.port=${PORT:8080}. Cambiar H2 a memoria: jdbc:h2:mem:proddb. Habilitar consola H2 con web-allow-others=true.</w:t>
      </w:r>
    </w:p>
    <w:p>
      <w:pPr>
        <w:pStyle w:val="Heading3"/>
      </w:pPr>
      <w:r>
        <w:rPr>
          <w:color w:val="0F172A"/>
        </w:rPr>
        <w:t>Paso 4: Verificar .gitignore</w:t>
      </w:r>
    </w:p>
    <w:p>
      <w:r>
        <w:t>Confirmar que target/, *.class, *.jar, .idea/ están en .gitignore. Estos archivos NO deben subirse a GitHub.</w:t>
      </w:r>
    </w:p>
    <w:p>
      <w:pPr>
        <w:pStyle w:val="Heading3"/>
      </w:pPr>
      <w:r>
        <w:rPr>
          <w:color w:val="0F172A"/>
        </w:rPr>
        <w:t>Paso 5: Git add, commit, push</w:t>
      </w:r>
    </w:p>
    <w:p>
      <w:r>
        <w:t>Ejecutar: git add . → git commit -m 'Preparar proyecto para deploy' → git push origin main. Verificar en GitHub que los archivos están actualizados.</w:t>
      </w:r>
    </w:p>
    <w:p>
      <w:pPr>
        <w:pStyle w:val="Heading3"/>
      </w:pPr>
      <w:r>
        <w:rPr>
          <w:color w:val="0F172A"/>
        </w:rPr>
        <w:t>Paso 6: Crear Web Service en Render</w:t>
      </w:r>
    </w:p>
    <w:p>
      <w:r>
        <w:t>Crear cuenta en render.com con GitHub. New + → Web Service → conectar repositorio. Configurar Build Command, Start Command, Plan Free. Agregar JAVA_TOOL_OPTIONS=-Xmx256m.</w:t>
      </w:r>
    </w:p>
    <w:p>
      <w:pPr>
        <w:pStyle w:val="Heading3"/>
      </w:pPr>
      <w:r>
        <w:rPr>
          <w:color w:val="0F172A"/>
        </w:rPr>
        <w:t>Paso 7: Verificar y celebrar</w:t>
      </w:r>
    </w:p>
    <w:p>
      <w:r>
        <w:t>Esperar build (3-8 min). Cuando status sea Live, copiar URL. Abrir en navegador y celular. Crear un registro para verificar que funciona.</w:t>
      </w:r>
    </w:p>
    <w:p>
      <w:pPr>
        <w:pStyle w:val="Heading3"/>
      </w:pPr>
      <w:r>
        <w:rPr>
          <w:color w:val="0F172A"/>
        </w:rPr>
        <w:t>Paso 8: Re-deploy</w:t>
      </w:r>
    </w:p>
    <w:p>
      <w:r>
        <w:t>Hacer un cambio pequeño en el código. git add . → commit → push. Verificar que Render re-deploya automáticamente. Confirmar el cambio en la URL pública.</w:t>
      </w:r>
    </w:p>
    <w:p/>
    <w:p>
      <w:pPr>
        <w:pStyle w:val="Heading2"/>
      </w:pPr>
      <w:r>
        <w:rPr>
          <w:color w:val="0F172A"/>
        </w:rPr>
        <w:t>Rúbrica de evaluación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Puntos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Archivos de configuración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system.properties y application.properties correctos y funcionales</w:t>
            </w:r>
          </w:p>
        </w:tc>
      </w:tr>
      <w:tr>
        <w:tc>
          <w:tcPr>
            <w:tcW w:type="dxa" w:w="2880"/>
          </w:tcPr>
          <w:p>
            <w:r>
              <w:t>Flujo Git completo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add, commit (con mensaje descriptivo) y push exitosos</w:t>
            </w:r>
          </w:p>
        </w:tc>
      </w:tr>
      <w:tr>
        <w:tc>
          <w:tcPr>
            <w:tcW w:type="dxa" w:w="2880"/>
          </w:tcPr>
          <w:p>
            <w:r>
              <w:t>Configuración de Render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Web Service creado con Build/Start/Variables correctos</w:t>
            </w:r>
          </w:p>
        </w:tc>
      </w:tr>
      <w:tr>
        <w:tc>
          <w:tcPr>
            <w:tcW w:type="dxa" w:w="2880"/>
          </w:tcPr>
          <w:p>
            <w:r>
              <w:t>URL pública funcional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App accesible, CRUD funcionando, probada en celular</w:t>
            </w:r>
          </w:p>
        </w:tc>
      </w:tr>
      <w:tr>
        <w:tc>
          <w:tcPr>
            <w:tcW w:type="dxa" w:w="2880"/>
          </w:tcPr>
          <w:p>
            <w:r>
              <w:t>Explicación y reflexión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Explicación clara del proceso (8-12 líneas) + analogía</w:t>
            </w:r>
          </w:p>
        </w:tc>
      </w:tr>
    </w:tbl>
    <w:p/>
    <w:p>
      <w:r>
        <w:t>Total: 100 puntos</w:t>
      </w:r>
    </w:p>
    <w:p>
      <w:pPr>
        <w:pStyle w:val="Heading2"/>
      </w:pPr>
      <w:r>
        <w:rPr>
          <w:color w:val="0F172A"/>
        </w:rPr>
        <w:t>Cronograma sugerido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Modalidad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Horas</w:t>
            </w:r>
          </w:p>
        </w:tc>
      </w:tr>
      <w:tr>
        <w:tc>
          <w:tcPr>
            <w:tcW w:type="dxa" w:w="2880"/>
          </w:tcPr>
          <w:p>
            <w:r>
              <w:t>Lectura y comprensión (Parte 1)</w:t>
            </w:r>
          </w:p>
        </w:tc>
        <w:tc>
          <w:tcPr>
            <w:tcW w:type="dxa" w:w="2880"/>
          </w:tcPr>
          <w:p>
            <w:r>
              <w:t>Autónomo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Terminal simulada + quiz</w:t>
            </w:r>
          </w:p>
        </w:tc>
        <w:tc>
          <w:tcPr>
            <w:tcW w:type="dxa" w:w="2880"/>
          </w:tcPr>
          <w:p>
            <w:r>
              <w:t>Autónomo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Sesión práctica (Parte 2, pasos 1-7)</w:t>
            </w:r>
          </w:p>
        </w:tc>
        <w:tc>
          <w:tcPr>
            <w:tcW w:type="dxa" w:w="2880"/>
          </w:tcPr>
          <w:p>
            <w:r>
              <w:t>Presencial/sincrónica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Re-deploy y entregable</w:t>
            </w:r>
          </w:p>
        </w:tc>
        <w:tc>
          <w:tcPr>
            <w:tcW w:type="dxa" w:w="2880"/>
          </w:tcPr>
          <w:p>
            <w:r>
              <w:t>Autónomo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Reflexión y analogía</w:t>
            </w:r>
          </w:p>
        </w:tc>
        <w:tc>
          <w:tcPr>
            <w:tcW w:type="dxa" w:w="2880"/>
          </w:tcPr>
          <w:p>
            <w:r>
              <w:t>Autónomo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2"/>
      </w:pPr>
      <w:r>
        <w:rPr>
          <w:color w:val="0F172A"/>
        </w:rPr>
        <w:t>Recursos</w:t>
      </w:r>
    </w:p>
    <w:p>
      <w:pPr>
        <w:pStyle w:val="ListBullet"/>
      </w:pPr>
      <w:r>
        <w:t>Material interactivo: Material_Sesion_Clase_7_DEPLOY/index.html</w:t>
      </w:r>
    </w:p>
    <w:p>
      <w:pPr>
        <w:pStyle w:val="ListBullet"/>
      </w:pPr>
      <w:r>
        <w:t>Cheatsheet: Material_Sesion_Clase_7_DEPLOY/cheatsheet.html</w:t>
      </w:r>
    </w:p>
    <w:p>
      <w:pPr>
        <w:pStyle w:val="ListBullet"/>
      </w:pPr>
      <w:r>
        <w:t>Ejercicios: Material_Sesion_Clase_7_DEPLOY/ejercicios.html</w:t>
      </w:r>
    </w:p>
    <w:p>
      <w:pPr>
        <w:pStyle w:val="ListBullet"/>
      </w:pPr>
      <w:r>
        <w:t>Render: https://render.com</w:t>
      </w:r>
    </w:p>
    <w:p>
      <w:pPr>
        <w:pStyle w:val="ListBullet"/>
      </w:pPr>
      <w:r>
        <w:t>Documentación Render para Java: https://docs.render.com/deploy-java</w:t>
      </w:r>
    </w:p>
    <w:p>
      <w:pPr>
        <w:pStyle w:val="ListBullet"/>
      </w:pPr>
      <w:r>
        <w:t>Git documentation: https://git-scm.com/docs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