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F51AD" w14:textId="77777777" w:rsidR="00EA5CB5" w:rsidRPr="00682D2D" w:rsidRDefault="001F5191">
      <w:pPr>
        <w:spacing w:before="1500"/>
        <w:jc w:val="center"/>
        <w:rPr>
          <w:lang w:val="pt-BR"/>
        </w:rPr>
      </w:pPr>
      <w:r w:rsidRPr="00682D2D">
        <w:rPr>
          <w:rFonts w:ascii="Aptos Display" w:hAnsi="Aptos Display"/>
          <w:b/>
          <w:color w:val="174B69"/>
          <w:sz w:val="58"/>
          <w:lang w:val="pt-BR"/>
        </w:rPr>
        <w:t>ANÁLISE</w:t>
      </w:r>
      <w:r w:rsidRPr="00682D2D">
        <w:rPr>
          <w:rFonts w:ascii="Aptos Display" w:hAnsi="Aptos Display"/>
          <w:b/>
          <w:color w:val="174B69"/>
          <w:sz w:val="58"/>
          <w:lang w:val="pt-BR"/>
        </w:rPr>
        <w:br/>
        <w:t>EPIDEMIOLÓGICA</w:t>
      </w:r>
      <w:r w:rsidRPr="00682D2D">
        <w:rPr>
          <w:rFonts w:ascii="Aptos Display" w:hAnsi="Aptos Display"/>
          <w:b/>
          <w:color w:val="174B69"/>
          <w:sz w:val="58"/>
          <w:lang w:val="pt-BR"/>
        </w:rPr>
        <w:br/>
        <w:t>DA MALÁRIA</w:t>
      </w:r>
    </w:p>
    <w:p w14:paraId="53ED5C86" w14:textId="77777777" w:rsidR="00EA5CB5" w:rsidRPr="00682D2D" w:rsidRDefault="001F5191">
      <w:pPr>
        <w:spacing w:before="240"/>
        <w:jc w:val="center"/>
        <w:rPr>
          <w:lang w:val="pt-BR"/>
        </w:rPr>
      </w:pPr>
      <w:r w:rsidRPr="00682D2D">
        <w:rPr>
          <w:color w:val="5A6973"/>
          <w:sz w:val="28"/>
          <w:lang w:val="pt-BR"/>
        </w:rPr>
        <w:t>Documentação técnica do projeto de análise de dados</w:t>
      </w:r>
    </w:p>
    <w:p w14:paraId="54035220" w14:textId="77777777" w:rsidR="00EA5CB5" w:rsidRPr="00682D2D" w:rsidRDefault="00EA5CB5">
      <w:pPr>
        <w:rPr>
          <w:sz w:val="22"/>
          <w:szCs w:val="24"/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EA5CB5" w:rsidRPr="00682D2D" w14:paraId="7F31D17C" w14:textId="77777777">
        <w:trPr>
          <w:jc w:val="center"/>
        </w:trPr>
        <w:tc>
          <w:tcPr>
            <w:tcW w:w="4896" w:type="dxa"/>
            <w:shd w:val="clear" w:color="auto" w:fill="174B69"/>
            <w:vAlign w:val="center"/>
          </w:tcPr>
          <w:p w14:paraId="1E72807A" w14:textId="77777777" w:rsidR="00EA5CB5" w:rsidRPr="00682D2D" w:rsidRDefault="001F5191">
            <w:pPr>
              <w:spacing w:after="40"/>
              <w:rPr>
                <w:sz w:val="28"/>
                <w:szCs w:val="36"/>
              </w:rPr>
            </w:pPr>
            <w:r w:rsidRPr="00682D2D">
              <w:rPr>
                <w:b/>
                <w:color w:val="FFFFFF"/>
                <w:sz w:val="28"/>
                <w:szCs w:val="36"/>
              </w:rPr>
              <w:t>Autor</w:t>
            </w:r>
          </w:p>
        </w:tc>
        <w:tc>
          <w:tcPr>
            <w:tcW w:w="4896" w:type="dxa"/>
            <w:shd w:val="clear" w:color="auto" w:fill="F0F5F7"/>
            <w:vAlign w:val="center"/>
          </w:tcPr>
          <w:p w14:paraId="29B77C8C" w14:textId="22DCF653" w:rsidR="00EA5CB5" w:rsidRPr="00682D2D" w:rsidRDefault="00682D2D">
            <w:pPr>
              <w:spacing w:after="40"/>
              <w:rPr>
                <w:b/>
                <w:bCs/>
                <w:sz w:val="28"/>
                <w:szCs w:val="36"/>
                <w:lang w:val="pt-BR"/>
              </w:rPr>
            </w:pPr>
            <w:r w:rsidRPr="00682D2D">
              <w:rPr>
                <w:b/>
                <w:bCs/>
                <w:sz w:val="28"/>
                <w:szCs w:val="36"/>
              </w:rPr>
              <w:t>E</w:t>
            </w:r>
            <w:proofErr w:type="spellStart"/>
            <w:r w:rsidRPr="00682D2D">
              <w:rPr>
                <w:b/>
                <w:bCs/>
                <w:sz w:val="28"/>
                <w:szCs w:val="36"/>
                <w:lang w:val="pt-BR"/>
              </w:rPr>
              <w:t>mílio</w:t>
            </w:r>
            <w:proofErr w:type="spellEnd"/>
            <w:r w:rsidRPr="00682D2D">
              <w:rPr>
                <w:b/>
                <w:bCs/>
                <w:sz w:val="28"/>
                <w:szCs w:val="36"/>
                <w:lang w:val="pt-BR"/>
              </w:rPr>
              <w:t xml:space="preserve"> Gaspar</w:t>
            </w:r>
          </w:p>
        </w:tc>
      </w:tr>
      <w:tr w:rsidR="00EA5CB5" w:rsidRPr="00682D2D" w14:paraId="43BABDCE" w14:textId="77777777">
        <w:trPr>
          <w:jc w:val="center"/>
        </w:trPr>
        <w:tc>
          <w:tcPr>
            <w:tcW w:w="4896" w:type="dxa"/>
            <w:shd w:val="clear" w:color="auto" w:fill="174B69"/>
            <w:vAlign w:val="center"/>
          </w:tcPr>
          <w:p w14:paraId="353E7EF4" w14:textId="77777777" w:rsidR="00EA5CB5" w:rsidRPr="00682D2D" w:rsidRDefault="001F5191">
            <w:pPr>
              <w:spacing w:after="40"/>
              <w:rPr>
                <w:sz w:val="28"/>
                <w:szCs w:val="36"/>
              </w:rPr>
            </w:pPr>
            <w:r w:rsidRPr="00682D2D">
              <w:rPr>
                <w:b/>
                <w:color w:val="FFFFFF"/>
                <w:sz w:val="28"/>
                <w:szCs w:val="36"/>
              </w:rPr>
              <w:t>Ferramenta principal</w:t>
            </w:r>
          </w:p>
        </w:tc>
        <w:tc>
          <w:tcPr>
            <w:tcW w:w="4896" w:type="dxa"/>
            <w:shd w:val="clear" w:color="auto" w:fill="F0F5F7"/>
            <w:vAlign w:val="center"/>
          </w:tcPr>
          <w:p w14:paraId="399928B0" w14:textId="77777777" w:rsidR="00EA5CB5" w:rsidRPr="00682D2D" w:rsidRDefault="001F5191">
            <w:pPr>
              <w:spacing w:after="40"/>
              <w:rPr>
                <w:sz w:val="28"/>
                <w:szCs w:val="36"/>
              </w:rPr>
            </w:pPr>
            <w:r w:rsidRPr="00682D2D">
              <w:rPr>
                <w:sz w:val="28"/>
                <w:szCs w:val="36"/>
              </w:rPr>
              <w:t>Microsoft Power BI Desktop</w:t>
            </w:r>
          </w:p>
        </w:tc>
      </w:tr>
      <w:tr w:rsidR="00EA5CB5" w:rsidRPr="00682D2D" w14:paraId="6C6EE1BD" w14:textId="77777777">
        <w:trPr>
          <w:jc w:val="center"/>
        </w:trPr>
        <w:tc>
          <w:tcPr>
            <w:tcW w:w="4896" w:type="dxa"/>
            <w:shd w:val="clear" w:color="auto" w:fill="174B69"/>
            <w:vAlign w:val="center"/>
          </w:tcPr>
          <w:p w14:paraId="6E1067D1" w14:textId="77777777" w:rsidR="00EA5CB5" w:rsidRPr="00682D2D" w:rsidRDefault="001F5191">
            <w:pPr>
              <w:spacing w:after="40"/>
              <w:rPr>
                <w:sz w:val="28"/>
                <w:szCs w:val="36"/>
              </w:rPr>
            </w:pPr>
            <w:r w:rsidRPr="00682D2D">
              <w:rPr>
                <w:b/>
                <w:color w:val="FFFFFF"/>
                <w:sz w:val="28"/>
                <w:szCs w:val="36"/>
              </w:rPr>
              <w:t>Fonte de dados</w:t>
            </w:r>
          </w:p>
        </w:tc>
        <w:tc>
          <w:tcPr>
            <w:tcW w:w="4896" w:type="dxa"/>
            <w:shd w:val="clear" w:color="auto" w:fill="F0F5F7"/>
            <w:vAlign w:val="center"/>
          </w:tcPr>
          <w:p w14:paraId="066BB0EB" w14:textId="77777777" w:rsidR="00EA5CB5" w:rsidRPr="00682D2D" w:rsidRDefault="001F5191">
            <w:pPr>
              <w:spacing w:after="40"/>
              <w:rPr>
                <w:sz w:val="28"/>
                <w:szCs w:val="36"/>
                <w:lang w:val="pt-BR"/>
              </w:rPr>
            </w:pPr>
            <w:r w:rsidRPr="00682D2D">
              <w:rPr>
                <w:sz w:val="28"/>
                <w:szCs w:val="36"/>
                <w:lang w:val="pt-BR"/>
              </w:rPr>
              <w:t>Organização Mundial da Saúde (OMS/WHO)</w:t>
            </w:r>
          </w:p>
        </w:tc>
      </w:tr>
      <w:tr w:rsidR="00EA5CB5" w:rsidRPr="00682D2D" w14:paraId="4B9E9C4F" w14:textId="77777777" w:rsidTr="00682D2D">
        <w:trPr>
          <w:trHeight w:val="95"/>
          <w:jc w:val="center"/>
        </w:trPr>
        <w:tc>
          <w:tcPr>
            <w:tcW w:w="4896" w:type="dxa"/>
            <w:shd w:val="clear" w:color="auto" w:fill="174B69"/>
            <w:vAlign w:val="center"/>
          </w:tcPr>
          <w:p w14:paraId="74D6FC9A" w14:textId="77777777" w:rsidR="00EA5CB5" w:rsidRPr="00682D2D" w:rsidRDefault="001F5191">
            <w:pPr>
              <w:spacing w:after="40"/>
              <w:rPr>
                <w:sz w:val="28"/>
                <w:szCs w:val="36"/>
              </w:rPr>
            </w:pPr>
            <w:proofErr w:type="spellStart"/>
            <w:r w:rsidRPr="00682D2D">
              <w:rPr>
                <w:b/>
                <w:color w:val="FFFFFF"/>
                <w:sz w:val="28"/>
                <w:szCs w:val="36"/>
              </w:rPr>
              <w:t>Período</w:t>
            </w:r>
            <w:proofErr w:type="spellEnd"/>
            <w:r w:rsidRPr="00682D2D">
              <w:rPr>
                <w:b/>
                <w:color w:val="FFFFFF"/>
                <w:sz w:val="28"/>
                <w:szCs w:val="36"/>
              </w:rPr>
              <w:t xml:space="preserve"> </w:t>
            </w:r>
            <w:proofErr w:type="spellStart"/>
            <w:r w:rsidRPr="00682D2D">
              <w:rPr>
                <w:b/>
                <w:color w:val="FFFFFF"/>
                <w:sz w:val="28"/>
                <w:szCs w:val="36"/>
              </w:rPr>
              <w:t>analisado</w:t>
            </w:r>
            <w:proofErr w:type="spellEnd"/>
          </w:p>
        </w:tc>
        <w:tc>
          <w:tcPr>
            <w:tcW w:w="4896" w:type="dxa"/>
            <w:shd w:val="clear" w:color="auto" w:fill="F0F5F7"/>
            <w:vAlign w:val="center"/>
          </w:tcPr>
          <w:p w14:paraId="76A5A457" w14:textId="77777777" w:rsidR="00EA5CB5" w:rsidRPr="00682D2D" w:rsidRDefault="001F5191">
            <w:pPr>
              <w:spacing w:after="40"/>
              <w:rPr>
                <w:sz w:val="28"/>
                <w:szCs w:val="36"/>
              </w:rPr>
            </w:pPr>
            <w:r w:rsidRPr="00682D2D">
              <w:rPr>
                <w:sz w:val="28"/>
                <w:szCs w:val="36"/>
              </w:rPr>
              <w:t>2000–2024</w:t>
            </w:r>
          </w:p>
        </w:tc>
      </w:tr>
    </w:tbl>
    <w:p w14:paraId="1EDF6289" w14:textId="77777777" w:rsidR="00EA5CB5" w:rsidRDefault="00EA5CB5"/>
    <w:p w14:paraId="2D7D2E7B" w14:textId="77777777" w:rsidR="00EA5CB5" w:rsidRPr="00682D2D" w:rsidRDefault="001F5191">
      <w:pPr>
        <w:rPr>
          <w:lang w:val="pt-BR"/>
        </w:rPr>
      </w:pPr>
      <w:r w:rsidRPr="00682D2D">
        <w:rPr>
          <w:lang w:val="pt-BR"/>
        </w:rPr>
        <w:br w:type="page"/>
      </w:r>
    </w:p>
    <w:p w14:paraId="366CEA98" w14:textId="3F599CBF" w:rsidR="00EA5CB5" w:rsidRPr="00682D2D" w:rsidRDefault="00682D2D" w:rsidP="00682D2D">
      <w:pPr>
        <w:pStyle w:val="Ttulo1"/>
        <w:jc w:val="center"/>
        <w:rPr>
          <w:rFonts w:ascii="Times New Roman" w:hAnsi="Times New Roman" w:cs="Times New Roman"/>
          <w:sz w:val="28"/>
          <w:lang w:val="pt-BR"/>
        </w:rPr>
      </w:pPr>
      <w:r w:rsidRPr="00682D2D">
        <w:rPr>
          <w:rFonts w:ascii="Times New Roman" w:hAnsi="Times New Roman" w:cs="Times New Roman"/>
          <w:sz w:val="28"/>
          <w:lang w:val="pt-BR"/>
        </w:rPr>
        <w:lastRenderedPageBreak/>
        <w:t>ÍNDICE</w:t>
      </w:r>
    </w:p>
    <w:p w14:paraId="3D53E3F7" w14:textId="77777777" w:rsidR="00682D2D" w:rsidRPr="00682D2D" w:rsidRDefault="00682D2D" w:rsidP="00682D2D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0B708EC1" w14:textId="77777777" w:rsidR="00EA5CB5" w:rsidRPr="00682D2D" w:rsidRDefault="001F5191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682D2D">
        <w:rPr>
          <w:rFonts w:ascii="Times New Roman" w:hAnsi="Times New Roman" w:cs="Times New Roman"/>
          <w:sz w:val="28"/>
          <w:szCs w:val="28"/>
          <w:lang w:val="pt-BR"/>
        </w:rPr>
        <w:t>1. Resumo</w:t>
      </w:r>
    </w:p>
    <w:p w14:paraId="78214B2A" w14:textId="77777777" w:rsidR="00EA5CB5" w:rsidRPr="00682D2D" w:rsidRDefault="001F5191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682D2D">
        <w:rPr>
          <w:rFonts w:ascii="Times New Roman" w:hAnsi="Times New Roman" w:cs="Times New Roman"/>
          <w:sz w:val="28"/>
          <w:szCs w:val="28"/>
          <w:lang w:val="pt-BR"/>
        </w:rPr>
        <w:t>2. Introdução</w:t>
      </w:r>
    </w:p>
    <w:p w14:paraId="304D8E48" w14:textId="77777777" w:rsidR="00EA5CB5" w:rsidRPr="00682D2D" w:rsidRDefault="001F5191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682D2D">
        <w:rPr>
          <w:rFonts w:ascii="Times New Roman" w:hAnsi="Times New Roman" w:cs="Times New Roman"/>
          <w:sz w:val="28"/>
          <w:szCs w:val="28"/>
          <w:lang w:val="pt-BR"/>
        </w:rPr>
        <w:t>3. Objetivos</w:t>
      </w:r>
    </w:p>
    <w:p w14:paraId="2A583C18" w14:textId="77777777" w:rsidR="00EA5CB5" w:rsidRPr="00682D2D" w:rsidRDefault="001F5191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682D2D">
        <w:rPr>
          <w:rFonts w:ascii="Times New Roman" w:hAnsi="Times New Roman" w:cs="Times New Roman"/>
          <w:sz w:val="28"/>
          <w:szCs w:val="28"/>
          <w:lang w:val="pt-BR"/>
        </w:rPr>
        <w:t>4. Fonte e descrição dos dados</w:t>
      </w:r>
    </w:p>
    <w:p w14:paraId="160639B1" w14:textId="77777777" w:rsidR="00EA5CB5" w:rsidRPr="00682D2D" w:rsidRDefault="001F5191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682D2D">
        <w:rPr>
          <w:rFonts w:ascii="Times New Roman" w:hAnsi="Times New Roman" w:cs="Times New Roman"/>
          <w:sz w:val="28"/>
          <w:szCs w:val="28"/>
          <w:lang w:val="pt-BR"/>
        </w:rPr>
        <w:t>5. Ferramentas utilizadas</w:t>
      </w:r>
    </w:p>
    <w:p w14:paraId="07DFEE08" w14:textId="77777777" w:rsidR="00EA5CB5" w:rsidRPr="00682D2D" w:rsidRDefault="001F5191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682D2D">
        <w:rPr>
          <w:rFonts w:ascii="Times New Roman" w:hAnsi="Times New Roman" w:cs="Times New Roman"/>
          <w:sz w:val="28"/>
          <w:szCs w:val="28"/>
          <w:lang w:val="pt-BR"/>
        </w:rPr>
        <w:t>6. Metodologia</w:t>
      </w:r>
    </w:p>
    <w:p w14:paraId="34BB5B42" w14:textId="77777777" w:rsidR="00EA5CB5" w:rsidRPr="00682D2D" w:rsidRDefault="001F5191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682D2D">
        <w:rPr>
          <w:rFonts w:ascii="Times New Roman" w:hAnsi="Times New Roman" w:cs="Times New Roman"/>
          <w:sz w:val="28"/>
          <w:szCs w:val="28"/>
          <w:lang w:val="pt-BR"/>
        </w:rPr>
        <w:t xml:space="preserve">7. Modelo de </w:t>
      </w:r>
      <w:r w:rsidRPr="00682D2D">
        <w:rPr>
          <w:rFonts w:ascii="Times New Roman" w:hAnsi="Times New Roman" w:cs="Times New Roman"/>
          <w:sz w:val="28"/>
          <w:szCs w:val="28"/>
          <w:lang w:val="pt-BR"/>
        </w:rPr>
        <w:t>dados e indicadores</w:t>
      </w:r>
    </w:p>
    <w:p w14:paraId="12A8CF37" w14:textId="77777777" w:rsidR="00EA5CB5" w:rsidRPr="00682D2D" w:rsidRDefault="001F5191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682D2D">
        <w:rPr>
          <w:rFonts w:ascii="Times New Roman" w:hAnsi="Times New Roman" w:cs="Times New Roman"/>
          <w:sz w:val="28"/>
          <w:szCs w:val="28"/>
          <w:lang w:val="pt-BR"/>
        </w:rPr>
        <w:t>8. Estrutura do dashboard</w:t>
      </w:r>
    </w:p>
    <w:p w14:paraId="71223B75" w14:textId="77777777" w:rsidR="00EA5CB5" w:rsidRPr="00682D2D" w:rsidRDefault="001F5191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682D2D">
        <w:rPr>
          <w:rFonts w:ascii="Times New Roman" w:hAnsi="Times New Roman" w:cs="Times New Roman"/>
          <w:sz w:val="28"/>
          <w:szCs w:val="28"/>
          <w:lang w:val="pt-BR"/>
        </w:rPr>
        <w:t>9. Principais resultados</w:t>
      </w:r>
    </w:p>
    <w:p w14:paraId="494FE679" w14:textId="77777777" w:rsidR="00EA5CB5" w:rsidRPr="00682D2D" w:rsidRDefault="001F5191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682D2D">
        <w:rPr>
          <w:rFonts w:ascii="Times New Roman" w:hAnsi="Times New Roman" w:cs="Times New Roman"/>
          <w:sz w:val="28"/>
          <w:szCs w:val="28"/>
          <w:lang w:val="pt-BR"/>
        </w:rPr>
        <w:t>10. Limitações da análise</w:t>
      </w:r>
    </w:p>
    <w:p w14:paraId="19498A40" w14:textId="77777777" w:rsidR="00EA5CB5" w:rsidRPr="00682D2D" w:rsidRDefault="001F5191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682D2D">
        <w:rPr>
          <w:rFonts w:ascii="Times New Roman" w:hAnsi="Times New Roman" w:cs="Times New Roman"/>
          <w:sz w:val="28"/>
          <w:szCs w:val="28"/>
          <w:lang w:val="pt-BR"/>
        </w:rPr>
        <w:t>11. Conclusão</w:t>
      </w:r>
    </w:p>
    <w:p w14:paraId="35496802" w14:textId="77777777" w:rsidR="00EA5CB5" w:rsidRPr="00682D2D" w:rsidRDefault="001F5191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682D2D">
        <w:rPr>
          <w:rFonts w:ascii="Times New Roman" w:hAnsi="Times New Roman" w:cs="Times New Roman"/>
          <w:sz w:val="28"/>
          <w:szCs w:val="28"/>
          <w:lang w:val="pt-BR"/>
        </w:rPr>
        <w:t>12. Referências e recursos</w:t>
      </w:r>
    </w:p>
    <w:p w14:paraId="7F322DCC" w14:textId="77777777" w:rsidR="00EA5CB5" w:rsidRPr="00682D2D" w:rsidRDefault="001F5191">
      <w:pPr>
        <w:rPr>
          <w:lang w:val="pt-BR"/>
        </w:rPr>
      </w:pPr>
      <w:r w:rsidRPr="00682D2D">
        <w:rPr>
          <w:lang w:val="pt-BR"/>
        </w:rPr>
        <w:br w:type="page"/>
      </w:r>
    </w:p>
    <w:p w14:paraId="4313EE75" w14:textId="060490D6" w:rsidR="00EA5CB5" w:rsidRPr="007E1D02" w:rsidRDefault="00682D2D" w:rsidP="00682D2D">
      <w:pPr>
        <w:pStyle w:val="Ttulo1"/>
        <w:numPr>
          <w:ilvl w:val="0"/>
          <w:numId w:val="10"/>
        </w:numPr>
        <w:jc w:val="center"/>
        <w:rPr>
          <w:rFonts w:ascii="Times New Roman" w:hAnsi="Times New Roman" w:cs="Times New Roman"/>
          <w:sz w:val="28"/>
          <w:lang w:val="pt-BR"/>
        </w:rPr>
      </w:pPr>
      <w:r w:rsidRPr="007E1D02">
        <w:rPr>
          <w:rFonts w:ascii="Times New Roman" w:hAnsi="Times New Roman" w:cs="Times New Roman"/>
          <w:sz w:val="28"/>
          <w:lang w:val="pt-BR"/>
        </w:rPr>
        <w:lastRenderedPageBreak/>
        <w:t>RESUMO</w:t>
      </w:r>
    </w:p>
    <w:p w14:paraId="56232F78" w14:textId="77777777" w:rsidR="00682D2D" w:rsidRPr="00682D2D" w:rsidRDefault="00682D2D" w:rsidP="00D4474F">
      <w:pPr>
        <w:spacing w:line="360" w:lineRule="auto"/>
        <w:rPr>
          <w:lang w:val="pt-BR"/>
        </w:rPr>
      </w:pPr>
    </w:p>
    <w:p w14:paraId="6EAFE860" w14:textId="77777777" w:rsidR="00EA5CB5" w:rsidRPr="00682D2D" w:rsidRDefault="001F5191" w:rsidP="00D4474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8"/>
          <w:lang w:val="pt-BR"/>
        </w:rPr>
      </w:pPr>
      <w:r w:rsidRPr="00682D2D">
        <w:rPr>
          <w:rFonts w:ascii="Times New Roman" w:hAnsi="Times New Roman" w:cs="Times New Roman"/>
          <w:sz w:val="24"/>
          <w:szCs w:val="28"/>
          <w:lang w:val="pt-BR"/>
        </w:rPr>
        <w:t>Este projeto apresenta uma análise exploratória e diagnóstica de indicadores relacionados com a malária, utilizando dados disponibilizados pela Organização Mundial da Saúde (OMS/WHO) e o Microsoft Power BI. A análise considera estimativas de incidência e de mortes por malária ao longo do período de 2000 a 2024, com comparações temporais e geográficas. O dashboard foi organizado em três páginas: visão geral, distribuição geográfica e análise diagnóstica. O objetivo é facilitar a leitura dos padrões presentes</w:t>
      </w:r>
      <w:r w:rsidRPr="00682D2D">
        <w:rPr>
          <w:rFonts w:ascii="Times New Roman" w:hAnsi="Times New Roman" w:cs="Times New Roman"/>
          <w:sz w:val="24"/>
          <w:szCs w:val="28"/>
          <w:lang w:val="pt-BR"/>
        </w:rPr>
        <w:t xml:space="preserve"> nos dados, sem atribuir causas às variações observadas quando não existem variáveis adicionais que permitam comprová-las.</w:t>
      </w:r>
    </w:p>
    <w:p w14:paraId="6D729DF6" w14:textId="21FCFE9C" w:rsidR="00EA5CB5" w:rsidRPr="007E1D02" w:rsidRDefault="00D4474F" w:rsidP="00682D2D">
      <w:pPr>
        <w:pStyle w:val="Ttulo1"/>
        <w:numPr>
          <w:ilvl w:val="0"/>
          <w:numId w:val="10"/>
        </w:numPr>
        <w:jc w:val="center"/>
        <w:rPr>
          <w:sz w:val="28"/>
          <w:lang w:val="pt-BR"/>
        </w:rPr>
      </w:pPr>
      <w:r w:rsidRPr="007E1D02">
        <w:rPr>
          <w:sz w:val="28"/>
          <w:lang w:val="pt-BR"/>
        </w:rPr>
        <w:t>I</w:t>
      </w:r>
      <w:r w:rsidRPr="007E1D02">
        <w:rPr>
          <w:rFonts w:ascii="Times New Roman" w:hAnsi="Times New Roman" w:cs="Times New Roman"/>
          <w:sz w:val="28"/>
          <w:lang w:val="pt-BR"/>
        </w:rPr>
        <w:t>NTRODUÇÃO</w:t>
      </w:r>
    </w:p>
    <w:p w14:paraId="2448F5E2" w14:textId="77777777" w:rsidR="00682D2D" w:rsidRPr="00682D2D" w:rsidRDefault="00682D2D" w:rsidP="00682D2D">
      <w:pPr>
        <w:pStyle w:val="PargrafodaLista"/>
        <w:rPr>
          <w:lang w:val="pt-BR"/>
        </w:rPr>
      </w:pPr>
    </w:p>
    <w:p w14:paraId="12F440CA" w14:textId="737C72D0" w:rsidR="00EA5CB5" w:rsidRPr="00682D2D" w:rsidRDefault="001F5191" w:rsidP="00D4474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8"/>
          <w:lang w:val="pt-BR"/>
        </w:rPr>
      </w:pPr>
      <w:r w:rsidRPr="00682D2D">
        <w:rPr>
          <w:rFonts w:ascii="Times New Roman" w:hAnsi="Times New Roman" w:cs="Times New Roman"/>
          <w:sz w:val="24"/>
          <w:szCs w:val="28"/>
          <w:lang w:val="pt-BR"/>
        </w:rPr>
        <w:t xml:space="preserve">A malária é uma doença relevante para a saúde pública, e a análise de indicadores epidemiológicos pode ajudar a compreender como a incidência estimada e as mortes estimadas se distribuem entre países e regiões e como evoluem ao longo do tempo. Neste contexto, ferramentas de análise e visualização de dados permitem organizar informação de diferentes anos e localizações num painel </w:t>
      </w:r>
      <w:r w:rsidRPr="00682D2D">
        <w:rPr>
          <w:rFonts w:ascii="Times New Roman" w:hAnsi="Times New Roman" w:cs="Times New Roman"/>
          <w:sz w:val="24"/>
          <w:szCs w:val="28"/>
          <w:lang w:val="pt-BR"/>
        </w:rPr>
        <w:t>interativo.</w:t>
      </w:r>
      <w:r w:rsidR="00D4474F">
        <w:rPr>
          <w:rFonts w:ascii="Times New Roman" w:hAnsi="Times New Roman" w:cs="Times New Roman"/>
          <w:sz w:val="24"/>
          <w:szCs w:val="28"/>
          <w:lang w:val="pt-BR"/>
        </w:rPr>
        <w:t xml:space="preserve"> </w:t>
      </w:r>
      <w:r w:rsidRPr="00682D2D">
        <w:rPr>
          <w:rFonts w:ascii="Times New Roman" w:hAnsi="Times New Roman" w:cs="Times New Roman"/>
          <w:sz w:val="24"/>
          <w:szCs w:val="28"/>
          <w:lang w:val="pt-BR"/>
        </w:rPr>
        <w:t>Este projeto utiliza dados da OMS/WHO para construir um dashboard no Power BI. O trabalho concentra-se na descrição e comparação dos indicadores disponíveis, com atenção às diferenças entre taxas de incidência e quantidades absolutas de mortes.</w:t>
      </w:r>
    </w:p>
    <w:p w14:paraId="3F663F61" w14:textId="74FAD952" w:rsidR="00EA5CB5" w:rsidRPr="007E1D02" w:rsidRDefault="00682D2D" w:rsidP="00682D2D">
      <w:pPr>
        <w:pStyle w:val="Ttulo1"/>
        <w:jc w:val="center"/>
        <w:rPr>
          <w:rFonts w:ascii="Times New Roman" w:hAnsi="Times New Roman" w:cs="Times New Roman"/>
          <w:sz w:val="28"/>
          <w:lang w:val="pt-BR"/>
        </w:rPr>
      </w:pPr>
      <w:r w:rsidRPr="00682D2D">
        <w:rPr>
          <w:lang w:val="pt-BR"/>
        </w:rPr>
        <w:t>3</w:t>
      </w:r>
      <w:r w:rsidRPr="007E1D02">
        <w:rPr>
          <w:rFonts w:ascii="Times New Roman" w:hAnsi="Times New Roman" w:cs="Times New Roman"/>
          <w:sz w:val="28"/>
          <w:lang w:val="pt-BR"/>
        </w:rPr>
        <w:t>. OBJETIVOS</w:t>
      </w:r>
    </w:p>
    <w:p w14:paraId="5689B0C5" w14:textId="6B32EC36" w:rsidR="00D4474F" w:rsidRDefault="001F5191" w:rsidP="00D4474F">
      <w:pPr>
        <w:pStyle w:val="Ttulo2"/>
        <w:rPr>
          <w:rFonts w:ascii="Times New Roman" w:hAnsi="Times New Roman" w:cs="Times New Roman"/>
          <w:sz w:val="24"/>
          <w:szCs w:val="24"/>
          <w:lang w:val="pt-BR"/>
        </w:rPr>
      </w:pPr>
      <w:r w:rsidRPr="00682D2D">
        <w:rPr>
          <w:lang w:val="pt-BR"/>
        </w:rPr>
        <w:t>3</w:t>
      </w:r>
      <w:r w:rsidRPr="00D4474F">
        <w:rPr>
          <w:rFonts w:ascii="Times New Roman" w:hAnsi="Times New Roman" w:cs="Times New Roman"/>
          <w:sz w:val="24"/>
          <w:szCs w:val="24"/>
          <w:lang w:val="pt-BR"/>
        </w:rPr>
        <w:t>.1 Objetivo geral</w:t>
      </w:r>
    </w:p>
    <w:p w14:paraId="76ED40A5" w14:textId="77777777" w:rsidR="007E1D02" w:rsidRPr="007E1D02" w:rsidRDefault="007E1D02" w:rsidP="007E1D02">
      <w:pPr>
        <w:rPr>
          <w:lang w:val="pt-BR"/>
        </w:rPr>
      </w:pPr>
    </w:p>
    <w:p w14:paraId="47239A19" w14:textId="77777777" w:rsidR="00EA5CB5" w:rsidRPr="00D4474F" w:rsidRDefault="001F5191" w:rsidP="00D4474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8"/>
          <w:lang w:val="pt-BR"/>
        </w:rPr>
      </w:pPr>
      <w:r w:rsidRPr="00D4474F">
        <w:rPr>
          <w:rFonts w:ascii="Times New Roman" w:hAnsi="Times New Roman" w:cs="Times New Roman"/>
          <w:sz w:val="24"/>
          <w:szCs w:val="28"/>
          <w:lang w:val="pt-BR"/>
        </w:rPr>
        <w:t>Analisar a evolução temporal e a distribuição geográfica da incidência estimada e das mortes estimadas por malária, através de um dashboard interativo desenvolvido no Power BI.</w:t>
      </w:r>
    </w:p>
    <w:p w14:paraId="3BDB798A" w14:textId="77777777" w:rsidR="00EA5CB5" w:rsidRDefault="001F5191">
      <w:pPr>
        <w:pStyle w:val="Ttulo2"/>
        <w:rPr>
          <w:rFonts w:ascii="Times New Roman" w:hAnsi="Times New Roman" w:cs="Times New Roman"/>
          <w:sz w:val="24"/>
          <w:szCs w:val="24"/>
        </w:rPr>
      </w:pPr>
      <w:r w:rsidRPr="00D4474F">
        <w:rPr>
          <w:rFonts w:ascii="Times New Roman" w:hAnsi="Times New Roman" w:cs="Times New Roman"/>
          <w:sz w:val="24"/>
          <w:szCs w:val="24"/>
        </w:rPr>
        <w:t xml:space="preserve">3.2 </w:t>
      </w:r>
      <w:proofErr w:type="spellStart"/>
      <w:r w:rsidRPr="00D4474F">
        <w:rPr>
          <w:rFonts w:ascii="Times New Roman" w:hAnsi="Times New Roman" w:cs="Times New Roman"/>
          <w:sz w:val="24"/>
          <w:szCs w:val="24"/>
        </w:rPr>
        <w:t>Objetivos</w:t>
      </w:r>
      <w:proofErr w:type="spellEnd"/>
      <w:r w:rsidRPr="00D4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74F">
        <w:rPr>
          <w:rFonts w:ascii="Times New Roman" w:hAnsi="Times New Roman" w:cs="Times New Roman"/>
          <w:sz w:val="24"/>
          <w:szCs w:val="24"/>
        </w:rPr>
        <w:t>específicos</w:t>
      </w:r>
      <w:proofErr w:type="spellEnd"/>
    </w:p>
    <w:p w14:paraId="2FEF2FC4" w14:textId="77777777" w:rsidR="00D4474F" w:rsidRPr="00D4474F" w:rsidRDefault="00D4474F" w:rsidP="00D4474F"/>
    <w:p w14:paraId="6DD26F68" w14:textId="77777777" w:rsidR="00EA5CB5" w:rsidRPr="00D4474F" w:rsidRDefault="001F5191" w:rsidP="00D4474F">
      <w:pPr>
        <w:pStyle w:val="Commarcadores"/>
        <w:spacing w:line="360" w:lineRule="auto"/>
        <w:rPr>
          <w:rFonts w:ascii="Times New Roman" w:hAnsi="Times New Roman" w:cs="Times New Roman"/>
          <w:sz w:val="24"/>
          <w:szCs w:val="28"/>
          <w:lang w:val="pt-BR"/>
        </w:rPr>
      </w:pPr>
      <w:r w:rsidRPr="00D4474F">
        <w:rPr>
          <w:rFonts w:ascii="Times New Roman" w:hAnsi="Times New Roman" w:cs="Times New Roman"/>
          <w:sz w:val="24"/>
          <w:szCs w:val="28"/>
          <w:lang w:val="pt-BR"/>
        </w:rPr>
        <w:t>Identificar países com valores elevados e reduzidos de incidência estimada.</w:t>
      </w:r>
    </w:p>
    <w:p w14:paraId="3D08E58A" w14:textId="77777777" w:rsidR="00EA5CB5" w:rsidRPr="00D4474F" w:rsidRDefault="001F5191" w:rsidP="00D4474F">
      <w:pPr>
        <w:pStyle w:val="Commarcadores"/>
        <w:spacing w:line="360" w:lineRule="auto"/>
        <w:rPr>
          <w:rFonts w:ascii="Times New Roman" w:hAnsi="Times New Roman" w:cs="Times New Roman"/>
          <w:sz w:val="24"/>
          <w:szCs w:val="28"/>
          <w:lang w:val="pt-BR"/>
        </w:rPr>
      </w:pPr>
      <w:r w:rsidRPr="00D4474F">
        <w:rPr>
          <w:rFonts w:ascii="Times New Roman" w:hAnsi="Times New Roman" w:cs="Times New Roman"/>
          <w:sz w:val="24"/>
          <w:szCs w:val="28"/>
          <w:lang w:val="pt-BR"/>
        </w:rPr>
        <w:t>Comparar a distribuição geográfica da incidência média e das mortes estimadas.</w:t>
      </w:r>
    </w:p>
    <w:p w14:paraId="195AA33F" w14:textId="77777777" w:rsidR="00EA5CB5" w:rsidRPr="00D4474F" w:rsidRDefault="001F5191" w:rsidP="00D4474F">
      <w:pPr>
        <w:pStyle w:val="Commarcadores"/>
        <w:spacing w:line="360" w:lineRule="auto"/>
        <w:rPr>
          <w:rFonts w:ascii="Times New Roman" w:hAnsi="Times New Roman" w:cs="Times New Roman"/>
          <w:sz w:val="24"/>
          <w:szCs w:val="28"/>
          <w:lang w:val="pt-BR"/>
        </w:rPr>
      </w:pPr>
      <w:r w:rsidRPr="00D4474F">
        <w:rPr>
          <w:rFonts w:ascii="Times New Roman" w:hAnsi="Times New Roman" w:cs="Times New Roman"/>
          <w:sz w:val="24"/>
          <w:szCs w:val="28"/>
          <w:lang w:val="pt-BR"/>
        </w:rPr>
        <w:t>Examinar a evolução anual dos dois indicadores no período de 2000 a 2024.</w:t>
      </w:r>
    </w:p>
    <w:p w14:paraId="45355FA2" w14:textId="77777777" w:rsidR="00EA5CB5" w:rsidRPr="00D4474F" w:rsidRDefault="001F5191" w:rsidP="00D4474F">
      <w:pPr>
        <w:pStyle w:val="Commarcadores"/>
        <w:spacing w:line="360" w:lineRule="auto"/>
        <w:rPr>
          <w:rFonts w:ascii="Times New Roman" w:hAnsi="Times New Roman" w:cs="Times New Roman"/>
          <w:sz w:val="24"/>
          <w:szCs w:val="28"/>
          <w:lang w:val="pt-BR"/>
        </w:rPr>
      </w:pPr>
      <w:r w:rsidRPr="00D4474F">
        <w:rPr>
          <w:rFonts w:ascii="Times New Roman" w:hAnsi="Times New Roman" w:cs="Times New Roman"/>
          <w:sz w:val="24"/>
          <w:szCs w:val="28"/>
          <w:lang w:val="pt-BR"/>
        </w:rPr>
        <w:t>Calcular e observar as variações percentuais anuais da incidência e das mortes estimadas.</w:t>
      </w:r>
    </w:p>
    <w:p w14:paraId="2BA2A916" w14:textId="77777777" w:rsidR="00EA5CB5" w:rsidRPr="00D4474F" w:rsidRDefault="001F5191" w:rsidP="00D4474F">
      <w:pPr>
        <w:pStyle w:val="Commarcadores"/>
        <w:spacing w:line="360" w:lineRule="auto"/>
        <w:rPr>
          <w:rFonts w:ascii="Times New Roman" w:hAnsi="Times New Roman" w:cs="Times New Roman"/>
          <w:sz w:val="24"/>
          <w:szCs w:val="28"/>
          <w:lang w:val="pt-BR"/>
        </w:rPr>
      </w:pPr>
      <w:r w:rsidRPr="00D4474F">
        <w:rPr>
          <w:rFonts w:ascii="Times New Roman" w:hAnsi="Times New Roman" w:cs="Times New Roman"/>
          <w:sz w:val="24"/>
          <w:szCs w:val="28"/>
          <w:lang w:val="pt-BR"/>
        </w:rPr>
        <w:t>Disponibilizar filtros por país e ano para facilitar a exploração dos dados.</w:t>
      </w:r>
    </w:p>
    <w:p w14:paraId="1A3D85AA" w14:textId="2F94DB55" w:rsidR="00EA5CB5" w:rsidRDefault="00D4474F" w:rsidP="00D4474F">
      <w:pPr>
        <w:pStyle w:val="Ttulo1"/>
        <w:tabs>
          <w:tab w:val="center" w:pos="4896"/>
          <w:tab w:val="left" w:pos="8060"/>
        </w:tabs>
        <w:rPr>
          <w:lang w:val="pt-BR"/>
        </w:rPr>
      </w:pPr>
      <w:r>
        <w:rPr>
          <w:lang w:val="pt-BR"/>
        </w:rPr>
        <w:tab/>
      </w:r>
      <w:r w:rsidRPr="00682D2D">
        <w:rPr>
          <w:lang w:val="pt-BR"/>
        </w:rPr>
        <w:t xml:space="preserve">4. </w:t>
      </w:r>
      <w:r w:rsidRPr="007E1D02">
        <w:rPr>
          <w:rFonts w:ascii="Times New Roman" w:hAnsi="Times New Roman" w:cs="Times New Roman"/>
          <w:sz w:val="28"/>
          <w:lang w:val="pt-BR"/>
        </w:rPr>
        <w:t>FONTE E DESCRIÇÃO DOS DADOS</w:t>
      </w:r>
      <w:r>
        <w:rPr>
          <w:lang w:val="pt-BR"/>
        </w:rPr>
        <w:tab/>
      </w:r>
    </w:p>
    <w:p w14:paraId="66388D2A" w14:textId="77777777" w:rsidR="00D4474F" w:rsidRPr="00D4474F" w:rsidRDefault="00D4474F" w:rsidP="00D4474F">
      <w:pPr>
        <w:rPr>
          <w:lang w:val="pt-BR"/>
        </w:rPr>
      </w:pPr>
    </w:p>
    <w:p w14:paraId="453D87F9" w14:textId="77777777" w:rsidR="00EA5CB5" w:rsidRPr="00D4474F" w:rsidRDefault="001F5191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4474F">
        <w:rPr>
          <w:rFonts w:ascii="Times New Roman" w:hAnsi="Times New Roman" w:cs="Times New Roman"/>
          <w:sz w:val="24"/>
          <w:szCs w:val="24"/>
          <w:lang w:val="pt-BR"/>
        </w:rPr>
        <w:t xml:space="preserve">A fonte utilizada foi a API Global Health </w:t>
      </w:r>
      <w:proofErr w:type="spellStart"/>
      <w:r w:rsidRPr="00D4474F">
        <w:rPr>
          <w:rFonts w:ascii="Times New Roman" w:hAnsi="Times New Roman" w:cs="Times New Roman"/>
          <w:sz w:val="24"/>
          <w:szCs w:val="24"/>
          <w:lang w:val="pt-BR"/>
        </w:rPr>
        <w:t>Observatory</w:t>
      </w:r>
      <w:proofErr w:type="spellEnd"/>
      <w:r w:rsidRPr="00D4474F">
        <w:rPr>
          <w:rFonts w:ascii="Times New Roman" w:hAnsi="Times New Roman" w:cs="Times New Roman"/>
          <w:sz w:val="24"/>
          <w:szCs w:val="24"/>
          <w:lang w:val="pt-BR"/>
        </w:rPr>
        <w:t xml:space="preserve"> (GHO) da Organização Mundial da Saúde, </w:t>
      </w:r>
      <w:r w:rsidRPr="00D4474F">
        <w:rPr>
          <w:rFonts w:ascii="Times New Roman" w:hAnsi="Times New Roman" w:cs="Times New Roman"/>
          <w:sz w:val="24"/>
          <w:szCs w:val="24"/>
          <w:lang w:val="pt-BR"/>
        </w:rPr>
        <w:t>acessível em https://ghoapi.azureedge.net/api. Foram utilizadas séries relacionadas com a incidência estimada da malária e as mortes estimadas por malária.</w:t>
      </w:r>
    </w:p>
    <w:p w14:paraId="649644A8" w14:textId="77777777" w:rsidR="00EA5CB5" w:rsidRPr="00D4474F" w:rsidRDefault="001F5191" w:rsidP="00D447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474F">
        <w:rPr>
          <w:rFonts w:ascii="Times New Roman" w:hAnsi="Times New Roman" w:cs="Times New Roman"/>
          <w:sz w:val="24"/>
          <w:szCs w:val="24"/>
          <w:lang w:val="pt-BR"/>
        </w:rPr>
        <w:t xml:space="preserve">Os dados abrangem os anos de 2000 a 2024 e incluem observações para 117 </w:t>
      </w:r>
      <w:r w:rsidRPr="00D4474F">
        <w:rPr>
          <w:rFonts w:ascii="Times New Roman" w:hAnsi="Times New Roman" w:cs="Times New Roman"/>
          <w:sz w:val="24"/>
          <w:szCs w:val="24"/>
          <w:lang w:val="pt-BR"/>
        </w:rPr>
        <w:t xml:space="preserve">identificadores geográficos. </w:t>
      </w:r>
      <w:r w:rsidRPr="00D4474F">
        <w:rPr>
          <w:rFonts w:ascii="Times New Roman" w:hAnsi="Times New Roman" w:cs="Times New Roman"/>
          <w:sz w:val="24"/>
          <w:szCs w:val="24"/>
        </w:rPr>
        <w:t xml:space="preserve">As </w:t>
      </w:r>
      <w:proofErr w:type="spellStart"/>
      <w:r w:rsidRPr="00D4474F">
        <w:rPr>
          <w:rFonts w:ascii="Times New Roman" w:hAnsi="Times New Roman" w:cs="Times New Roman"/>
          <w:sz w:val="24"/>
          <w:szCs w:val="24"/>
        </w:rPr>
        <w:t>tabelas</w:t>
      </w:r>
      <w:proofErr w:type="spellEnd"/>
      <w:r w:rsidRPr="00D4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74F">
        <w:rPr>
          <w:rFonts w:ascii="Times New Roman" w:hAnsi="Times New Roman" w:cs="Times New Roman"/>
          <w:sz w:val="24"/>
          <w:szCs w:val="24"/>
        </w:rPr>
        <w:t>factuais</w:t>
      </w:r>
      <w:proofErr w:type="spellEnd"/>
      <w:r w:rsidRPr="00D447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474F">
        <w:rPr>
          <w:rFonts w:ascii="Times New Roman" w:hAnsi="Times New Roman" w:cs="Times New Roman"/>
          <w:sz w:val="24"/>
          <w:szCs w:val="24"/>
        </w:rPr>
        <w:t>utilizadas</w:t>
      </w:r>
      <w:proofErr w:type="spellEnd"/>
      <w:r w:rsidRPr="00D4474F">
        <w:rPr>
          <w:rFonts w:ascii="Times New Roman" w:hAnsi="Times New Roman" w:cs="Times New Roman"/>
          <w:sz w:val="24"/>
          <w:szCs w:val="24"/>
        </w:rPr>
        <w:t xml:space="preserve"> no modelo são:</w:t>
      </w:r>
    </w:p>
    <w:p w14:paraId="73D4BBC4" w14:textId="77777777" w:rsidR="00EA5CB5" w:rsidRPr="00D4474F" w:rsidRDefault="001F5191" w:rsidP="00D4474F">
      <w:pPr>
        <w:pStyle w:val="Commarcadores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D4474F">
        <w:rPr>
          <w:rFonts w:ascii="Times New Roman" w:hAnsi="Times New Roman" w:cs="Times New Roman"/>
          <w:sz w:val="24"/>
          <w:szCs w:val="24"/>
          <w:lang w:val="pt-BR"/>
        </w:rPr>
        <w:t>Fato_Malaria</w:t>
      </w:r>
      <w:proofErr w:type="spellEnd"/>
      <w:r w:rsidRPr="00D4474F">
        <w:rPr>
          <w:rFonts w:ascii="Times New Roman" w:hAnsi="Times New Roman" w:cs="Times New Roman"/>
          <w:sz w:val="24"/>
          <w:szCs w:val="24"/>
          <w:lang w:val="pt-BR"/>
        </w:rPr>
        <w:t>: 2.855 linhas, relativas ao indicador de incidência estimada.</w:t>
      </w:r>
    </w:p>
    <w:p w14:paraId="372E7517" w14:textId="77777777" w:rsidR="00D4474F" w:rsidRDefault="001F5191" w:rsidP="00D4474F">
      <w:pPr>
        <w:pStyle w:val="Commarcadores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D4474F">
        <w:rPr>
          <w:rFonts w:ascii="Times New Roman" w:hAnsi="Times New Roman" w:cs="Times New Roman"/>
          <w:sz w:val="24"/>
          <w:szCs w:val="24"/>
          <w:lang w:val="pt-BR"/>
        </w:rPr>
        <w:t>Fato_Mortes</w:t>
      </w:r>
      <w:proofErr w:type="spellEnd"/>
      <w:r w:rsidRPr="00D4474F">
        <w:rPr>
          <w:rFonts w:ascii="Times New Roman" w:hAnsi="Times New Roman" w:cs="Times New Roman"/>
          <w:sz w:val="24"/>
          <w:szCs w:val="24"/>
          <w:lang w:val="pt-BR"/>
        </w:rPr>
        <w:t>: 2.898 linhas, relativas ao indicador de mortes estimadas</w:t>
      </w:r>
    </w:p>
    <w:p w14:paraId="43344D22" w14:textId="18ACC5D7" w:rsidR="00EA5CB5" w:rsidRPr="00D4474F" w:rsidRDefault="001F5191" w:rsidP="00D4474F">
      <w:pPr>
        <w:pStyle w:val="Commarcadores"/>
        <w:numPr>
          <w:ilvl w:val="0"/>
          <w:numId w:val="0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4474F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487FDFCD" w14:textId="77777777" w:rsidR="00EA5CB5" w:rsidRPr="00D4474F" w:rsidRDefault="001F5191" w:rsidP="00D447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4474F">
        <w:rPr>
          <w:rFonts w:ascii="Times New Roman" w:hAnsi="Times New Roman" w:cs="Times New Roman"/>
          <w:sz w:val="24"/>
          <w:szCs w:val="24"/>
          <w:lang w:val="pt-BR"/>
        </w:rPr>
        <w:t>Entre os campos utilizados encontram-se:</w:t>
      </w:r>
    </w:p>
    <w:p w14:paraId="6CB99C21" w14:textId="77777777" w:rsidR="00EA5CB5" w:rsidRPr="00D4474F" w:rsidRDefault="001F5191" w:rsidP="00D4474F">
      <w:pPr>
        <w:pStyle w:val="Commarcadores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D4474F">
        <w:rPr>
          <w:rFonts w:ascii="Times New Roman" w:hAnsi="Times New Roman" w:cs="Times New Roman"/>
          <w:sz w:val="24"/>
          <w:szCs w:val="24"/>
          <w:lang w:val="pt-BR"/>
        </w:rPr>
        <w:t>SpatialDim</w:t>
      </w:r>
      <w:proofErr w:type="spellEnd"/>
      <w:r w:rsidRPr="00D4474F">
        <w:rPr>
          <w:rFonts w:ascii="Times New Roman" w:hAnsi="Times New Roman" w:cs="Times New Roman"/>
          <w:sz w:val="24"/>
          <w:szCs w:val="24"/>
          <w:lang w:val="pt-BR"/>
        </w:rPr>
        <w:t>: identificador da localização (país ou agregado geográfico).</w:t>
      </w:r>
    </w:p>
    <w:p w14:paraId="27A783F8" w14:textId="77777777" w:rsidR="00EA5CB5" w:rsidRPr="00D4474F" w:rsidRDefault="001F5191" w:rsidP="00D4474F">
      <w:pPr>
        <w:pStyle w:val="Commarcadores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D4474F">
        <w:rPr>
          <w:rFonts w:ascii="Times New Roman" w:hAnsi="Times New Roman" w:cs="Times New Roman"/>
          <w:sz w:val="24"/>
          <w:szCs w:val="24"/>
          <w:lang w:val="pt-BR"/>
        </w:rPr>
        <w:t>ParentLocation</w:t>
      </w:r>
      <w:proofErr w:type="spellEnd"/>
      <w:r w:rsidRPr="00D4474F">
        <w:rPr>
          <w:rFonts w:ascii="Times New Roman" w:hAnsi="Times New Roman" w:cs="Times New Roman"/>
          <w:sz w:val="24"/>
          <w:szCs w:val="24"/>
          <w:lang w:val="pt-BR"/>
        </w:rPr>
        <w:t>: região geográfica associada à observação.</w:t>
      </w:r>
    </w:p>
    <w:p w14:paraId="607E7CCF" w14:textId="77777777" w:rsidR="00EA5CB5" w:rsidRPr="00D4474F" w:rsidRDefault="001F5191" w:rsidP="00D4474F">
      <w:pPr>
        <w:pStyle w:val="Commarcadores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474F">
        <w:rPr>
          <w:rFonts w:ascii="Times New Roman" w:hAnsi="Times New Roman" w:cs="Times New Roman"/>
          <w:sz w:val="24"/>
          <w:szCs w:val="24"/>
        </w:rPr>
        <w:t>TimeDim</w:t>
      </w:r>
      <w:proofErr w:type="spellEnd"/>
      <w:r w:rsidRPr="00D4474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4474F">
        <w:rPr>
          <w:rFonts w:ascii="Times New Roman" w:hAnsi="Times New Roman" w:cs="Times New Roman"/>
          <w:sz w:val="24"/>
          <w:szCs w:val="24"/>
        </w:rPr>
        <w:t>ano</w:t>
      </w:r>
      <w:proofErr w:type="spellEnd"/>
      <w:r w:rsidRPr="00D4474F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D4474F">
        <w:rPr>
          <w:rFonts w:ascii="Times New Roman" w:hAnsi="Times New Roman" w:cs="Times New Roman"/>
          <w:sz w:val="24"/>
          <w:szCs w:val="24"/>
        </w:rPr>
        <w:t>observação</w:t>
      </w:r>
      <w:proofErr w:type="spellEnd"/>
      <w:r w:rsidRPr="00D4474F">
        <w:rPr>
          <w:rFonts w:ascii="Times New Roman" w:hAnsi="Times New Roman" w:cs="Times New Roman"/>
          <w:sz w:val="24"/>
          <w:szCs w:val="24"/>
        </w:rPr>
        <w:t>.</w:t>
      </w:r>
    </w:p>
    <w:p w14:paraId="6F87087C" w14:textId="77777777" w:rsidR="00EA5CB5" w:rsidRPr="00D4474F" w:rsidRDefault="001F5191" w:rsidP="00D4474F">
      <w:pPr>
        <w:pStyle w:val="Commarcadores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D4474F">
        <w:rPr>
          <w:rFonts w:ascii="Times New Roman" w:hAnsi="Times New Roman" w:cs="Times New Roman"/>
          <w:sz w:val="24"/>
          <w:szCs w:val="24"/>
          <w:lang w:val="pt-BR"/>
        </w:rPr>
        <w:t>NumericValue</w:t>
      </w:r>
      <w:proofErr w:type="spellEnd"/>
      <w:r w:rsidRPr="00D4474F">
        <w:rPr>
          <w:rFonts w:ascii="Times New Roman" w:hAnsi="Times New Roman" w:cs="Times New Roman"/>
          <w:sz w:val="24"/>
          <w:szCs w:val="24"/>
          <w:lang w:val="pt-BR"/>
        </w:rPr>
        <w:t>: valor numérico do indicador.</w:t>
      </w:r>
    </w:p>
    <w:p w14:paraId="2A5D5D7B" w14:textId="77777777" w:rsidR="00EA5CB5" w:rsidRDefault="001F5191" w:rsidP="00D4474F">
      <w:pPr>
        <w:pStyle w:val="Commarcadores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D4474F">
        <w:rPr>
          <w:rFonts w:ascii="Times New Roman" w:hAnsi="Times New Roman" w:cs="Times New Roman"/>
          <w:sz w:val="24"/>
          <w:szCs w:val="24"/>
          <w:lang w:val="pt-BR"/>
        </w:rPr>
        <w:t>Low</w:t>
      </w:r>
      <w:proofErr w:type="spellEnd"/>
      <w:r w:rsidRPr="00D4474F">
        <w:rPr>
          <w:rFonts w:ascii="Times New Roman" w:hAnsi="Times New Roman" w:cs="Times New Roman"/>
          <w:sz w:val="24"/>
          <w:szCs w:val="24"/>
          <w:lang w:val="pt-BR"/>
        </w:rPr>
        <w:t xml:space="preserve"> e High: limites inferior e superior de incerteza fornecidos na fonte.</w:t>
      </w:r>
    </w:p>
    <w:p w14:paraId="43F801CC" w14:textId="77777777" w:rsidR="00D4474F" w:rsidRPr="00D4474F" w:rsidRDefault="00D4474F" w:rsidP="00D4474F">
      <w:pPr>
        <w:pStyle w:val="Commarcadores"/>
        <w:numPr>
          <w:ilvl w:val="0"/>
          <w:numId w:val="0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5AD808D4" w14:textId="77777777" w:rsidR="00EA5CB5" w:rsidRPr="00D4474F" w:rsidRDefault="001F5191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4474F">
        <w:rPr>
          <w:rFonts w:ascii="Times New Roman" w:hAnsi="Times New Roman" w:cs="Times New Roman"/>
          <w:sz w:val="24"/>
          <w:szCs w:val="24"/>
          <w:lang w:val="pt-BR"/>
        </w:rPr>
        <w:t xml:space="preserve">No indicador de incidência, </w:t>
      </w:r>
      <w:proofErr w:type="spellStart"/>
      <w:r w:rsidRPr="00D4474F">
        <w:rPr>
          <w:rFonts w:ascii="Times New Roman" w:hAnsi="Times New Roman" w:cs="Times New Roman"/>
          <w:sz w:val="24"/>
          <w:szCs w:val="24"/>
          <w:lang w:val="pt-BR"/>
        </w:rPr>
        <w:t>NumericValue</w:t>
      </w:r>
      <w:proofErr w:type="spellEnd"/>
      <w:r w:rsidRPr="00D4474F">
        <w:rPr>
          <w:rFonts w:ascii="Times New Roman" w:hAnsi="Times New Roman" w:cs="Times New Roman"/>
          <w:sz w:val="24"/>
          <w:szCs w:val="24"/>
          <w:lang w:val="pt-BR"/>
        </w:rPr>
        <w:t xml:space="preserve"> representa a incidência estimada por 1.000 pessoas em risco. No indicador de mortes, </w:t>
      </w:r>
      <w:proofErr w:type="spellStart"/>
      <w:r w:rsidRPr="00D4474F">
        <w:rPr>
          <w:rFonts w:ascii="Times New Roman" w:hAnsi="Times New Roman" w:cs="Times New Roman"/>
          <w:sz w:val="24"/>
          <w:szCs w:val="24"/>
          <w:lang w:val="pt-BR"/>
        </w:rPr>
        <w:t>NumericValue</w:t>
      </w:r>
      <w:proofErr w:type="spellEnd"/>
      <w:r w:rsidRPr="00D4474F">
        <w:rPr>
          <w:rFonts w:ascii="Times New Roman" w:hAnsi="Times New Roman" w:cs="Times New Roman"/>
          <w:sz w:val="24"/>
          <w:szCs w:val="24"/>
          <w:lang w:val="pt-BR"/>
        </w:rPr>
        <w:t xml:space="preserve"> representa o número estimado de mortes. Os dois indicadores têm unidades diferentes e não devem ser interpretados como se fossem a mesma medida. A ausência de uma observação não foi interpretada automaticamente como valor zero.</w:t>
      </w:r>
    </w:p>
    <w:p w14:paraId="2CD7A25B" w14:textId="6CC8D0EE" w:rsidR="00EA5CB5" w:rsidRDefault="00D4474F" w:rsidP="00D4474F">
      <w:pPr>
        <w:pStyle w:val="Ttulo1"/>
        <w:jc w:val="center"/>
      </w:pPr>
      <w:r>
        <w:t xml:space="preserve">5. </w:t>
      </w:r>
      <w:r w:rsidRPr="007E1D02">
        <w:rPr>
          <w:rFonts w:ascii="Times New Roman" w:hAnsi="Times New Roman" w:cs="Times New Roman"/>
          <w:sz w:val="28"/>
        </w:rPr>
        <w:t>FERRAMENTAS UTILIZADAS</w:t>
      </w:r>
    </w:p>
    <w:p w14:paraId="39D707C4" w14:textId="77777777" w:rsidR="00D4474F" w:rsidRPr="00D4474F" w:rsidRDefault="00D4474F" w:rsidP="00D4474F"/>
    <w:p w14:paraId="677C41C4" w14:textId="77777777" w:rsidR="00EA5CB5" w:rsidRPr="00D4474F" w:rsidRDefault="001F5191" w:rsidP="00D4474F">
      <w:pPr>
        <w:pStyle w:val="Commarcadores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4474F">
        <w:rPr>
          <w:rFonts w:ascii="Times New Roman" w:hAnsi="Times New Roman" w:cs="Times New Roman"/>
          <w:sz w:val="24"/>
          <w:szCs w:val="24"/>
          <w:lang w:val="pt-BR"/>
        </w:rPr>
        <w:t>Microsoft Power BI Desktop — construção do modelo, medidas e visualizações.</w:t>
      </w:r>
    </w:p>
    <w:p w14:paraId="24F3EBB3" w14:textId="77777777" w:rsidR="00EA5CB5" w:rsidRPr="00D4474F" w:rsidRDefault="001F5191" w:rsidP="00D4474F">
      <w:pPr>
        <w:pStyle w:val="Commarcadores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4474F">
        <w:rPr>
          <w:rFonts w:ascii="Times New Roman" w:hAnsi="Times New Roman" w:cs="Times New Roman"/>
          <w:sz w:val="24"/>
          <w:szCs w:val="24"/>
          <w:lang w:val="pt-BR"/>
        </w:rPr>
        <w:t>Power Query — obtenção, transformação e preparação dos dados.</w:t>
      </w:r>
    </w:p>
    <w:p w14:paraId="3CA5F04B" w14:textId="77777777" w:rsidR="00EA5CB5" w:rsidRPr="00D4474F" w:rsidRDefault="001F5191" w:rsidP="00D4474F">
      <w:pPr>
        <w:pStyle w:val="Commarcadores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4474F">
        <w:rPr>
          <w:rFonts w:ascii="Times New Roman" w:hAnsi="Times New Roman" w:cs="Times New Roman"/>
          <w:sz w:val="24"/>
          <w:szCs w:val="24"/>
          <w:lang w:val="pt-BR"/>
        </w:rPr>
        <w:t xml:space="preserve">DAX (Data </w:t>
      </w:r>
      <w:proofErr w:type="spellStart"/>
      <w:r w:rsidRPr="00D4474F">
        <w:rPr>
          <w:rFonts w:ascii="Times New Roman" w:hAnsi="Times New Roman" w:cs="Times New Roman"/>
          <w:sz w:val="24"/>
          <w:szCs w:val="24"/>
          <w:lang w:val="pt-BR"/>
        </w:rPr>
        <w:t>Analysis</w:t>
      </w:r>
      <w:proofErr w:type="spellEnd"/>
      <w:r w:rsidRPr="00D4474F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D4474F">
        <w:rPr>
          <w:rFonts w:ascii="Times New Roman" w:hAnsi="Times New Roman" w:cs="Times New Roman"/>
          <w:sz w:val="24"/>
          <w:szCs w:val="24"/>
          <w:lang w:val="pt-BR"/>
        </w:rPr>
        <w:t>Expressions</w:t>
      </w:r>
      <w:proofErr w:type="spellEnd"/>
      <w:r w:rsidRPr="00D4474F">
        <w:rPr>
          <w:rFonts w:ascii="Times New Roman" w:hAnsi="Times New Roman" w:cs="Times New Roman"/>
          <w:sz w:val="24"/>
          <w:szCs w:val="24"/>
          <w:lang w:val="pt-BR"/>
        </w:rPr>
        <w:t>) — criação de medidas para agregações e variações anuais.</w:t>
      </w:r>
    </w:p>
    <w:p w14:paraId="450044EA" w14:textId="77777777" w:rsidR="00EA5CB5" w:rsidRDefault="001F5191" w:rsidP="00D4474F">
      <w:pPr>
        <w:pStyle w:val="Commarcadores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4474F">
        <w:rPr>
          <w:rFonts w:ascii="Times New Roman" w:hAnsi="Times New Roman" w:cs="Times New Roman"/>
          <w:sz w:val="24"/>
          <w:szCs w:val="24"/>
          <w:lang w:val="pt-BR"/>
        </w:rPr>
        <w:t>API GHO da OMS/WHO — fonte dos dados epidemiológicos.</w:t>
      </w:r>
    </w:p>
    <w:p w14:paraId="292BBC01" w14:textId="77777777" w:rsidR="00D4474F" w:rsidRPr="00D4474F" w:rsidRDefault="00D4474F" w:rsidP="00D4474F">
      <w:pPr>
        <w:pStyle w:val="Commarcadores"/>
        <w:numPr>
          <w:ilvl w:val="0"/>
          <w:numId w:val="0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30F79C52" w14:textId="60B988EF" w:rsidR="00EA5CB5" w:rsidRPr="007E1D02" w:rsidRDefault="00D4474F" w:rsidP="007E1D02">
      <w:pPr>
        <w:pStyle w:val="Ttulo1"/>
        <w:jc w:val="center"/>
        <w:rPr>
          <w:rFonts w:ascii="Times New Roman" w:hAnsi="Times New Roman" w:cs="Times New Roman"/>
          <w:sz w:val="28"/>
          <w:lang w:val="pt-BR"/>
        </w:rPr>
      </w:pPr>
      <w:r w:rsidRPr="007E1D02">
        <w:rPr>
          <w:rFonts w:ascii="Times New Roman" w:hAnsi="Times New Roman" w:cs="Times New Roman"/>
          <w:sz w:val="28"/>
          <w:lang w:val="pt-BR"/>
        </w:rPr>
        <w:t>6. METODOLOGIA</w:t>
      </w:r>
    </w:p>
    <w:p w14:paraId="1B87EE60" w14:textId="77777777" w:rsidR="007E1D02" w:rsidRPr="007E1D02" w:rsidRDefault="007E1D02" w:rsidP="007E1D02">
      <w:pPr>
        <w:rPr>
          <w:lang w:val="pt-BR"/>
        </w:rPr>
      </w:pPr>
    </w:p>
    <w:p w14:paraId="2634B927" w14:textId="77777777" w:rsidR="00EA5CB5" w:rsidRPr="00D4474F" w:rsidRDefault="001F5191" w:rsidP="00D4474F">
      <w:pPr>
        <w:pStyle w:val="Numerada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4474F">
        <w:rPr>
          <w:rFonts w:ascii="Times New Roman" w:hAnsi="Times New Roman" w:cs="Times New Roman"/>
          <w:sz w:val="24"/>
          <w:szCs w:val="24"/>
          <w:lang w:val="pt-BR"/>
        </w:rPr>
        <w:t>Obtenção dos dados dos indicadores através da API da OMS/WHO.</w:t>
      </w:r>
    </w:p>
    <w:p w14:paraId="4FAFCBF5" w14:textId="77777777" w:rsidR="00EA5CB5" w:rsidRPr="00D4474F" w:rsidRDefault="001F5191" w:rsidP="00D4474F">
      <w:pPr>
        <w:pStyle w:val="Numerada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4474F">
        <w:rPr>
          <w:rFonts w:ascii="Times New Roman" w:hAnsi="Times New Roman" w:cs="Times New Roman"/>
          <w:sz w:val="24"/>
          <w:szCs w:val="24"/>
          <w:lang w:val="pt-BR"/>
        </w:rPr>
        <w:t>Transformação e preparação dos dados no Power Query, incluindo a organização dos campos de localização, ano e valores numéricos.</w:t>
      </w:r>
    </w:p>
    <w:p w14:paraId="26305816" w14:textId="77777777" w:rsidR="00EA5CB5" w:rsidRPr="00D4474F" w:rsidRDefault="001F5191" w:rsidP="00D4474F">
      <w:pPr>
        <w:pStyle w:val="Numerada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4474F">
        <w:rPr>
          <w:rFonts w:ascii="Times New Roman" w:hAnsi="Times New Roman" w:cs="Times New Roman"/>
          <w:sz w:val="24"/>
          <w:szCs w:val="24"/>
          <w:lang w:val="pt-BR"/>
        </w:rPr>
        <w:t>Criação das tabelas factuais de incidência e mortes e das dimensões de geografia e ano.</w:t>
      </w:r>
    </w:p>
    <w:p w14:paraId="27B014EB" w14:textId="77777777" w:rsidR="00EA5CB5" w:rsidRPr="00D4474F" w:rsidRDefault="001F5191" w:rsidP="00D4474F">
      <w:pPr>
        <w:pStyle w:val="Numerada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4474F">
        <w:rPr>
          <w:rFonts w:ascii="Times New Roman" w:hAnsi="Times New Roman" w:cs="Times New Roman"/>
          <w:sz w:val="24"/>
          <w:szCs w:val="24"/>
          <w:lang w:val="pt-BR"/>
        </w:rPr>
        <w:t>Definição dos relacionamentos entre as dimensões e as tabelas factuais.</w:t>
      </w:r>
    </w:p>
    <w:p w14:paraId="291F3571" w14:textId="77777777" w:rsidR="00EA5CB5" w:rsidRPr="00D4474F" w:rsidRDefault="001F5191" w:rsidP="00D4474F">
      <w:pPr>
        <w:pStyle w:val="Numerada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4474F">
        <w:rPr>
          <w:rFonts w:ascii="Times New Roman" w:hAnsi="Times New Roman" w:cs="Times New Roman"/>
          <w:sz w:val="24"/>
          <w:szCs w:val="24"/>
          <w:lang w:val="pt-BR"/>
        </w:rPr>
        <w:t>Criação de medidas DAX para calcular a incidência média, a soma das mortes estimadas e as respetivas variações percentuais anuais.</w:t>
      </w:r>
    </w:p>
    <w:p w14:paraId="2D520120" w14:textId="77777777" w:rsidR="00EA5CB5" w:rsidRPr="00D4474F" w:rsidRDefault="001F5191" w:rsidP="00D4474F">
      <w:pPr>
        <w:pStyle w:val="Numerada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4474F">
        <w:rPr>
          <w:rFonts w:ascii="Times New Roman" w:hAnsi="Times New Roman" w:cs="Times New Roman"/>
          <w:sz w:val="24"/>
          <w:szCs w:val="24"/>
          <w:lang w:val="pt-BR"/>
        </w:rPr>
        <w:t>Construção das visualizações e inclusão de segmentadores para permitir a análise por país e ano.</w:t>
      </w:r>
    </w:p>
    <w:p w14:paraId="3E01F0A2" w14:textId="77777777" w:rsidR="00EA5CB5" w:rsidRDefault="001F5191" w:rsidP="00D4474F">
      <w:pPr>
        <w:pStyle w:val="Numerada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D4474F">
        <w:rPr>
          <w:rFonts w:ascii="Times New Roman" w:hAnsi="Times New Roman" w:cs="Times New Roman"/>
          <w:sz w:val="24"/>
          <w:szCs w:val="24"/>
          <w:lang w:val="pt-BR"/>
        </w:rPr>
        <w:t>Interpretação dos padrões observados, considerando as diferenças de unidade e as limitações dos dados.</w:t>
      </w:r>
    </w:p>
    <w:p w14:paraId="1E136E1F" w14:textId="77777777" w:rsidR="007E1D02" w:rsidRDefault="007E1D02" w:rsidP="007E1D02">
      <w:pPr>
        <w:pStyle w:val="Numerad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0E367538" w14:textId="77777777" w:rsidR="007E1D02" w:rsidRDefault="007E1D02" w:rsidP="007E1D02">
      <w:pPr>
        <w:pStyle w:val="Numerad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3C4B577C" w14:textId="77777777" w:rsidR="007E1D02" w:rsidRDefault="007E1D02" w:rsidP="007E1D02">
      <w:pPr>
        <w:pStyle w:val="Numerad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00F6A821" w14:textId="77777777" w:rsidR="007E1D02" w:rsidRDefault="007E1D02" w:rsidP="007E1D02">
      <w:pPr>
        <w:pStyle w:val="Numerad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43D9D2D7" w14:textId="77777777" w:rsidR="007E1D02" w:rsidRDefault="007E1D02" w:rsidP="007E1D02">
      <w:pPr>
        <w:pStyle w:val="Numerad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71AB7783" w14:textId="77777777" w:rsidR="007E1D02" w:rsidRDefault="007E1D02" w:rsidP="007E1D02">
      <w:pPr>
        <w:pStyle w:val="Numerad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6C2537FA" w14:textId="77777777" w:rsidR="007E1D02" w:rsidRDefault="007E1D02" w:rsidP="007E1D02">
      <w:pPr>
        <w:pStyle w:val="Numerad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614876E5" w14:textId="77777777" w:rsidR="007E1D02" w:rsidRDefault="007E1D02" w:rsidP="007E1D02">
      <w:pPr>
        <w:pStyle w:val="Numerad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683EB670" w14:textId="77777777" w:rsidR="007E1D02" w:rsidRDefault="007E1D02" w:rsidP="007E1D02">
      <w:pPr>
        <w:pStyle w:val="Numerad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4B1006C4" w14:textId="77777777" w:rsidR="007E1D02" w:rsidRDefault="007E1D02" w:rsidP="007E1D02">
      <w:pPr>
        <w:pStyle w:val="Numerad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7C22DF90" w14:textId="77777777" w:rsidR="007E1D02" w:rsidRDefault="007E1D02" w:rsidP="007E1D02">
      <w:pPr>
        <w:pStyle w:val="Numerad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C485BC2" w14:textId="77777777" w:rsidR="007E1D02" w:rsidRDefault="007E1D02" w:rsidP="007E1D02">
      <w:pPr>
        <w:pStyle w:val="Numerad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451E1DD5" w14:textId="77777777" w:rsidR="007E1D02" w:rsidRDefault="007E1D02" w:rsidP="007E1D02">
      <w:pPr>
        <w:pStyle w:val="Numerad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44C0F3B4" w14:textId="77777777" w:rsidR="007E1D02" w:rsidRDefault="007E1D02" w:rsidP="007E1D02">
      <w:pPr>
        <w:pStyle w:val="Numerad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1C9468D1" w14:textId="77777777" w:rsidR="007E1D02" w:rsidRDefault="007E1D02" w:rsidP="007E1D02">
      <w:pPr>
        <w:pStyle w:val="Numerad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1E4DA143" w14:textId="77777777" w:rsidR="007E1D02" w:rsidRDefault="007E1D02" w:rsidP="007E1D02">
      <w:pPr>
        <w:pStyle w:val="Numerad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0E63DD8C" w14:textId="77777777" w:rsidR="007E1D02" w:rsidRDefault="007E1D02" w:rsidP="007E1D02">
      <w:pPr>
        <w:pStyle w:val="Numerad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5FC6EF65" w14:textId="77777777" w:rsidR="007E1D02" w:rsidRDefault="007E1D02" w:rsidP="007E1D02">
      <w:pPr>
        <w:pStyle w:val="Numerad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018E8118" w14:textId="77777777" w:rsidR="007E1D02" w:rsidRDefault="007E1D02" w:rsidP="007E1D02">
      <w:pPr>
        <w:pStyle w:val="Numerad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09EF2341" w14:textId="77777777" w:rsidR="007E1D02" w:rsidRPr="00D4474F" w:rsidRDefault="007E1D02" w:rsidP="007E1D02">
      <w:pPr>
        <w:pStyle w:val="Numerada"/>
        <w:numPr>
          <w:ilvl w:val="0"/>
          <w:numId w:val="0"/>
        </w:numPr>
        <w:spacing w:line="36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6B793FAE" w14:textId="06CA0629" w:rsidR="00EA5CB5" w:rsidRDefault="001F5191" w:rsidP="007E1D02">
      <w:pPr>
        <w:pStyle w:val="Ttulo1"/>
        <w:jc w:val="center"/>
        <w:rPr>
          <w:rFonts w:ascii="Times New Roman" w:hAnsi="Times New Roman" w:cs="Times New Roman"/>
          <w:sz w:val="28"/>
          <w:lang w:val="pt-BR"/>
        </w:rPr>
      </w:pPr>
      <w:r w:rsidRPr="00682D2D">
        <w:rPr>
          <w:lang w:val="pt-BR"/>
        </w:rPr>
        <w:t>7</w:t>
      </w:r>
      <w:r w:rsidR="007E1D02" w:rsidRPr="007E1D02">
        <w:rPr>
          <w:rFonts w:ascii="Times New Roman" w:hAnsi="Times New Roman" w:cs="Times New Roman"/>
          <w:sz w:val="28"/>
          <w:lang w:val="pt-BR"/>
        </w:rPr>
        <w:t>. MODELO DE DADOS E INDICADORES</w:t>
      </w:r>
    </w:p>
    <w:p w14:paraId="33621ADA" w14:textId="77777777" w:rsidR="007350C2" w:rsidRPr="007350C2" w:rsidRDefault="007350C2" w:rsidP="007350C2">
      <w:pPr>
        <w:rPr>
          <w:lang w:val="pt-BR"/>
        </w:rPr>
      </w:pPr>
    </w:p>
    <w:p w14:paraId="258CE555" w14:textId="77777777" w:rsidR="00EA5CB5" w:rsidRPr="007E1D02" w:rsidRDefault="001F5191" w:rsidP="007E1D02">
      <w:pPr>
        <w:pStyle w:val="Ttulo2"/>
        <w:spacing w:line="360" w:lineRule="auto"/>
        <w:jc w:val="both"/>
        <w:rPr>
          <w:rFonts w:ascii="Times New Roman" w:hAnsi="Times New Roman" w:cs="Times New Roman"/>
          <w:lang w:val="pt-BR"/>
        </w:rPr>
      </w:pPr>
      <w:r w:rsidRPr="007E1D02">
        <w:rPr>
          <w:rFonts w:ascii="Times New Roman" w:hAnsi="Times New Roman" w:cs="Times New Roman"/>
          <w:lang w:val="pt-BR"/>
        </w:rPr>
        <w:t xml:space="preserve">7.1 </w:t>
      </w:r>
      <w:r w:rsidRPr="007E1D02">
        <w:rPr>
          <w:rFonts w:ascii="Times New Roman" w:hAnsi="Times New Roman" w:cs="Times New Roman"/>
          <w:sz w:val="24"/>
          <w:szCs w:val="24"/>
          <w:lang w:val="pt-BR"/>
        </w:rPr>
        <w:t>Modelo de dados</w:t>
      </w:r>
    </w:p>
    <w:p w14:paraId="2946AFBE" w14:textId="77777777" w:rsidR="00EA5CB5" w:rsidRPr="007E1D02" w:rsidRDefault="001F5191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 xml:space="preserve">O modelo utiliza duas tabelas factuais — </w:t>
      </w:r>
      <w:proofErr w:type="spellStart"/>
      <w:r w:rsidRPr="007E1D02">
        <w:rPr>
          <w:rFonts w:ascii="Times New Roman" w:hAnsi="Times New Roman" w:cs="Times New Roman"/>
          <w:sz w:val="24"/>
          <w:szCs w:val="24"/>
          <w:lang w:val="pt-BR"/>
        </w:rPr>
        <w:t>Fato_Malaria</w:t>
      </w:r>
      <w:proofErr w:type="spellEnd"/>
      <w:r w:rsidRPr="007E1D02">
        <w:rPr>
          <w:rFonts w:ascii="Times New Roman" w:hAnsi="Times New Roman" w:cs="Times New Roman"/>
          <w:sz w:val="24"/>
          <w:szCs w:val="24"/>
          <w:lang w:val="pt-BR"/>
        </w:rPr>
        <w:t xml:space="preserve"> e </w:t>
      </w:r>
      <w:proofErr w:type="spellStart"/>
      <w:r w:rsidRPr="007E1D02">
        <w:rPr>
          <w:rFonts w:ascii="Times New Roman" w:hAnsi="Times New Roman" w:cs="Times New Roman"/>
          <w:sz w:val="24"/>
          <w:szCs w:val="24"/>
          <w:lang w:val="pt-BR"/>
        </w:rPr>
        <w:t>Fato_Mortes</w:t>
      </w:r>
      <w:proofErr w:type="spellEnd"/>
      <w:r w:rsidRPr="007E1D02">
        <w:rPr>
          <w:rFonts w:ascii="Times New Roman" w:hAnsi="Times New Roman" w:cs="Times New Roman"/>
          <w:sz w:val="24"/>
          <w:szCs w:val="24"/>
          <w:lang w:val="pt-BR"/>
        </w:rPr>
        <w:t xml:space="preserve"> — relacionadas com as dimensões </w:t>
      </w:r>
      <w:proofErr w:type="spellStart"/>
      <w:r w:rsidRPr="007E1D02">
        <w:rPr>
          <w:rFonts w:ascii="Times New Roman" w:hAnsi="Times New Roman" w:cs="Times New Roman"/>
          <w:sz w:val="24"/>
          <w:szCs w:val="24"/>
          <w:lang w:val="pt-BR"/>
        </w:rPr>
        <w:t>Dim_Geografia_Final</w:t>
      </w:r>
      <w:proofErr w:type="spellEnd"/>
      <w:r w:rsidRPr="007E1D02">
        <w:rPr>
          <w:rFonts w:ascii="Times New Roman" w:hAnsi="Times New Roman" w:cs="Times New Roman"/>
          <w:sz w:val="24"/>
          <w:szCs w:val="24"/>
          <w:lang w:val="pt-BR"/>
        </w:rPr>
        <w:t xml:space="preserve"> e </w:t>
      </w:r>
      <w:proofErr w:type="spellStart"/>
      <w:r w:rsidRPr="007E1D02">
        <w:rPr>
          <w:rFonts w:ascii="Times New Roman" w:hAnsi="Times New Roman" w:cs="Times New Roman"/>
          <w:sz w:val="24"/>
          <w:szCs w:val="24"/>
          <w:lang w:val="pt-BR"/>
        </w:rPr>
        <w:t>Dim_Ano</w:t>
      </w:r>
      <w:proofErr w:type="spellEnd"/>
      <w:r w:rsidRPr="007E1D02">
        <w:rPr>
          <w:rFonts w:ascii="Times New Roman" w:hAnsi="Times New Roman" w:cs="Times New Roman"/>
          <w:sz w:val="24"/>
          <w:szCs w:val="24"/>
          <w:lang w:val="pt-BR"/>
        </w:rPr>
        <w:t>. A dimensão geográfica permite filtrar por localização e região, enquanto a dimensão de ano permite filtrar e comparar os períodos. As relações foram configuradas como relações de um para muitos, com direção de filtro das dimensões para as tabelas factuais.</w:t>
      </w:r>
    </w:p>
    <w:p w14:paraId="17D0D8E7" w14:textId="77777777" w:rsidR="00EA5CB5" w:rsidRPr="007E1D02" w:rsidRDefault="001F5191" w:rsidP="007E1D02">
      <w:pPr>
        <w:pStyle w:val="Ttulo2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 xml:space="preserve">7.2 </w:t>
      </w:r>
      <w:proofErr w:type="spellStart"/>
      <w:r w:rsidRPr="007E1D02">
        <w:rPr>
          <w:rFonts w:ascii="Times New Roman" w:hAnsi="Times New Roman" w:cs="Times New Roman"/>
          <w:sz w:val="24"/>
          <w:szCs w:val="24"/>
        </w:rPr>
        <w:t>Indicadores</w:t>
      </w:r>
      <w:proofErr w:type="spellEnd"/>
      <w:r w:rsidRPr="007E1D02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7E1D02">
        <w:rPr>
          <w:rFonts w:ascii="Times New Roman" w:hAnsi="Times New Roman" w:cs="Times New Roman"/>
          <w:sz w:val="24"/>
          <w:szCs w:val="24"/>
        </w:rPr>
        <w:t>medidas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EA5CB5" w:rsidRPr="007E1D02" w14:paraId="176B2DD7" w14:textId="77777777">
        <w:trPr>
          <w:jc w:val="center"/>
        </w:trPr>
        <w:tc>
          <w:tcPr>
            <w:tcW w:w="4896" w:type="dxa"/>
            <w:shd w:val="clear" w:color="auto" w:fill="174B69"/>
            <w:vAlign w:val="center"/>
          </w:tcPr>
          <w:p w14:paraId="421DD755" w14:textId="77777777" w:rsidR="00EA5CB5" w:rsidRPr="007E1D02" w:rsidRDefault="001F5191" w:rsidP="007E1D02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D0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Medida</w:t>
            </w:r>
          </w:p>
        </w:tc>
        <w:tc>
          <w:tcPr>
            <w:tcW w:w="4896" w:type="dxa"/>
            <w:shd w:val="clear" w:color="auto" w:fill="174B69"/>
            <w:vAlign w:val="center"/>
          </w:tcPr>
          <w:p w14:paraId="0DDAA150" w14:textId="77777777" w:rsidR="00EA5CB5" w:rsidRPr="007E1D02" w:rsidRDefault="001F5191" w:rsidP="007E1D02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D02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Descrição</w:t>
            </w:r>
          </w:p>
        </w:tc>
      </w:tr>
      <w:tr w:rsidR="00EA5CB5" w:rsidRPr="007E1D02" w14:paraId="14C8301C" w14:textId="77777777">
        <w:trPr>
          <w:jc w:val="center"/>
        </w:trPr>
        <w:tc>
          <w:tcPr>
            <w:tcW w:w="4896" w:type="dxa"/>
            <w:shd w:val="clear" w:color="auto" w:fill="F0F5F7"/>
            <w:vAlign w:val="center"/>
          </w:tcPr>
          <w:p w14:paraId="05CA584B" w14:textId="77777777" w:rsidR="00EA5CB5" w:rsidRPr="007E1D02" w:rsidRDefault="001F5191" w:rsidP="007E1D02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D02">
              <w:rPr>
                <w:rFonts w:ascii="Times New Roman" w:hAnsi="Times New Roman" w:cs="Times New Roman"/>
                <w:b/>
                <w:sz w:val="24"/>
                <w:szCs w:val="24"/>
              </w:rPr>
              <w:t>Incidência Média</w:t>
            </w:r>
          </w:p>
        </w:tc>
        <w:tc>
          <w:tcPr>
            <w:tcW w:w="4896" w:type="dxa"/>
            <w:vAlign w:val="center"/>
          </w:tcPr>
          <w:p w14:paraId="3EA9D7CA" w14:textId="77777777" w:rsidR="00EA5CB5" w:rsidRPr="007E1D02" w:rsidRDefault="001F5191" w:rsidP="007E1D02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E1D0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Média de </w:t>
            </w:r>
            <w:proofErr w:type="spellStart"/>
            <w:r w:rsidRPr="007E1D0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Fato_</w:t>
            </w:r>
            <w:proofErr w:type="gramStart"/>
            <w:r w:rsidRPr="007E1D0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Malaria</w:t>
            </w:r>
            <w:proofErr w:type="spellEnd"/>
            <w:r w:rsidRPr="007E1D0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[</w:t>
            </w:r>
            <w:proofErr w:type="spellStart"/>
            <w:proofErr w:type="gramEnd"/>
            <w:r w:rsidRPr="007E1D0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NumericValue</w:t>
            </w:r>
            <w:proofErr w:type="spellEnd"/>
            <w:r w:rsidRPr="007E1D0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] no contexto dos filtros aplicados.</w:t>
            </w:r>
          </w:p>
        </w:tc>
      </w:tr>
      <w:tr w:rsidR="00EA5CB5" w:rsidRPr="007E1D02" w14:paraId="174F9B58" w14:textId="77777777">
        <w:trPr>
          <w:jc w:val="center"/>
        </w:trPr>
        <w:tc>
          <w:tcPr>
            <w:tcW w:w="4896" w:type="dxa"/>
            <w:shd w:val="clear" w:color="auto" w:fill="F0F5F7"/>
            <w:vAlign w:val="center"/>
          </w:tcPr>
          <w:p w14:paraId="5EEA5FD6" w14:textId="77777777" w:rsidR="00EA5CB5" w:rsidRPr="007E1D02" w:rsidRDefault="001F5191" w:rsidP="007E1D02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D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Mortes </w:t>
            </w:r>
            <w:proofErr w:type="spellStart"/>
            <w:r w:rsidRPr="007E1D02">
              <w:rPr>
                <w:rFonts w:ascii="Times New Roman" w:hAnsi="Times New Roman" w:cs="Times New Roman"/>
                <w:b/>
                <w:sz w:val="24"/>
                <w:szCs w:val="24"/>
              </w:rPr>
              <w:t>Estimadas</w:t>
            </w:r>
            <w:proofErr w:type="spellEnd"/>
          </w:p>
        </w:tc>
        <w:tc>
          <w:tcPr>
            <w:tcW w:w="4896" w:type="dxa"/>
            <w:vAlign w:val="center"/>
          </w:tcPr>
          <w:p w14:paraId="606B8163" w14:textId="77777777" w:rsidR="00EA5CB5" w:rsidRPr="007E1D02" w:rsidRDefault="001F5191" w:rsidP="007E1D02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E1D0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Soma de </w:t>
            </w:r>
            <w:proofErr w:type="spellStart"/>
            <w:r w:rsidRPr="007E1D0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Fato_</w:t>
            </w:r>
            <w:proofErr w:type="gramStart"/>
            <w:r w:rsidRPr="007E1D0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Mortes</w:t>
            </w:r>
            <w:proofErr w:type="spellEnd"/>
            <w:r w:rsidRPr="007E1D0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[</w:t>
            </w:r>
            <w:proofErr w:type="spellStart"/>
            <w:proofErr w:type="gramEnd"/>
            <w:r w:rsidRPr="007E1D0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NumericValue</w:t>
            </w:r>
            <w:proofErr w:type="spellEnd"/>
            <w:r w:rsidRPr="007E1D0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] no contexto dos filtros aplicados.</w:t>
            </w:r>
          </w:p>
        </w:tc>
      </w:tr>
      <w:tr w:rsidR="00EA5CB5" w:rsidRPr="007E1D02" w14:paraId="265AB2F6" w14:textId="77777777">
        <w:trPr>
          <w:jc w:val="center"/>
        </w:trPr>
        <w:tc>
          <w:tcPr>
            <w:tcW w:w="4896" w:type="dxa"/>
            <w:shd w:val="clear" w:color="auto" w:fill="F0F5F7"/>
            <w:vAlign w:val="center"/>
          </w:tcPr>
          <w:p w14:paraId="6407336B" w14:textId="77777777" w:rsidR="00EA5CB5" w:rsidRPr="007E1D02" w:rsidRDefault="001F5191" w:rsidP="007E1D02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1D02">
              <w:rPr>
                <w:rFonts w:ascii="Times New Roman" w:hAnsi="Times New Roman" w:cs="Times New Roman"/>
                <w:b/>
                <w:sz w:val="24"/>
                <w:szCs w:val="24"/>
              </w:rPr>
              <w:t>Incidência</w:t>
            </w:r>
            <w:proofErr w:type="spellEnd"/>
            <w:r w:rsidRPr="007E1D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Ano Anterior</w:t>
            </w:r>
          </w:p>
        </w:tc>
        <w:tc>
          <w:tcPr>
            <w:tcW w:w="4896" w:type="dxa"/>
            <w:vAlign w:val="center"/>
          </w:tcPr>
          <w:p w14:paraId="034C6F69" w14:textId="77777777" w:rsidR="00EA5CB5" w:rsidRPr="007E1D02" w:rsidRDefault="001F5191" w:rsidP="007E1D02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E1D0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Incidência média calculada para o ano imediatamente anterior ao ano em contexto.</w:t>
            </w:r>
          </w:p>
        </w:tc>
      </w:tr>
      <w:tr w:rsidR="00EA5CB5" w:rsidRPr="007E1D02" w14:paraId="2D313EA1" w14:textId="77777777">
        <w:trPr>
          <w:jc w:val="center"/>
        </w:trPr>
        <w:tc>
          <w:tcPr>
            <w:tcW w:w="4896" w:type="dxa"/>
            <w:shd w:val="clear" w:color="auto" w:fill="F0F5F7"/>
            <w:vAlign w:val="center"/>
          </w:tcPr>
          <w:p w14:paraId="00905A78" w14:textId="77777777" w:rsidR="00EA5CB5" w:rsidRPr="007E1D02" w:rsidRDefault="001F5191" w:rsidP="007E1D02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1D02">
              <w:rPr>
                <w:rFonts w:ascii="Times New Roman" w:hAnsi="Times New Roman" w:cs="Times New Roman"/>
                <w:b/>
                <w:sz w:val="24"/>
                <w:szCs w:val="24"/>
              </w:rPr>
              <w:t>Variação</w:t>
            </w:r>
            <w:proofErr w:type="spellEnd"/>
            <w:r w:rsidRPr="007E1D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E1D02">
              <w:rPr>
                <w:rFonts w:ascii="Times New Roman" w:hAnsi="Times New Roman" w:cs="Times New Roman"/>
                <w:b/>
                <w:sz w:val="24"/>
                <w:szCs w:val="24"/>
              </w:rPr>
              <w:t>Incidência</w:t>
            </w:r>
            <w:proofErr w:type="spellEnd"/>
            <w:r w:rsidRPr="007E1D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(%)</w:t>
            </w:r>
          </w:p>
        </w:tc>
        <w:tc>
          <w:tcPr>
            <w:tcW w:w="4896" w:type="dxa"/>
            <w:vAlign w:val="center"/>
          </w:tcPr>
          <w:p w14:paraId="3CEB6292" w14:textId="77777777" w:rsidR="00EA5CB5" w:rsidRPr="007E1D02" w:rsidRDefault="001F5191" w:rsidP="007E1D02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E1D0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Variação percentual da incidência média em relação ao ano anterior.</w:t>
            </w:r>
          </w:p>
        </w:tc>
      </w:tr>
      <w:tr w:rsidR="00EA5CB5" w:rsidRPr="007E1D02" w14:paraId="5872E90B" w14:textId="77777777">
        <w:trPr>
          <w:jc w:val="center"/>
        </w:trPr>
        <w:tc>
          <w:tcPr>
            <w:tcW w:w="4896" w:type="dxa"/>
            <w:shd w:val="clear" w:color="auto" w:fill="F0F5F7"/>
            <w:vAlign w:val="center"/>
          </w:tcPr>
          <w:p w14:paraId="553C5F48" w14:textId="77777777" w:rsidR="00EA5CB5" w:rsidRPr="007E1D02" w:rsidRDefault="001F5191" w:rsidP="007E1D02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1D02">
              <w:rPr>
                <w:rFonts w:ascii="Times New Roman" w:hAnsi="Times New Roman" w:cs="Times New Roman"/>
                <w:b/>
                <w:sz w:val="24"/>
                <w:szCs w:val="24"/>
              </w:rPr>
              <w:t>Mortes Ano Anterior</w:t>
            </w:r>
          </w:p>
        </w:tc>
        <w:tc>
          <w:tcPr>
            <w:tcW w:w="4896" w:type="dxa"/>
            <w:vAlign w:val="center"/>
          </w:tcPr>
          <w:p w14:paraId="08204139" w14:textId="77777777" w:rsidR="00EA5CB5" w:rsidRPr="007E1D02" w:rsidRDefault="001F5191" w:rsidP="007E1D02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E1D0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Soma das mortes estimadas calculada para o ano imediatamente anterior.</w:t>
            </w:r>
          </w:p>
        </w:tc>
      </w:tr>
      <w:tr w:rsidR="00EA5CB5" w:rsidRPr="007E1D02" w14:paraId="098B3109" w14:textId="77777777">
        <w:trPr>
          <w:jc w:val="center"/>
        </w:trPr>
        <w:tc>
          <w:tcPr>
            <w:tcW w:w="4896" w:type="dxa"/>
            <w:shd w:val="clear" w:color="auto" w:fill="F0F5F7"/>
            <w:vAlign w:val="center"/>
          </w:tcPr>
          <w:p w14:paraId="4B6333D2" w14:textId="77777777" w:rsidR="00EA5CB5" w:rsidRPr="007E1D02" w:rsidRDefault="001F5191" w:rsidP="007E1D02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1D02">
              <w:rPr>
                <w:rFonts w:ascii="Times New Roman" w:hAnsi="Times New Roman" w:cs="Times New Roman"/>
                <w:b/>
                <w:sz w:val="24"/>
                <w:szCs w:val="24"/>
              </w:rPr>
              <w:t>Variação</w:t>
            </w:r>
            <w:proofErr w:type="spellEnd"/>
            <w:r w:rsidRPr="007E1D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Mortes (%)</w:t>
            </w:r>
          </w:p>
        </w:tc>
        <w:tc>
          <w:tcPr>
            <w:tcW w:w="4896" w:type="dxa"/>
            <w:vAlign w:val="center"/>
          </w:tcPr>
          <w:p w14:paraId="37C7DD8D" w14:textId="77777777" w:rsidR="00EA5CB5" w:rsidRPr="007E1D02" w:rsidRDefault="001F5191" w:rsidP="007E1D02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  <w:lang w:val="pt-BR"/>
              </w:rPr>
            </w:pPr>
            <w:r w:rsidRPr="007E1D0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Variação percentual das mortes estimadas em relação ao ano anterior.</w:t>
            </w:r>
          </w:p>
        </w:tc>
      </w:tr>
    </w:tbl>
    <w:p w14:paraId="3BBC815E" w14:textId="77777777" w:rsidR="007E1D02" w:rsidRDefault="007E1D02" w:rsidP="007E1D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3BE4CC55" w14:textId="36281BBA" w:rsidR="00EA5CB5" w:rsidRPr="007E1D02" w:rsidRDefault="001F5191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b/>
          <w:bCs/>
          <w:sz w:val="24"/>
          <w:szCs w:val="24"/>
          <w:lang w:val="pt-BR"/>
        </w:rPr>
        <w:t>Nota interpretativa</w:t>
      </w:r>
      <w:r w:rsidRPr="007E1D02">
        <w:rPr>
          <w:rFonts w:ascii="Times New Roman" w:hAnsi="Times New Roman" w:cs="Times New Roman"/>
          <w:sz w:val="24"/>
          <w:szCs w:val="24"/>
          <w:lang w:val="pt-BR"/>
        </w:rPr>
        <w:t xml:space="preserve">: a medida Incidência Média </w:t>
      </w:r>
      <w:r w:rsidRPr="007E1D02">
        <w:rPr>
          <w:rFonts w:ascii="Times New Roman" w:hAnsi="Times New Roman" w:cs="Times New Roman"/>
          <w:sz w:val="24"/>
          <w:szCs w:val="24"/>
          <w:lang w:val="pt-BR"/>
        </w:rPr>
        <w:t>corresponde à média simples das observações disponíveis no contexto atual. Não é uma taxa global ponderada pela população em risco. Para apresentar um valor global oficial, é necessário selecionar o registo agregado GLOBAL da fonte, em vez de calcular a média simples entre países.</w:t>
      </w:r>
    </w:p>
    <w:p w14:paraId="537FBD35" w14:textId="2F1EFD54" w:rsidR="00EA5CB5" w:rsidRPr="007E1D02" w:rsidRDefault="001F5191" w:rsidP="007E1D02">
      <w:pPr>
        <w:pStyle w:val="Ttulo1"/>
        <w:jc w:val="center"/>
        <w:rPr>
          <w:rFonts w:ascii="Times New Roman" w:hAnsi="Times New Roman" w:cs="Times New Roman"/>
          <w:sz w:val="28"/>
          <w:lang w:val="pt-BR"/>
        </w:rPr>
      </w:pPr>
      <w:r w:rsidRPr="00682D2D">
        <w:rPr>
          <w:lang w:val="pt-BR"/>
        </w:rPr>
        <w:t>8</w:t>
      </w:r>
      <w:r w:rsidRPr="007E1D02">
        <w:rPr>
          <w:lang w:val="pt-BR"/>
        </w:rPr>
        <w:t xml:space="preserve">. </w:t>
      </w:r>
      <w:r w:rsidRPr="007E1D02">
        <w:rPr>
          <w:rFonts w:ascii="Times New Roman" w:hAnsi="Times New Roman" w:cs="Times New Roman"/>
          <w:sz w:val="28"/>
          <w:lang w:val="pt-BR"/>
        </w:rPr>
        <w:t>Estrutura do da</w:t>
      </w:r>
      <w:r w:rsidRPr="007E1D02">
        <w:rPr>
          <w:rFonts w:ascii="Times New Roman" w:hAnsi="Times New Roman" w:cs="Times New Roman"/>
          <w:sz w:val="28"/>
          <w:lang w:val="pt-BR"/>
        </w:rPr>
        <w:t>shboard</w:t>
      </w:r>
    </w:p>
    <w:p w14:paraId="668A7C68" w14:textId="77777777" w:rsidR="00EA5CB5" w:rsidRPr="007E1D02" w:rsidRDefault="001F5191" w:rsidP="007E1D02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>8.1 Página 1 — Visão geral</w:t>
      </w:r>
    </w:p>
    <w:p w14:paraId="69D3A008" w14:textId="1587BAE7" w:rsidR="00EA5CB5" w:rsidRPr="007E1D02" w:rsidRDefault="00246B37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04C0F8A7" wp14:editId="2BB659A8">
            <wp:simplePos x="0" y="0"/>
            <wp:positionH relativeFrom="column">
              <wp:posOffset>576764</wp:posOffset>
            </wp:positionH>
            <wp:positionV relativeFrom="paragraph">
              <wp:posOffset>853440</wp:posOffset>
            </wp:positionV>
            <wp:extent cx="4909853" cy="2758283"/>
            <wp:effectExtent l="0" t="0" r="5080" b="444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9853" cy="2758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5191" w:rsidRPr="007E1D02">
        <w:rPr>
          <w:rFonts w:ascii="Times New Roman" w:hAnsi="Times New Roman" w:cs="Times New Roman"/>
          <w:sz w:val="24"/>
          <w:szCs w:val="24"/>
          <w:lang w:val="pt-BR"/>
        </w:rPr>
        <w:t xml:space="preserve">Apresenta os indicadores principais, os países com maiores valores de incidência e de mortes estimadas e a evolução temporal dos dois indicadores. Os segmentadores de país e </w:t>
      </w:r>
      <w:r w:rsidR="001F5191" w:rsidRPr="007E1D02">
        <w:rPr>
          <w:rFonts w:ascii="Times New Roman" w:hAnsi="Times New Roman" w:cs="Times New Roman"/>
          <w:sz w:val="24"/>
          <w:szCs w:val="24"/>
          <w:lang w:val="pt-BR"/>
        </w:rPr>
        <w:t>ano permitem explorar os resultados conforme a seleção efetuada.</w:t>
      </w:r>
    </w:p>
    <w:p w14:paraId="76AF5594" w14:textId="596BBEE8" w:rsidR="00EA5CB5" w:rsidRDefault="00EA5CB5" w:rsidP="007E1D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426C9AC" w14:textId="48E4A64B" w:rsidR="007E1D02" w:rsidRPr="007E1D02" w:rsidRDefault="007E1D02" w:rsidP="007E1D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14A58495" w14:textId="77777777" w:rsidR="00246B37" w:rsidRDefault="00246B37" w:rsidP="007E1D02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0D396787" w14:textId="572ACA6A" w:rsidR="00246B37" w:rsidRDefault="00246B37" w:rsidP="007E1D02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77E0D9F5" w14:textId="4E6BE7B7" w:rsidR="00246B37" w:rsidRDefault="00246B37" w:rsidP="007E1D02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61673D85" w14:textId="77777777" w:rsidR="00246B37" w:rsidRDefault="00246B37" w:rsidP="007E1D02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0BC2DAAD" w14:textId="77777777" w:rsidR="00246B37" w:rsidRDefault="00246B37" w:rsidP="007E1D02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7293D784" w14:textId="77777777" w:rsidR="00246B37" w:rsidRDefault="00246B37" w:rsidP="007E1D02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3F730694" w14:textId="756F958C" w:rsidR="00EA5CB5" w:rsidRPr="007E1D02" w:rsidRDefault="001F5191" w:rsidP="007E1D02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>8.2 Página 2 — Distribuição geográfica</w:t>
      </w:r>
    </w:p>
    <w:p w14:paraId="3AD02053" w14:textId="0818E88E" w:rsidR="00EA5CB5" w:rsidRDefault="001F5191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>Apresenta a comparação da incidência média e das mortes estimadas por região e as visualizações utilizadas para explorar diferenças entre países. A leitura conjunta dos indicadores permite observar que a ordem das regiões ou países pode mudar consoante se analisa uma taxa de incidência ou uma quantidade absoluta de mortes.</w:t>
      </w:r>
    </w:p>
    <w:p w14:paraId="7C8D9DAA" w14:textId="3E9E5592" w:rsidR="00246B37" w:rsidRDefault="00246B37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5B63B056" wp14:editId="27B997F7">
            <wp:simplePos x="0" y="0"/>
            <wp:positionH relativeFrom="column">
              <wp:posOffset>683425</wp:posOffset>
            </wp:positionH>
            <wp:positionV relativeFrom="paragraph">
              <wp:posOffset>42759</wp:posOffset>
            </wp:positionV>
            <wp:extent cx="4688675" cy="2511965"/>
            <wp:effectExtent l="0" t="0" r="0" b="317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8675" cy="251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660F5C" w14:textId="57E0CAF6" w:rsidR="00246B37" w:rsidRDefault="00246B37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4AE9C20C" w14:textId="77777777" w:rsidR="00246B37" w:rsidRDefault="00246B37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3EC881F8" w14:textId="77777777" w:rsidR="00246B37" w:rsidRDefault="00246B37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791C3224" w14:textId="77777777" w:rsidR="00246B37" w:rsidRDefault="00246B37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61BD6FBB" w14:textId="77777777" w:rsidR="00246B37" w:rsidRDefault="00246B37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780E1695" w14:textId="77777777" w:rsidR="00246B37" w:rsidRDefault="00246B37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B816374" w14:textId="48A8448B" w:rsidR="007E1D02" w:rsidRPr="007E1D02" w:rsidRDefault="007E1D02" w:rsidP="007E1D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5400DFC5" w14:textId="035B920C" w:rsidR="00246B37" w:rsidRPr="00246B37" w:rsidRDefault="001F5191" w:rsidP="00246B37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>8.3 Página 3 — Análise diagnóstica</w:t>
      </w:r>
    </w:p>
    <w:p w14:paraId="7037660A" w14:textId="77777777" w:rsidR="00EA5CB5" w:rsidRPr="007E1D02" w:rsidRDefault="001F5191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>Apresenta as variações percentuais anuais da incidência e das mortes estimadas, com o objetivo de identificar anos de aumento ou redução relativamente ao ano anterior e observar oscilações ao longo da série temporal.</w:t>
      </w:r>
    </w:p>
    <w:p w14:paraId="59FAF1E3" w14:textId="1A5A298E" w:rsidR="007E1D02" w:rsidRDefault="00246B37" w:rsidP="007E1D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FF8DCEB" wp14:editId="2F4DDA04">
            <wp:simplePos x="0" y="0"/>
            <wp:positionH relativeFrom="column">
              <wp:posOffset>802005</wp:posOffset>
            </wp:positionH>
            <wp:positionV relativeFrom="paragraph">
              <wp:posOffset>10787</wp:posOffset>
            </wp:positionV>
            <wp:extent cx="4569922" cy="2488383"/>
            <wp:effectExtent l="0" t="0" r="2540" b="762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9922" cy="2488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358A73" w14:textId="77777777" w:rsidR="007E1D02" w:rsidRDefault="007E1D02" w:rsidP="007E1D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7A216552" w14:textId="77777777" w:rsidR="007E1D02" w:rsidRDefault="007E1D02" w:rsidP="007E1D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172D8033" w14:textId="77777777" w:rsidR="007E1D02" w:rsidRDefault="007E1D02" w:rsidP="007E1D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40A37112" w14:textId="77777777" w:rsidR="007E1D02" w:rsidRDefault="007E1D02" w:rsidP="007E1D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7769B9FF" w14:textId="77777777" w:rsidR="007E1D02" w:rsidRDefault="007E1D02" w:rsidP="007E1D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08F1A83" w14:textId="77777777" w:rsidR="007350C2" w:rsidRDefault="007350C2" w:rsidP="007E1D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596D2D64" w14:textId="77777777" w:rsidR="00246B37" w:rsidRPr="007E1D02" w:rsidRDefault="00246B37" w:rsidP="007E1D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30633026" w14:textId="6967DD00" w:rsidR="00EA5CB5" w:rsidRDefault="007350C2" w:rsidP="007350C2">
      <w:pPr>
        <w:pStyle w:val="Ttulo1"/>
        <w:spacing w:line="360" w:lineRule="auto"/>
        <w:jc w:val="center"/>
        <w:rPr>
          <w:rFonts w:ascii="Times New Roman" w:hAnsi="Times New Roman" w:cs="Times New Roman"/>
          <w:sz w:val="28"/>
          <w:lang w:val="pt-BR"/>
        </w:rPr>
      </w:pPr>
      <w:r w:rsidRPr="007350C2">
        <w:rPr>
          <w:rFonts w:ascii="Times New Roman" w:hAnsi="Times New Roman" w:cs="Times New Roman"/>
          <w:sz w:val="28"/>
          <w:lang w:val="pt-BR"/>
        </w:rPr>
        <w:t>9. PRINCIPAIS RESULTADOS</w:t>
      </w:r>
    </w:p>
    <w:p w14:paraId="4AC0D08E" w14:textId="77777777" w:rsidR="00246B37" w:rsidRPr="00246B37" w:rsidRDefault="00246B37" w:rsidP="00246B37">
      <w:pPr>
        <w:rPr>
          <w:lang w:val="pt-BR"/>
        </w:rPr>
      </w:pPr>
    </w:p>
    <w:p w14:paraId="2C55D1AC" w14:textId="77777777" w:rsidR="007350C2" w:rsidRPr="007350C2" w:rsidRDefault="007350C2" w:rsidP="007350C2">
      <w:pPr>
        <w:rPr>
          <w:lang w:val="pt-BR"/>
        </w:rPr>
      </w:pPr>
    </w:p>
    <w:p w14:paraId="25F51225" w14:textId="22E46B25" w:rsidR="00246B37" w:rsidRPr="00246B37" w:rsidRDefault="001F5191" w:rsidP="00246B37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>9.1 Evolução da incidência</w:t>
      </w:r>
    </w:p>
    <w:p w14:paraId="36F1FBDA" w14:textId="77777777" w:rsidR="00EA5CB5" w:rsidRDefault="001F5191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>A variação anual da incidência média oscilou ao longo do período. Entre as variações observadas no dashboard, a maior redução foi registada em 2007 (-7,56%) e o maior aumento em 2017 (+3,24%). Estes resultados descrevem a variação da média calculada a partir das observações disponíveis e não devem ser apresentados como a variação oficial da incidência global.</w:t>
      </w:r>
    </w:p>
    <w:p w14:paraId="3391BB83" w14:textId="77777777" w:rsidR="007350C2" w:rsidRPr="007E1D02" w:rsidRDefault="007350C2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4F91DCB2" w14:textId="2FEF1DEB" w:rsidR="00246B37" w:rsidRPr="00246B37" w:rsidRDefault="001F5191" w:rsidP="00246B37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>9.2 Evolução das mortes estimadas</w:t>
      </w:r>
    </w:p>
    <w:p w14:paraId="494F89B6" w14:textId="77777777" w:rsidR="00EA5CB5" w:rsidRDefault="001F5191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>A série de mortes estimadas apresenta uma tendência geral de redução no período analisado. No gráfico de variação anual, a maior redução observada foi em 2012 (-7%) e o maior aumento em 2020 (+10%). Estas variações indicam oscilações entre anos e, por si só, não explicam as causas das alterações.</w:t>
      </w:r>
    </w:p>
    <w:p w14:paraId="6DE3E372" w14:textId="77777777" w:rsidR="00246B37" w:rsidRPr="007E1D02" w:rsidRDefault="00246B37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32997487" w14:textId="6AFE8962" w:rsidR="00246B37" w:rsidRPr="00246B37" w:rsidRDefault="001F5191" w:rsidP="00246B37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>9.3 Diferenças geográficas</w:t>
      </w:r>
    </w:p>
    <w:p w14:paraId="6D43CDAC" w14:textId="77777777" w:rsidR="00EA5CB5" w:rsidRDefault="001F5191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>Na comparação regional do conjunto analisado, África apresentou a maior incidência média (217,46) e o maior número de mortes estimadas (15.980.713). Contudo, a ordenação não foi igual para todas as regiões: a região Western Pacific apresentou incidência média superior à South-East Asia, enquanto a South-East Asia apresentou mais mortes estimadas. Assim, a incidência média isoladamente não explica a distribuição das mortes absolutas.</w:t>
      </w:r>
    </w:p>
    <w:p w14:paraId="2A5A868E" w14:textId="77777777" w:rsidR="00246B37" w:rsidRPr="007E1D02" w:rsidRDefault="00246B37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17A3D7B0" w14:textId="41E96931" w:rsidR="00246B37" w:rsidRPr="00246B37" w:rsidRDefault="001F5191" w:rsidP="00246B37">
      <w:pPr>
        <w:pStyle w:val="Ttulo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>9.4 Comparação entre países</w:t>
      </w:r>
    </w:p>
    <w:p w14:paraId="32B35A45" w14:textId="41E5D11E" w:rsidR="00246B37" w:rsidRDefault="001F5191" w:rsidP="00246B3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 xml:space="preserve">A comparação entre os países com valores elevados nos dois indicadores revelou que os rankings de incidência e de mortes estimadas não coincidem necessariamente. Por exemplo, entre os </w:t>
      </w:r>
      <w:r w:rsidRPr="007E1D02">
        <w:rPr>
          <w:rFonts w:ascii="Times New Roman" w:hAnsi="Times New Roman" w:cs="Times New Roman"/>
          <w:sz w:val="24"/>
          <w:szCs w:val="24"/>
          <w:lang w:val="pt-BR"/>
        </w:rPr>
        <w:t>países comparados, Burkina Faso apresentou incidência média de 475,03, enquanto a República Democrática do Congo apresentou cerca de 2.070.484 mortes estimadas. Este tipo de comparação deve considerar que a incidência é uma taxa e as mortes são uma quantidade absoluta.</w:t>
      </w:r>
    </w:p>
    <w:p w14:paraId="5B02184E" w14:textId="77777777" w:rsidR="00246B37" w:rsidRPr="007E1D02" w:rsidRDefault="00246B37" w:rsidP="00246B3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48344464" w14:textId="57D62CE2" w:rsidR="00EA5CB5" w:rsidRDefault="001F5191" w:rsidP="007350C2">
      <w:pPr>
        <w:pStyle w:val="Ttulo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E1D02">
        <w:rPr>
          <w:rFonts w:ascii="Times New Roman" w:hAnsi="Times New Roman" w:cs="Times New Roman"/>
          <w:sz w:val="24"/>
          <w:szCs w:val="24"/>
        </w:rPr>
        <w:t xml:space="preserve">10. </w:t>
      </w:r>
      <w:r w:rsidR="007350C2" w:rsidRPr="007350C2">
        <w:rPr>
          <w:rFonts w:ascii="Times New Roman" w:hAnsi="Times New Roman" w:cs="Times New Roman"/>
          <w:sz w:val="24"/>
          <w:szCs w:val="24"/>
        </w:rPr>
        <w:t>LIMITAÇÕES DA ANÁLISE</w:t>
      </w:r>
    </w:p>
    <w:p w14:paraId="556225ED" w14:textId="77777777" w:rsidR="007350C2" w:rsidRPr="007350C2" w:rsidRDefault="007350C2" w:rsidP="007350C2"/>
    <w:p w14:paraId="183092DD" w14:textId="77777777" w:rsidR="00EA5CB5" w:rsidRPr="007E1D02" w:rsidRDefault="001F5191" w:rsidP="007E1D02">
      <w:pPr>
        <w:pStyle w:val="Commarcadores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>Os valores analisados são estimativas publicadas pela fonte, não contagens diretas de todos os casos ou mortes.</w:t>
      </w:r>
    </w:p>
    <w:p w14:paraId="1A7EED4C" w14:textId="77777777" w:rsidR="00EA5CB5" w:rsidRPr="007E1D02" w:rsidRDefault="001F5191" w:rsidP="007E1D02">
      <w:pPr>
        <w:pStyle w:val="Commarcadores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>Os dados não incluem, neste projeto, variáveis suficientes para demonstrar as causas das mudanças observadas.</w:t>
      </w:r>
    </w:p>
    <w:p w14:paraId="12623B41" w14:textId="77777777" w:rsidR="00EA5CB5" w:rsidRPr="007E1D02" w:rsidRDefault="001F5191" w:rsidP="007E1D02">
      <w:pPr>
        <w:pStyle w:val="Commarcadores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>A média simples da incidência entre observações disponíveis não equivale a uma taxa global ponderada pela população em risco.</w:t>
      </w:r>
    </w:p>
    <w:p w14:paraId="5D87DA65" w14:textId="77777777" w:rsidR="00EA5CB5" w:rsidRPr="007E1D02" w:rsidRDefault="001F5191" w:rsidP="007E1D02">
      <w:pPr>
        <w:pStyle w:val="Commarcadores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>Os códigos geográficos podem representar países ou agregados regionais/globais. Os agregados não devem ser tratados como países em rankings por país.</w:t>
      </w:r>
    </w:p>
    <w:p w14:paraId="3FD22DDB" w14:textId="77777777" w:rsidR="00EA5CB5" w:rsidRPr="007E1D02" w:rsidRDefault="001F5191" w:rsidP="007E1D02">
      <w:pPr>
        <w:pStyle w:val="Commarcadores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>A ausência de uma observação não significa necessariamente ausência de casos ou mortes.</w:t>
      </w:r>
    </w:p>
    <w:p w14:paraId="7D360A3D" w14:textId="77777777" w:rsidR="00EA5CB5" w:rsidRDefault="001F5191" w:rsidP="007E1D02">
      <w:pPr>
        <w:pStyle w:val="Commarcadores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 xml:space="preserve">Os limites </w:t>
      </w:r>
      <w:proofErr w:type="spellStart"/>
      <w:r w:rsidRPr="007E1D02">
        <w:rPr>
          <w:rFonts w:ascii="Times New Roman" w:hAnsi="Times New Roman" w:cs="Times New Roman"/>
          <w:sz w:val="24"/>
          <w:szCs w:val="24"/>
          <w:lang w:val="pt-BR"/>
        </w:rPr>
        <w:t>Low</w:t>
      </w:r>
      <w:proofErr w:type="spellEnd"/>
      <w:r w:rsidRPr="007E1D02">
        <w:rPr>
          <w:rFonts w:ascii="Times New Roman" w:hAnsi="Times New Roman" w:cs="Times New Roman"/>
          <w:sz w:val="24"/>
          <w:szCs w:val="24"/>
          <w:lang w:val="pt-BR"/>
        </w:rPr>
        <w:t xml:space="preserve"> e High indicam incerteza e não foram usados para inferir causalidade.</w:t>
      </w:r>
    </w:p>
    <w:p w14:paraId="7C6EF910" w14:textId="1F168D58" w:rsidR="00246B37" w:rsidRDefault="00246B37" w:rsidP="00246B37">
      <w:pPr>
        <w:pStyle w:val="Commarcadores"/>
        <w:numPr>
          <w:ilvl w:val="0"/>
          <w:numId w:val="0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D95B42B" w14:textId="77777777" w:rsidR="00246B37" w:rsidRDefault="00246B37" w:rsidP="00246B37">
      <w:pPr>
        <w:pStyle w:val="Commarcadores"/>
        <w:numPr>
          <w:ilvl w:val="0"/>
          <w:numId w:val="0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672A7C25" w14:textId="77777777" w:rsidR="00246B37" w:rsidRDefault="00246B37" w:rsidP="00246B37">
      <w:pPr>
        <w:pStyle w:val="Commarcadores"/>
        <w:numPr>
          <w:ilvl w:val="0"/>
          <w:numId w:val="0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11CD793D" w14:textId="77777777" w:rsidR="00246B37" w:rsidRPr="007E1D02" w:rsidRDefault="00246B37" w:rsidP="00246B37">
      <w:pPr>
        <w:pStyle w:val="Commarcadores"/>
        <w:numPr>
          <w:ilvl w:val="0"/>
          <w:numId w:val="0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1D33C4A4" w14:textId="468B80DB" w:rsidR="00EA5CB5" w:rsidRDefault="007350C2" w:rsidP="007350C2">
      <w:pPr>
        <w:pStyle w:val="Ttulo1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>11. CONCLUSÃO</w:t>
      </w:r>
    </w:p>
    <w:p w14:paraId="237E7555" w14:textId="77777777" w:rsidR="007350C2" w:rsidRPr="007350C2" w:rsidRDefault="007350C2" w:rsidP="007350C2">
      <w:pPr>
        <w:rPr>
          <w:lang w:val="pt-BR"/>
        </w:rPr>
      </w:pPr>
    </w:p>
    <w:p w14:paraId="19C6DB38" w14:textId="1B0750C1" w:rsidR="007350C2" w:rsidRDefault="001F5191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>O projeto permitiu organizar e explorar dados de incidência estimada e mortes estimadas por malária através de um dashboard interativo no Power BI. As visualizações facilitaram a identificação de diferenças geográficas, a observação da evolução temporal e a comparação entre uma taxa de incidência e uma quantidade absoluta de mortes. Os resultados mostram que os indicadores devem ser analisados em conjunto, mas interpretados de acordo com as suas unidades e limitações. O dashboard pode apoiar a exploração do</w:t>
      </w:r>
      <w:r w:rsidRPr="007E1D02">
        <w:rPr>
          <w:rFonts w:ascii="Times New Roman" w:hAnsi="Times New Roman" w:cs="Times New Roman"/>
          <w:sz w:val="24"/>
          <w:szCs w:val="24"/>
          <w:lang w:val="pt-BR"/>
        </w:rPr>
        <w:t>s dados e a formulação de novas perguntas, mas não permite, isoladamente, estabelecer as causas dos padrões observados.</w:t>
      </w:r>
    </w:p>
    <w:p w14:paraId="797879AF" w14:textId="77777777" w:rsidR="007350C2" w:rsidRPr="007E1D02" w:rsidRDefault="007350C2" w:rsidP="007350C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64FD7168" w14:textId="0427C271" w:rsidR="00EA5CB5" w:rsidRDefault="007350C2" w:rsidP="007350C2">
      <w:pPr>
        <w:pStyle w:val="Ttulo1"/>
        <w:spacing w:line="360" w:lineRule="auto"/>
        <w:jc w:val="center"/>
        <w:rPr>
          <w:rFonts w:ascii="Times New Roman" w:hAnsi="Times New Roman" w:cs="Times New Roman"/>
          <w:sz w:val="28"/>
          <w:lang w:val="pt-BR"/>
        </w:rPr>
      </w:pPr>
      <w:r w:rsidRPr="007350C2">
        <w:rPr>
          <w:rFonts w:ascii="Times New Roman" w:hAnsi="Times New Roman" w:cs="Times New Roman"/>
          <w:sz w:val="28"/>
          <w:lang w:val="pt-BR"/>
        </w:rPr>
        <w:t>12. REFERÊNCIAS E RECURSOS</w:t>
      </w:r>
    </w:p>
    <w:p w14:paraId="349C0D26" w14:textId="77777777" w:rsidR="007350C2" w:rsidRPr="007350C2" w:rsidRDefault="007350C2" w:rsidP="007350C2">
      <w:pPr>
        <w:rPr>
          <w:lang w:val="pt-BR"/>
        </w:rPr>
      </w:pPr>
    </w:p>
    <w:p w14:paraId="66155222" w14:textId="56D15482" w:rsidR="00EA5CB5" w:rsidRPr="00154F07" w:rsidRDefault="001F5191" w:rsidP="007E1D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7E1D02">
        <w:rPr>
          <w:rFonts w:ascii="Times New Roman" w:hAnsi="Times New Roman" w:cs="Times New Roman"/>
          <w:sz w:val="24"/>
          <w:szCs w:val="24"/>
          <w:lang w:val="pt-BR"/>
        </w:rPr>
        <w:t xml:space="preserve">Organização Mundial da Saúde (OMS/WHO). Global Health </w:t>
      </w:r>
      <w:proofErr w:type="spellStart"/>
      <w:r w:rsidRPr="007E1D02">
        <w:rPr>
          <w:rFonts w:ascii="Times New Roman" w:hAnsi="Times New Roman" w:cs="Times New Roman"/>
          <w:sz w:val="24"/>
          <w:szCs w:val="24"/>
          <w:lang w:val="pt-BR"/>
        </w:rPr>
        <w:t>Observatory</w:t>
      </w:r>
      <w:proofErr w:type="spellEnd"/>
      <w:r w:rsidRPr="007E1D02">
        <w:rPr>
          <w:rFonts w:ascii="Times New Roman" w:hAnsi="Times New Roman" w:cs="Times New Roman"/>
          <w:sz w:val="24"/>
          <w:szCs w:val="24"/>
          <w:lang w:val="pt-BR"/>
        </w:rPr>
        <w:t xml:space="preserve"> API. Disponível em: https://ghoapi.azureedge.net/api.</w:t>
      </w:r>
    </w:p>
    <w:p w14:paraId="38C4EED7" w14:textId="61B14325" w:rsidR="00EA5CB5" w:rsidRPr="007E1D02" w:rsidRDefault="00EA5CB5" w:rsidP="007350C2">
      <w:pPr>
        <w:pStyle w:val="Commarcadores"/>
        <w:numPr>
          <w:ilvl w:val="0"/>
          <w:numId w:val="0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7CEA0FA9" w14:textId="77777777" w:rsidR="00154F07" w:rsidRPr="007E1D02" w:rsidRDefault="00154F07">
      <w:pPr>
        <w:pStyle w:val="Commarcadores"/>
        <w:numPr>
          <w:ilvl w:val="0"/>
          <w:numId w:val="0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sectPr w:rsidR="00154F07" w:rsidRPr="007E1D02" w:rsidSect="00034616">
      <w:headerReference w:type="default" r:id="rId11"/>
      <w:footerReference w:type="default" r:id="rId12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2DEAD" w14:textId="77777777" w:rsidR="001F5191" w:rsidRDefault="001F5191">
      <w:pPr>
        <w:spacing w:after="0" w:line="240" w:lineRule="auto"/>
      </w:pPr>
      <w:r>
        <w:separator/>
      </w:r>
    </w:p>
  </w:endnote>
  <w:endnote w:type="continuationSeparator" w:id="0">
    <w:p w14:paraId="777AEAF7" w14:textId="77777777" w:rsidR="001F5191" w:rsidRDefault="001F5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253F6" w14:textId="77777777" w:rsidR="00EA5CB5" w:rsidRPr="00682D2D" w:rsidRDefault="001F5191">
    <w:pPr>
      <w:pStyle w:val="Rodap"/>
      <w:jc w:val="center"/>
      <w:rPr>
        <w:lang w:val="pt-BR"/>
      </w:rPr>
    </w:pPr>
    <w:r w:rsidRPr="00682D2D">
      <w:rPr>
        <w:color w:val="64737D"/>
        <w:sz w:val="16"/>
        <w:lang w:val="pt-BR"/>
      </w:rPr>
      <w:t>Projeto de análise de dados • Power BI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67241" w14:textId="77777777" w:rsidR="001F5191" w:rsidRDefault="001F5191">
      <w:pPr>
        <w:spacing w:after="0" w:line="240" w:lineRule="auto"/>
      </w:pPr>
      <w:r>
        <w:separator/>
      </w:r>
    </w:p>
  </w:footnote>
  <w:footnote w:type="continuationSeparator" w:id="0">
    <w:p w14:paraId="5B5FDCA3" w14:textId="77777777" w:rsidR="001F5191" w:rsidRDefault="001F51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6BD2A" w14:textId="77777777" w:rsidR="00EA5CB5" w:rsidRPr="00682D2D" w:rsidRDefault="001F5191">
    <w:pPr>
      <w:pStyle w:val="Cabealho"/>
      <w:jc w:val="right"/>
      <w:rPr>
        <w:lang w:val="pt-BR"/>
      </w:rPr>
    </w:pPr>
    <w:r w:rsidRPr="00682D2D">
      <w:rPr>
        <w:color w:val="64737D"/>
        <w:sz w:val="16"/>
        <w:lang w:val="pt-BR"/>
      </w:rPr>
      <w:t xml:space="preserve">ANÁLISE EPIDEMIOLÓGICA DA </w:t>
    </w:r>
    <w:proofErr w:type="gramStart"/>
    <w:r w:rsidRPr="00682D2D">
      <w:rPr>
        <w:color w:val="64737D"/>
        <w:sz w:val="16"/>
        <w:lang w:val="pt-BR"/>
      </w:rPr>
      <w:t>MALÁRIA  |</w:t>
    </w:r>
    <w:proofErr w:type="gramEnd"/>
    <w:r w:rsidRPr="00682D2D">
      <w:rPr>
        <w:color w:val="64737D"/>
        <w:sz w:val="16"/>
        <w:lang w:val="pt-BR"/>
      </w:rPr>
      <w:t xml:space="preserve">  DOCUMENTAÇÃO DO PROJETO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062C78"/>
    <w:multiLevelType w:val="hybridMultilevel"/>
    <w:tmpl w:val="B83083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197518">
    <w:abstractNumId w:val="8"/>
  </w:num>
  <w:num w:numId="2" w16cid:durableId="1742167539">
    <w:abstractNumId w:val="6"/>
  </w:num>
  <w:num w:numId="3" w16cid:durableId="1727215005">
    <w:abstractNumId w:val="5"/>
  </w:num>
  <w:num w:numId="4" w16cid:durableId="440684400">
    <w:abstractNumId w:val="4"/>
  </w:num>
  <w:num w:numId="5" w16cid:durableId="2077431817">
    <w:abstractNumId w:val="7"/>
  </w:num>
  <w:num w:numId="6" w16cid:durableId="475219497">
    <w:abstractNumId w:val="3"/>
  </w:num>
  <w:num w:numId="7" w16cid:durableId="1196506285">
    <w:abstractNumId w:val="2"/>
  </w:num>
  <w:num w:numId="8" w16cid:durableId="8408683">
    <w:abstractNumId w:val="1"/>
  </w:num>
  <w:num w:numId="9" w16cid:durableId="1873029992">
    <w:abstractNumId w:val="0"/>
  </w:num>
  <w:num w:numId="10" w16cid:durableId="5828327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4F07"/>
    <w:rsid w:val="001F5191"/>
    <w:rsid w:val="00246B37"/>
    <w:rsid w:val="0029639D"/>
    <w:rsid w:val="00326F90"/>
    <w:rsid w:val="00682D2D"/>
    <w:rsid w:val="006A14CD"/>
    <w:rsid w:val="007350C2"/>
    <w:rsid w:val="007E1D02"/>
    <w:rsid w:val="00AA1D8D"/>
    <w:rsid w:val="00B47730"/>
    <w:rsid w:val="00CB0664"/>
    <w:rsid w:val="00D4474F"/>
    <w:rsid w:val="00EA5C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C5D1E7"/>
  <w14:defaultImageDpi w14:val="300"/>
  <w15:docId w15:val="{893C4A67-A976-4239-9836-2F06749C6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D3741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B69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647D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750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1599</Words>
  <Characters>8636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Emílio Tucayano Ferraz Gaspar</cp:lastModifiedBy>
  <cp:revision>2</cp:revision>
  <dcterms:created xsi:type="dcterms:W3CDTF">2026-10-28T02:30:00Z</dcterms:created>
  <dcterms:modified xsi:type="dcterms:W3CDTF">2026-10-28T02:30:00Z</dcterms:modified>
  <cp:category/>
</cp:coreProperties>
</file>