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DD6A373" w14:textId="77777777" w:rsidR="00D920BF" w:rsidRDefault="00D920BF">
      <w:pPr>
        <w:spacing w:before="1600"/>
      </w:pPr>
    </w:p>
    <w:p w14:paraId="3E4962B8" w14:textId="77777777" w:rsidR="00D920BF" w:rsidRDefault="00000000">
      <w:pPr>
        <w:spacing w:after="200"/>
        <w:jc w:val="center"/>
      </w:pPr>
      <w:r>
        <w:rPr>
          <w:b/>
          <w:bCs/>
          <w:color w:val="1F3D33"/>
          <w:sz w:val="44"/>
          <w:szCs w:val="44"/>
        </w:rPr>
        <w:t>Análise de Estabilidade de Talude</w:t>
      </w:r>
    </w:p>
    <w:p w14:paraId="205D14EC" w14:textId="77777777" w:rsidR="00D920BF" w:rsidRDefault="00000000">
      <w:pPr>
        <w:spacing w:after="100"/>
        <w:jc w:val="center"/>
      </w:pPr>
      <w:r>
        <w:rPr>
          <w:color w:val="2E5B4F"/>
          <w:sz w:val="28"/>
          <w:szCs w:val="28"/>
        </w:rPr>
        <w:t>Explicação Completa do Código Python (</w:t>
      </w:r>
      <w:proofErr w:type="spellStart"/>
      <w:r>
        <w:rPr>
          <w:color w:val="2E5B4F"/>
          <w:sz w:val="28"/>
          <w:szCs w:val="28"/>
        </w:rPr>
        <w:t>Jupyter</w:t>
      </w:r>
      <w:proofErr w:type="spellEnd"/>
      <w:r>
        <w:rPr>
          <w:color w:val="2E5B4F"/>
          <w:sz w:val="28"/>
          <w:szCs w:val="28"/>
        </w:rPr>
        <w:t xml:space="preserve"> Notebook)</w:t>
      </w:r>
    </w:p>
    <w:p w14:paraId="2DF860AD" w14:textId="77777777" w:rsidR="00D920BF" w:rsidRDefault="00000000">
      <w:pPr>
        <w:spacing w:after="600"/>
        <w:jc w:val="center"/>
      </w:pPr>
      <w:r>
        <w:rPr>
          <w:i/>
          <w:iCs/>
          <w:color w:val="555555"/>
          <w:sz w:val="24"/>
          <w:szCs w:val="24"/>
        </w:rPr>
        <w:t>Método de Equilíbrio Limite — Bishop Simplificado</w:t>
      </w:r>
    </w:p>
    <w:p w14:paraId="2CA19681" w14:textId="77777777" w:rsidR="00D920BF" w:rsidRDefault="00000000">
      <w:pPr>
        <w:spacing w:after="40"/>
        <w:jc w:val="center"/>
      </w:pPr>
      <w:r>
        <w:rPr>
          <w:rFonts w:ascii="Consolas" w:eastAsia="Consolas" w:hAnsi="Consolas" w:cs="Consolas"/>
          <w:color w:val="666666"/>
          <w:sz w:val="20"/>
          <w:szCs w:val="20"/>
        </w:rPr>
        <w:t xml:space="preserve">Arquivo de referência: </w:t>
      </w:r>
      <w:proofErr w:type="spellStart"/>
      <w:proofErr w:type="gramStart"/>
      <w:r>
        <w:rPr>
          <w:rFonts w:ascii="Consolas" w:eastAsia="Consolas" w:hAnsi="Consolas" w:cs="Consolas"/>
          <w:color w:val="666666"/>
          <w:sz w:val="20"/>
          <w:szCs w:val="20"/>
        </w:rPr>
        <w:t>analise</w:t>
      </w:r>
      <w:proofErr w:type="gramEnd"/>
      <w:r>
        <w:rPr>
          <w:rFonts w:ascii="Consolas" w:eastAsia="Consolas" w:hAnsi="Consolas" w:cs="Consolas"/>
          <w:color w:val="666666"/>
          <w:sz w:val="20"/>
          <w:szCs w:val="20"/>
        </w:rPr>
        <w:t>_estabilidade_talude_</w:t>
      </w:r>
      <w:proofErr w:type="gramStart"/>
      <w:r>
        <w:rPr>
          <w:rFonts w:ascii="Consolas" w:eastAsia="Consolas" w:hAnsi="Consolas" w:cs="Consolas"/>
          <w:color w:val="666666"/>
          <w:sz w:val="20"/>
          <w:szCs w:val="20"/>
        </w:rPr>
        <w:t>bishop.ipynb</w:t>
      </w:r>
      <w:proofErr w:type="spellEnd"/>
      <w:proofErr w:type="gramEnd"/>
    </w:p>
    <w:p w14:paraId="4E179B8B" w14:textId="77777777" w:rsidR="00D920BF" w:rsidRDefault="00000000">
      <w:pPr>
        <w:jc w:val="center"/>
      </w:pPr>
      <w:r>
        <w:rPr>
          <w:color w:val="888888"/>
          <w:sz w:val="20"/>
          <w:szCs w:val="20"/>
        </w:rPr>
        <w:t>Documento gerado como material de apoio ao notebook</w:t>
      </w:r>
    </w:p>
    <w:p w14:paraId="7AB704AD" w14:textId="77777777" w:rsidR="00D920BF" w:rsidRDefault="00000000">
      <w:r>
        <w:br w:type="page"/>
      </w:r>
    </w:p>
    <w:p w14:paraId="5A3B513D" w14:textId="77777777" w:rsidR="00D920BF" w:rsidRDefault="00000000">
      <w:pPr>
        <w:pStyle w:val="Ttulo1"/>
      </w:pPr>
      <w:r>
        <w:lastRenderedPageBreak/>
        <w:t>1. Objetivo do Notebook</w:t>
      </w:r>
    </w:p>
    <w:p w14:paraId="30A87CAF" w14:textId="77777777" w:rsidR="00D920BF" w:rsidRDefault="00000000">
      <w:pPr>
        <w:spacing w:after="160" w:line="276" w:lineRule="auto"/>
      </w:pPr>
      <w:r>
        <w:t xml:space="preserve">O notebook </w:t>
      </w:r>
      <w:proofErr w:type="spellStart"/>
      <w:proofErr w:type="gramStart"/>
      <w:r>
        <w:t>analise</w:t>
      </w:r>
      <w:proofErr w:type="gramEnd"/>
      <w:r>
        <w:t>_estabilidade_talude_</w:t>
      </w:r>
      <w:proofErr w:type="gramStart"/>
      <w:r>
        <w:t>bishop.ipynb</w:t>
      </w:r>
      <w:proofErr w:type="spellEnd"/>
      <w:proofErr w:type="gramEnd"/>
      <w:r>
        <w:t xml:space="preserve"> implementa, em Python, uma análise de estabilidade de taludes por equilíbrio limite, utilizando o Método de Bishop Simplificado com superfícies de ruptura circulares. O objetivo é permitir que o usuário:</w:t>
      </w:r>
    </w:p>
    <w:p w14:paraId="4AC41227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Informe a geometria do talude por meio das coordenadas (x, y) da linha superficial (perfil do terreno);</w:t>
      </w:r>
    </w:p>
    <w:p w14:paraId="5EF92E12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Informe as propriedades geotécnicas do solo: peso específico (γ), coesão (c) e ângulo de atrito interno (φ);</w:t>
      </w:r>
    </w:p>
    <w:p w14:paraId="18694275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Obtenha automaticamente o círculo de ruptura crítico — aquele que apresenta o menor Fator de Segurança (FS) — por meio de uma busca numérica (grid </w:t>
      </w:r>
      <w:proofErr w:type="spellStart"/>
      <w:r>
        <w:t>search</w:t>
      </w:r>
      <w:proofErr w:type="spellEnd"/>
      <w:r>
        <w:t xml:space="preserve"> seguida de refinamento);</w:t>
      </w:r>
    </w:p>
    <w:p w14:paraId="192734C9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Visualize o talude, a superfície de ruptura crítica e um mapa de FS para os centros de círculo testados;</w:t>
      </w:r>
    </w:p>
    <w:p w14:paraId="1020B1EE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Avalie manualmente o FS de qualquer círculo específico, por exemplo para comparação com uma ruptura observada em campo.</w:t>
      </w:r>
    </w:p>
    <w:p w14:paraId="51569FB2" w14:textId="77777777" w:rsidR="00D920BF" w:rsidRDefault="00000000">
      <w:pPr>
        <w:spacing w:after="160" w:line="276" w:lineRule="auto"/>
      </w:pPr>
      <w:r>
        <w:t xml:space="preserve">O código foi escrito de forma didática e modular, com funções pequenas e bem definidas, para facilitar tanto o entendimento do método quanto futuras extensões (solo estratificado, nível d'água, </w:t>
      </w:r>
      <w:proofErr w:type="gramStart"/>
      <w:r>
        <w:t>sobrecargas, etc.</w:t>
      </w:r>
      <w:proofErr w:type="gramEnd"/>
      <w:r>
        <w:t>).</w:t>
      </w:r>
    </w:p>
    <w:p w14:paraId="03395E43" w14:textId="77777777" w:rsidR="00D920BF" w:rsidRDefault="00000000">
      <w:pPr>
        <w:pStyle w:val="Ttulo1"/>
      </w:pPr>
      <w:r>
        <w:t>2. Fundamentação Teórica</w:t>
      </w:r>
    </w:p>
    <w:p w14:paraId="4AE1E7B6" w14:textId="77777777" w:rsidR="00D920BF" w:rsidRDefault="00000000">
      <w:pPr>
        <w:pStyle w:val="Ttulo2"/>
        <w:spacing w:before="300"/>
      </w:pPr>
      <w:r>
        <w:t>2.1 Equilíbrio limite e método das fatias</w:t>
      </w:r>
    </w:p>
    <w:p w14:paraId="578313E0" w14:textId="77777777" w:rsidR="00D920BF" w:rsidRDefault="00000000">
      <w:pPr>
        <w:spacing w:after="160" w:line="276" w:lineRule="auto"/>
      </w:pPr>
      <w:r>
        <w:t>O método de equilíbrio limite avalia a estabilidade de um talude comparando as forças (ou momentos) resistentes disponíveis ao longo de uma superfície de ruptura pré-definida com as forças (ou momentos) atuantes que tendem a causar a ruptura. O resultado dessa comparação é o Fator de Segurança (FS):</w:t>
      </w:r>
    </w:p>
    <w:p w14:paraId="5A9E524A" w14:textId="5A6B470B" w:rsidR="00D920BF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FS = (momento resistente disponível) / (momento atuante </w:t>
      </w:r>
      <w:r w:rsidR="00C33D07">
        <w:rPr>
          <w:rFonts w:ascii="Cambria Math" w:eastAsia="Cambria Math" w:hAnsi="Cambria Math" w:cs="Cambria Math"/>
          <w:i/>
          <w:iCs/>
          <w:sz w:val="26"/>
          <w:szCs w:val="26"/>
        </w:rPr>
        <w:t>ou</w:t>
      </w:r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mobilizado)</w:t>
      </w:r>
    </w:p>
    <w:p w14:paraId="06C7B987" w14:textId="77777777" w:rsidR="00D920BF" w:rsidRDefault="00000000">
      <w:pPr>
        <w:spacing w:after="160" w:line="276" w:lineRule="auto"/>
      </w:pPr>
      <w:r>
        <w:t xml:space="preserve">Para superfícies de ruptura circulares, a massa de solo potencialmente instável (delimitada pela superfície do talude e pelo arco de círculo) é dividida em fatias verticais. Cada fatia i possui largura bᵢ, altura hᵢ (definida pela diferença entre a cota do terreno e a cota do arco de ruptura), peso Wᵢ = </w:t>
      </w:r>
      <w:proofErr w:type="spellStart"/>
      <w:r>
        <w:t>γ·b</w:t>
      </w:r>
      <w:proofErr w:type="spellEnd"/>
      <w:r>
        <w:t>ᵢ·hᵢ, e um ângulo de inclinação da base αᵢ em relação à horizontal.</w:t>
      </w:r>
    </w:p>
    <w:p w14:paraId="37251EF3" w14:textId="77777777" w:rsidR="00D920BF" w:rsidRDefault="00000000">
      <w:pPr>
        <w:spacing w:after="160" w:line="276" w:lineRule="auto"/>
      </w:pPr>
      <w:r>
        <w:t xml:space="preserve">A resistência ao cisalhamento na base de cada fatia é dada pelo critério de </w:t>
      </w:r>
      <w:proofErr w:type="spellStart"/>
      <w:r>
        <w:t>Mohr</w:t>
      </w:r>
      <w:proofErr w:type="spellEnd"/>
      <w:r>
        <w:t>-Coulomb:</w:t>
      </w:r>
    </w:p>
    <w:p w14:paraId="26211EE1" w14:textId="77777777" w:rsidR="00D920BF" w:rsidRDefault="00000000">
      <w:pPr>
        <w:spacing w:before="120" w:after="200"/>
        <w:jc w:val="center"/>
      </w:pPr>
      <w:proofErr w:type="spellStart"/>
      <w:r>
        <w:rPr>
          <w:rFonts w:ascii="Cambria Math" w:eastAsia="Cambria Math" w:hAnsi="Cambria Math" w:cs="Cambria Math"/>
          <w:i/>
          <w:iCs/>
          <w:sz w:val="26"/>
          <w:szCs w:val="26"/>
        </w:rPr>
        <w:t>τf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= c′ + σ′ · </w:t>
      </w:r>
      <w:proofErr w:type="spellStart"/>
      <w:r>
        <w:rPr>
          <w:rFonts w:ascii="Cambria Math" w:eastAsia="Cambria Math" w:hAnsi="Cambria Math" w:cs="Cambria Math"/>
          <w:i/>
          <w:iCs/>
          <w:sz w:val="26"/>
          <w:szCs w:val="26"/>
        </w:rPr>
        <w:t>tan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φ′</w:t>
      </w:r>
    </w:p>
    <w:p w14:paraId="5FAA65F8" w14:textId="77777777" w:rsidR="00D920BF" w:rsidRDefault="00000000">
      <w:pPr>
        <w:spacing w:after="160" w:line="276" w:lineRule="auto"/>
      </w:pPr>
      <w:r>
        <w:t>Aplicando um fator de segurança F que reduz igualmente a resistência mobilizável em todas as fatias, e impondo equilíbrio de forças verticais e de momentos em torno do centro do círculo, chega-se às equações do método das fatias.</w:t>
      </w:r>
    </w:p>
    <w:p w14:paraId="2716B8D5" w14:textId="77777777" w:rsidR="00D920BF" w:rsidRDefault="00000000">
      <w:pPr>
        <w:pStyle w:val="Ttulo2"/>
        <w:spacing w:before="300"/>
      </w:pPr>
      <w:r>
        <w:t>2.2 Método de Bishop Simplificado</w:t>
      </w:r>
    </w:p>
    <w:p w14:paraId="2DBD7FC6" w14:textId="77777777" w:rsidR="00D920BF" w:rsidRDefault="00000000">
      <w:pPr>
        <w:spacing w:after="160" w:line="276" w:lineRule="auto"/>
      </w:pPr>
      <w:r>
        <w:t>O Método de Bishop Simplificado (Bishop, 1955) assume que as forças cisalhantes entre fatias adjacentes são nulas (apenas forças normais entre fatias são consideradas), o que simplifica o equilíbrio vertical de cada fatia e resulta na seguinte expressão, implementada no notebook:</w:t>
      </w:r>
    </w:p>
    <w:p w14:paraId="59DB91D7" w14:textId="77777777" w:rsidR="00D920BF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FS = Σ </w:t>
      </w:r>
      <w:proofErr w:type="gramStart"/>
      <w:r>
        <w:rPr>
          <w:rFonts w:ascii="Cambria Math" w:eastAsia="Cambria Math" w:hAnsi="Cambria Math" w:cs="Cambria Math"/>
          <w:i/>
          <w:iCs/>
          <w:sz w:val="26"/>
          <w:szCs w:val="26"/>
        </w:rPr>
        <w:t>[ (</w:t>
      </w:r>
      <w:proofErr w:type="spellStart"/>
      <w:proofErr w:type="gramEnd"/>
      <w:r>
        <w:rPr>
          <w:rFonts w:ascii="Cambria Math" w:eastAsia="Cambria Math" w:hAnsi="Cambria Math" w:cs="Cambria Math"/>
          <w:i/>
          <w:iCs/>
          <w:sz w:val="26"/>
          <w:szCs w:val="26"/>
        </w:rPr>
        <w:t>c·b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>ᵢ + Wᵢ·</w:t>
      </w:r>
      <w:proofErr w:type="spellStart"/>
      <w:r>
        <w:rPr>
          <w:rFonts w:ascii="Cambria Math" w:eastAsia="Cambria Math" w:hAnsi="Cambria Math" w:cs="Cambria Math"/>
          <w:i/>
          <w:iCs/>
          <w:sz w:val="26"/>
          <w:szCs w:val="26"/>
        </w:rPr>
        <w:t>tan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φ) / m</w:t>
      </w:r>
      <w:proofErr w:type="gramStart"/>
      <w:r>
        <w:rPr>
          <w:rFonts w:ascii="Cambria Math" w:eastAsia="Cambria Math" w:hAnsi="Cambria Math" w:cs="Cambria Math"/>
          <w:i/>
          <w:iCs/>
          <w:sz w:val="26"/>
          <w:szCs w:val="26"/>
        </w:rPr>
        <w:t>α,i</w:t>
      </w:r>
      <w:proofErr w:type="gram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</w:t>
      </w:r>
      <w:proofErr w:type="gramStart"/>
      <w:r>
        <w:rPr>
          <w:rFonts w:ascii="Cambria Math" w:eastAsia="Cambria Math" w:hAnsi="Cambria Math" w:cs="Cambria Math"/>
          <w:i/>
          <w:iCs/>
          <w:sz w:val="26"/>
          <w:szCs w:val="26"/>
        </w:rPr>
        <w:t>]  /</w:t>
      </w:r>
      <w:proofErr w:type="gram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 Σ </w:t>
      </w:r>
      <w:proofErr w:type="gramStart"/>
      <w:r>
        <w:rPr>
          <w:rFonts w:ascii="Cambria Math" w:eastAsia="Cambria Math" w:hAnsi="Cambria Math" w:cs="Cambria Math"/>
          <w:i/>
          <w:iCs/>
          <w:sz w:val="26"/>
          <w:szCs w:val="26"/>
        </w:rPr>
        <w:t>[ Wᵢ</w:t>
      </w:r>
      <w:proofErr w:type="gram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· </w:t>
      </w:r>
      <w:proofErr w:type="spellStart"/>
      <w:r>
        <w:rPr>
          <w:rFonts w:ascii="Cambria Math" w:eastAsia="Cambria Math" w:hAnsi="Cambria Math" w:cs="Cambria Math"/>
          <w:i/>
          <w:iCs/>
          <w:sz w:val="26"/>
          <w:szCs w:val="26"/>
        </w:rPr>
        <w:t>sin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α</w:t>
      </w:r>
      <w:proofErr w:type="gramStart"/>
      <w:r>
        <w:rPr>
          <w:rFonts w:ascii="Cambria Math" w:eastAsia="Cambria Math" w:hAnsi="Cambria Math" w:cs="Cambria Math"/>
          <w:i/>
          <w:iCs/>
          <w:sz w:val="26"/>
          <w:szCs w:val="26"/>
        </w:rPr>
        <w:t>ᵢ ]</w:t>
      </w:r>
      <w:proofErr w:type="gramEnd"/>
    </w:p>
    <w:p w14:paraId="5776C6D0" w14:textId="77777777" w:rsidR="00D920BF" w:rsidRDefault="00000000">
      <w:pPr>
        <w:spacing w:after="160" w:line="276" w:lineRule="auto"/>
      </w:pPr>
      <w:r>
        <w:lastRenderedPageBreak/>
        <w:t>onde o fator m</w:t>
      </w:r>
      <w:proofErr w:type="gramStart"/>
      <w:r>
        <w:t>α,i</w:t>
      </w:r>
      <w:proofErr w:type="gramEnd"/>
      <w:r>
        <w:t>, que aparece no denominador de cada termo do somatório do numerador, depende do próprio FS:</w:t>
      </w:r>
    </w:p>
    <w:p w14:paraId="02B5EE03" w14:textId="77777777" w:rsidR="00D920BF" w:rsidRDefault="00000000">
      <w:pPr>
        <w:spacing w:before="120" w:after="200"/>
        <w:jc w:val="center"/>
      </w:pPr>
      <w:r>
        <w:rPr>
          <w:rFonts w:ascii="Cambria Math" w:eastAsia="Cambria Math" w:hAnsi="Cambria Math" w:cs="Cambria Math"/>
          <w:i/>
          <w:iCs/>
          <w:sz w:val="26"/>
          <w:szCs w:val="26"/>
        </w:rPr>
        <w:t>m</w:t>
      </w:r>
      <w:proofErr w:type="gramStart"/>
      <w:r>
        <w:rPr>
          <w:rFonts w:ascii="Cambria Math" w:eastAsia="Cambria Math" w:hAnsi="Cambria Math" w:cs="Cambria Math"/>
          <w:i/>
          <w:iCs/>
          <w:sz w:val="26"/>
          <w:szCs w:val="26"/>
        </w:rPr>
        <w:t>α,i</w:t>
      </w:r>
      <w:proofErr w:type="gram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= cos αᵢ + (</w:t>
      </w:r>
      <w:proofErr w:type="spellStart"/>
      <w:r>
        <w:rPr>
          <w:rFonts w:ascii="Cambria Math" w:eastAsia="Cambria Math" w:hAnsi="Cambria Math" w:cs="Cambria Math"/>
          <w:i/>
          <w:iCs/>
          <w:sz w:val="26"/>
          <w:szCs w:val="26"/>
        </w:rPr>
        <w:t>sin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αᵢ · </w:t>
      </w:r>
      <w:proofErr w:type="spellStart"/>
      <w:r>
        <w:rPr>
          <w:rFonts w:ascii="Cambria Math" w:eastAsia="Cambria Math" w:hAnsi="Cambria Math" w:cs="Cambria Math"/>
          <w:i/>
          <w:iCs/>
          <w:sz w:val="26"/>
          <w:szCs w:val="26"/>
        </w:rPr>
        <w:t>tan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φ) / FS</w:t>
      </w:r>
    </w:p>
    <w:p w14:paraId="18789167" w14:textId="77777777" w:rsidR="00D920BF" w:rsidRDefault="00000000">
      <w:pPr>
        <w:spacing w:after="160" w:line="276" w:lineRule="auto"/>
      </w:pPr>
      <w:r>
        <w:t>Como FS aparece dos dois lados da equação (dentro de m</w:t>
      </w:r>
      <w:proofErr w:type="gramStart"/>
      <w:r>
        <w:t>α,i</w:t>
      </w:r>
      <w:proofErr w:type="gramEnd"/>
      <w:r>
        <w:t xml:space="preserve"> e como resultado), a solução é obtida por iteração de ponto fixo: arbitra-se um FS inicial, calcula-se m</w:t>
      </w:r>
      <w:proofErr w:type="gramStart"/>
      <w:r>
        <w:t>α,i</w:t>
      </w:r>
      <w:proofErr w:type="gramEnd"/>
      <w:r>
        <w:t xml:space="preserve"> para cada fatia, recalcula-se o FS pela fórmula, e repete-se o processo até a convergência (diferença entre iterações sucessivas menor que uma tolerância). Essa é exatamente a lógica implementada na função </w:t>
      </w:r>
      <w:proofErr w:type="spellStart"/>
      <w:r>
        <w:t>bishop_fs</w:t>
      </w:r>
      <w:proofErr w:type="spellEnd"/>
      <w:r>
        <w:t xml:space="preserve"> do notebook (ver Seção 4.5 deste documento).</w:t>
      </w:r>
    </w:p>
    <w:p w14:paraId="646EEB9E" w14:textId="77777777" w:rsidR="00D920BF" w:rsidRDefault="00000000">
      <w:pPr>
        <w:pStyle w:val="Ttulo2"/>
        <w:spacing w:before="300"/>
      </w:pPr>
      <w:r>
        <w:t>2.3 Convenção de sinal do ângulo α</w:t>
      </w:r>
    </w:p>
    <w:p w14:paraId="0E51FD05" w14:textId="77777777" w:rsidR="00D920BF" w:rsidRDefault="00000000">
      <w:pPr>
        <w:spacing w:after="160" w:line="276" w:lineRule="auto"/>
      </w:pPr>
      <w:r>
        <w:t xml:space="preserve">Um ponto frequentemente fonte de erros na implementação do método é a convenção de sinal do ângulo α, que define a direção do momento motor Σ Wᵢ </w:t>
      </w:r>
      <w:proofErr w:type="spellStart"/>
      <w:r>
        <w:t>sin</w:t>
      </w:r>
      <w:proofErr w:type="spellEnd"/>
      <w:r>
        <w:t xml:space="preserve"> αᵢ em torno do centro do círculo. No notebook, o talude é descrito com a crista (parte alta) em valores menores de x e o pé (parte baixa) em valores maiores de x — ou seja, o talude desce da esquerda para a direita.</w:t>
      </w:r>
    </w:p>
    <w:p w14:paraId="7A645C84" w14:textId="77777777" w:rsidR="00D920BF" w:rsidRDefault="00000000">
      <w:pPr>
        <w:spacing w:after="160" w:line="276" w:lineRule="auto"/>
      </w:pPr>
      <w:r>
        <w:t>Para essa orientação, foi adotada a convenção:</w:t>
      </w:r>
    </w:p>
    <w:p w14:paraId="773E1A87" w14:textId="77777777" w:rsidR="00D920BF" w:rsidRDefault="00000000">
      <w:pPr>
        <w:spacing w:before="120" w:after="200"/>
        <w:jc w:val="center"/>
      </w:pPr>
      <w:proofErr w:type="spellStart"/>
      <w:r>
        <w:rPr>
          <w:rFonts w:ascii="Cambria Math" w:eastAsia="Cambria Math" w:hAnsi="Cambria Math" w:cs="Cambria Math"/>
          <w:i/>
          <w:iCs/>
          <w:sz w:val="26"/>
          <w:szCs w:val="26"/>
        </w:rPr>
        <w:t>sin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αᵢ = (</w:t>
      </w:r>
      <w:proofErr w:type="spellStart"/>
      <w:r>
        <w:rPr>
          <w:rFonts w:ascii="Cambria Math" w:eastAsia="Cambria Math" w:hAnsi="Cambria Math" w:cs="Cambria Math"/>
          <w:i/>
          <w:iCs/>
          <w:sz w:val="26"/>
          <w:szCs w:val="26"/>
        </w:rPr>
        <w:t>xc</w:t>
      </w:r>
      <w:proofErr w:type="spellEnd"/>
      <w:r>
        <w:rPr>
          <w:rFonts w:ascii="Cambria Math" w:eastAsia="Cambria Math" w:hAnsi="Cambria Math" w:cs="Cambria Math"/>
          <w:i/>
          <w:iCs/>
          <w:sz w:val="26"/>
          <w:szCs w:val="26"/>
        </w:rPr>
        <w:t xml:space="preserve"> − xᵢ) / R</w:t>
      </w:r>
    </w:p>
    <w:p w14:paraId="248CA082" w14:textId="77777777" w:rsidR="00D920BF" w:rsidRDefault="00000000">
      <w:pPr>
        <w:spacing w:after="160" w:line="276" w:lineRule="auto"/>
      </w:pPr>
      <w:r>
        <w:t xml:space="preserve">em que </w:t>
      </w:r>
      <w:proofErr w:type="spellStart"/>
      <w:r>
        <w:t>xc</w:t>
      </w:r>
      <w:proofErr w:type="spellEnd"/>
      <w:r>
        <w:t xml:space="preserve"> é a coordenada x do centro do círculo, xᵢ é a coordenada x do centro da fatia, e R é o raio do círculo. Essa convenção garante que o somatório Σ Wᵢ </w:t>
      </w:r>
      <w:proofErr w:type="spellStart"/>
      <w:r>
        <w:t>sin</w:t>
      </w:r>
      <w:proofErr w:type="spellEnd"/>
      <w:r>
        <w:t xml:space="preserve"> αᵢ (o momento motor, relacionado ao trabalho realizado pela gravidade durante a rotação da massa instável) resulte positivo para círculos geometricamente plausíveis — ou seja, círculos cujo centro está posicionado acima e cuja massa realmente tende a girar em direção à saída do talude (o pé).</w:t>
      </w:r>
    </w:p>
    <w:p w14:paraId="41F6719E" w14:textId="77777777" w:rsidR="00D920BF" w:rsidRDefault="00000000">
      <w:pPr>
        <w:pBdr>
          <w:left w:val="single" w:sz="18" w:space="8" w:color="999999"/>
        </w:pBdr>
        <w:shd w:val="clear" w:color="auto" w:fill="F2F2F2"/>
        <w:spacing w:before="100" w:after="200"/>
        <w:ind w:left="200"/>
      </w:pPr>
      <w:r>
        <w:rPr>
          <w:i/>
          <w:iCs/>
          <w:color w:val="404040"/>
          <w:sz w:val="21"/>
          <w:szCs w:val="21"/>
        </w:rPr>
        <w:t>Se a convenção de sinal de α for invertida em relação à orientação do talude (por exemplo, ao adaptar o código para um talude que desce da direita para a esquerda), o somatório do denominador pode resultar negativo mesmo para círculos fisicamente válidos, levando a um FS inválido (</w:t>
      </w:r>
      <w:proofErr w:type="spellStart"/>
      <w:r>
        <w:rPr>
          <w:i/>
          <w:iCs/>
          <w:color w:val="404040"/>
          <w:sz w:val="21"/>
          <w:szCs w:val="21"/>
        </w:rPr>
        <w:t>NaN</w:t>
      </w:r>
      <w:proofErr w:type="spellEnd"/>
      <w:r>
        <w:rPr>
          <w:i/>
          <w:iCs/>
          <w:color w:val="404040"/>
          <w:sz w:val="21"/>
          <w:szCs w:val="21"/>
        </w:rPr>
        <w:t>) ou a resultados numericamente absurdos. Este foi, inclusive, um problema identificado e corrigido durante o desenvolvimento deste notebook: a convenção original (</w:t>
      </w:r>
      <w:proofErr w:type="spellStart"/>
      <w:r>
        <w:rPr>
          <w:i/>
          <w:iCs/>
          <w:color w:val="404040"/>
          <w:sz w:val="21"/>
          <w:szCs w:val="21"/>
        </w:rPr>
        <w:t>sin</w:t>
      </w:r>
      <w:proofErr w:type="spellEnd"/>
      <w:r>
        <w:rPr>
          <w:i/>
          <w:iCs/>
          <w:color w:val="404040"/>
          <w:sz w:val="21"/>
          <w:szCs w:val="21"/>
        </w:rPr>
        <w:t xml:space="preserve"> α = (x − </w:t>
      </w:r>
      <w:proofErr w:type="spellStart"/>
      <w:proofErr w:type="gramStart"/>
      <w:r>
        <w:rPr>
          <w:i/>
          <w:iCs/>
          <w:color w:val="404040"/>
          <w:sz w:val="21"/>
          <w:szCs w:val="21"/>
        </w:rPr>
        <w:t>xc</w:t>
      </w:r>
      <w:proofErr w:type="spellEnd"/>
      <w:r>
        <w:rPr>
          <w:i/>
          <w:iCs/>
          <w:color w:val="404040"/>
          <w:sz w:val="21"/>
          <w:szCs w:val="21"/>
        </w:rPr>
        <w:t>)/</w:t>
      </w:r>
      <w:proofErr w:type="gramEnd"/>
      <w:r>
        <w:rPr>
          <w:i/>
          <w:iCs/>
          <w:color w:val="404040"/>
          <w:sz w:val="21"/>
          <w:szCs w:val="21"/>
        </w:rPr>
        <w:t>R) produzia sistematicamente momentos motores negativos para a orientação do talude adotada, e foi substituída pela convenção correta descrita acima.</w:t>
      </w:r>
    </w:p>
    <w:p w14:paraId="2671A4CC" w14:textId="77777777" w:rsidR="00D920BF" w:rsidRDefault="00000000">
      <w:pPr>
        <w:pStyle w:val="Ttulo2"/>
        <w:spacing w:before="300"/>
      </w:pPr>
      <w:r>
        <w:t>2.4 Instabilidade numérica de m</w:t>
      </w:r>
      <w:proofErr w:type="gramStart"/>
      <w:r>
        <w:t>α,i</w:t>
      </w:r>
      <w:proofErr w:type="gramEnd"/>
    </w:p>
    <w:p w14:paraId="70CBFD40" w14:textId="77777777" w:rsidR="00D920BF" w:rsidRDefault="00000000">
      <w:pPr>
        <w:spacing w:after="160" w:line="276" w:lineRule="auto"/>
      </w:pPr>
      <w:r>
        <w:t>Quando αᵢ se aproxima de valores próximos a ±90° (fatias muito próximas dos extremos horizontais do círculo) combinados com FS baixo, o termo m</w:t>
      </w:r>
      <w:proofErr w:type="gramStart"/>
      <w:r>
        <w:t>α,i</w:t>
      </w:r>
      <w:proofErr w:type="gramEnd"/>
      <w:r>
        <w:t xml:space="preserve"> pode se aproximar de zero ou tornar-se negativo, gerando divisões numericamente instáveis. Esse é um problema numérico conhecido do método de Bishop. O notebook trata esse caso rejeitando (retornando FS inválido) qualquer círculo em que m</w:t>
      </w:r>
      <w:proofErr w:type="gramStart"/>
      <w:r>
        <w:t>α,i</w:t>
      </w:r>
      <w:proofErr w:type="gramEnd"/>
      <w:r>
        <w:t xml:space="preserve"> caia abaixo de um limiar mínimo (0,2) durante a iteração, evitando resultados espúrios.</w:t>
      </w:r>
    </w:p>
    <w:p w14:paraId="5CBF639A" w14:textId="77777777" w:rsidR="00D920BF" w:rsidRDefault="00000000">
      <w:pPr>
        <w:pStyle w:val="Ttulo1"/>
      </w:pPr>
      <w:r>
        <w:t>3. Estrutura Geral do Notebook</w:t>
      </w:r>
    </w:p>
    <w:p w14:paraId="355D059B" w14:textId="77777777" w:rsidR="00D920BF" w:rsidRDefault="00000000">
      <w:pPr>
        <w:spacing w:after="160" w:line="276" w:lineRule="auto"/>
      </w:pPr>
      <w:r>
        <w:t>O notebook está organizado em nove seções principais, na seguinte ordem lógica de execução: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D920BF" w14:paraId="15F6F45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5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CCC0C" w14:textId="77777777" w:rsidR="00D920BF" w:rsidRDefault="00000000">
            <w:r>
              <w:rPr>
                <w:b/>
                <w:bCs/>
                <w:color w:val="FFFFFF"/>
                <w:sz w:val="20"/>
                <w:szCs w:val="20"/>
              </w:rPr>
              <w:t>Seção</w:t>
            </w:r>
          </w:p>
        </w:tc>
        <w:tc>
          <w:tcPr>
            <w:tcW w:w="6900" w:type="dxa"/>
            <w:shd w:val="clear" w:color="auto" w:fill="2E5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1CBFCE" w14:textId="77777777" w:rsidR="00D920BF" w:rsidRDefault="00000000">
            <w:r>
              <w:rPr>
                <w:b/>
                <w:bCs/>
                <w:color w:val="FFFFFF"/>
                <w:sz w:val="20"/>
                <w:szCs w:val="20"/>
              </w:rPr>
              <w:t>Conteúdo</w:t>
            </w:r>
          </w:p>
        </w:tc>
      </w:tr>
      <w:tr w:rsidR="00D920BF" w14:paraId="79B6738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08716B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1. Importação de bibliotecas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3D81B" w14:textId="77777777" w:rsidR="00D920BF" w:rsidRDefault="00000000">
            <w:proofErr w:type="spellStart"/>
            <w:r>
              <w:rPr>
                <w:color w:val="000000"/>
                <w:sz w:val="20"/>
                <w:szCs w:val="20"/>
              </w:rPr>
              <w:t>numpy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matplotlib.pyplot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 xml:space="preserve"> e as funções </w:t>
            </w:r>
            <w:proofErr w:type="spellStart"/>
            <w:r>
              <w:rPr>
                <w:color w:val="000000"/>
                <w:sz w:val="20"/>
                <w:szCs w:val="20"/>
              </w:rPr>
              <w:t>brentq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/ minimize do </w:t>
            </w:r>
            <w:proofErr w:type="spellStart"/>
            <w:proofErr w:type="gramStart"/>
            <w:r>
              <w:rPr>
                <w:color w:val="000000"/>
                <w:sz w:val="20"/>
                <w:szCs w:val="20"/>
              </w:rPr>
              <w:t>scipy.optimize</w:t>
            </w:r>
            <w:proofErr w:type="spellEnd"/>
            <w:proofErr w:type="gramEnd"/>
            <w:r>
              <w:rPr>
                <w:color w:val="000000"/>
                <w:sz w:val="20"/>
                <w:szCs w:val="20"/>
              </w:rPr>
              <w:t>.</w:t>
            </w:r>
          </w:p>
        </w:tc>
      </w:tr>
      <w:tr w:rsidR="00D920BF" w14:paraId="6AC43B0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AD536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lastRenderedPageBreak/>
              <w:t>2. Geometria do talude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526A48" w14:textId="77777777" w:rsidR="00D920BF" w:rsidRDefault="00000000">
            <w:r>
              <w:rPr>
                <w:color w:val="000000"/>
                <w:sz w:val="20"/>
                <w:szCs w:val="20"/>
              </w:rPr>
              <w:t>Lista editável de coordenadas (x, y) do perfil do terreno; gráfico do perfil informado.</w:t>
            </w:r>
          </w:p>
        </w:tc>
      </w:tr>
      <w:tr w:rsidR="00D920BF" w14:paraId="0DA51A6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1A34F9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2.1 Crista e pé (automático)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EE070" w14:textId="77777777" w:rsidR="00D920BF" w:rsidRDefault="00000000">
            <w:r>
              <w:rPr>
                <w:color w:val="000000"/>
                <w:sz w:val="20"/>
                <w:szCs w:val="20"/>
              </w:rPr>
              <w:t>Identificação automática do ponto mais alto (crista) e mais baixo (pé) do talude, usados para dimensionar a busca do círculo crítico.</w:t>
            </w:r>
          </w:p>
        </w:tc>
      </w:tr>
      <w:tr w:rsidR="00D920BF" w14:paraId="09BCB0E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3BD77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3. Propriedades do solo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B826FE" w14:textId="77777777" w:rsidR="00D920BF" w:rsidRDefault="00000000">
            <w:r>
              <w:rPr>
                <w:color w:val="000000"/>
                <w:sz w:val="20"/>
                <w:szCs w:val="20"/>
              </w:rPr>
              <w:t>Definição de γ (peso específico), c (coesão) e φ (ângulo de atrito).</w:t>
            </w:r>
          </w:p>
        </w:tc>
      </w:tr>
      <w:tr w:rsidR="00D920BF" w14:paraId="55FC68B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C0EA0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4. Funções de geometria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29CF23" w14:textId="77777777" w:rsidR="00D920BF" w:rsidRDefault="00000000">
            <w:proofErr w:type="spellStart"/>
            <w:r>
              <w:rPr>
                <w:color w:val="000000"/>
                <w:sz w:val="20"/>
                <w:szCs w:val="20"/>
              </w:rPr>
              <w:t>surface_y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circle_y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find_entry_exit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base geométrica de todo o cálculo.</w:t>
            </w:r>
          </w:p>
        </w:tc>
      </w:tr>
      <w:tr w:rsidR="00D920BF" w14:paraId="1021844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4985F3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5. Fatias e cálculo do FS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A49CD5" w14:textId="77777777" w:rsidR="00D920BF" w:rsidRDefault="00000000">
            <w:proofErr w:type="spellStart"/>
            <w:r>
              <w:rPr>
                <w:color w:val="000000"/>
                <w:sz w:val="20"/>
                <w:szCs w:val="20"/>
              </w:rPr>
              <w:t>build_slices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bishop_fs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e </w:t>
            </w:r>
            <w:proofErr w:type="spellStart"/>
            <w:r>
              <w:rPr>
                <w:color w:val="000000"/>
                <w:sz w:val="20"/>
                <w:szCs w:val="20"/>
              </w:rPr>
              <w:t>fs_for_circle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o núcleo do método de Bishop.</w:t>
            </w:r>
          </w:p>
        </w:tc>
      </w:tr>
      <w:tr w:rsidR="00D920BF" w14:paraId="7E27C54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B622A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6. Busca do círculo crítico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51DA13" w14:textId="77777777" w:rsidR="00D920BF" w:rsidRDefault="00000000">
            <w:r>
              <w:rPr>
                <w:color w:val="000000"/>
                <w:sz w:val="20"/>
                <w:szCs w:val="20"/>
              </w:rPr>
              <w:t xml:space="preserve">Grid </w:t>
            </w:r>
            <w:proofErr w:type="spellStart"/>
            <w:r>
              <w:rPr>
                <w:color w:val="000000"/>
                <w:sz w:val="20"/>
                <w:szCs w:val="20"/>
              </w:rPr>
              <w:t>search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sobre (</w:t>
            </w:r>
            <w:proofErr w:type="spellStart"/>
            <w:r>
              <w:rPr>
                <w:color w:val="000000"/>
                <w:sz w:val="20"/>
                <w:szCs w:val="20"/>
              </w:rPr>
              <w:t>xc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yc</w:t>
            </w:r>
            <w:proofErr w:type="spellEnd"/>
            <w:r>
              <w:rPr>
                <w:color w:val="000000"/>
                <w:sz w:val="20"/>
                <w:szCs w:val="20"/>
              </w:rPr>
              <w:t>, R) seguido de refinamento numérico (</w:t>
            </w:r>
            <w:proofErr w:type="spellStart"/>
            <w:r>
              <w:rPr>
                <w:color w:val="000000"/>
                <w:sz w:val="20"/>
                <w:szCs w:val="20"/>
              </w:rPr>
              <w:t>Nelder-Mead</w:t>
            </w:r>
            <w:proofErr w:type="spellEnd"/>
            <w:r>
              <w:rPr>
                <w:color w:val="000000"/>
                <w:sz w:val="20"/>
                <w:szCs w:val="20"/>
              </w:rPr>
              <w:t>).</w:t>
            </w:r>
          </w:p>
        </w:tc>
      </w:tr>
      <w:tr w:rsidR="00D920BF" w14:paraId="7F0F8E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7D503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7. Resultados — gráficos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43B1FA" w14:textId="77777777" w:rsidR="00D920BF" w:rsidRDefault="00000000">
            <w:r>
              <w:rPr>
                <w:color w:val="000000"/>
                <w:sz w:val="20"/>
                <w:szCs w:val="20"/>
              </w:rPr>
              <w:t>Perfil do talude com a superfície de ruptura crítica; mapa de FS por centro testado.</w:t>
            </w:r>
          </w:p>
        </w:tc>
      </w:tr>
      <w:tr w:rsidR="00D920BF" w14:paraId="38405DC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CD28D7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8. Avaliação manual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47C45" w14:textId="77777777" w:rsidR="00D920BF" w:rsidRDefault="00000000">
            <w:r>
              <w:rPr>
                <w:color w:val="000000"/>
                <w:sz w:val="20"/>
                <w:szCs w:val="20"/>
              </w:rPr>
              <w:t>Célula para calcular o FS de um círculo (</w:t>
            </w:r>
            <w:proofErr w:type="spellStart"/>
            <w:r>
              <w:rPr>
                <w:color w:val="000000"/>
                <w:sz w:val="20"/>
                <w:szCs w:val="20"/>
              </w:rPr>
              <w:t>xc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000000"/>
                <w:sz w:val="20"/>
                <w:szCs w:val="20"/>
              </w:rPr>
              <w:t>yc</w:t>
            </w:r>
            <w:proofErr w:type="spellEnd"/>
            <w:r>
              <w:rPr>
                <w:color w:val="000000"/>
                <w:sz w:val="20"/>
                <w:szCs w:val="20"/>
              </w:rPr>
              <w:t>, R) definido manualmente.</w:t>
            </w:r>
          </w:p>
        </w:tc>
      </w:tr>
      <w:tr w:rsidR="00D920BF" w14:paraId="5A19352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B492F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9. Resumo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33D09" w14:textId="77777777" w:rsidR="00D920BF" w:rsidRDefault="00000000">
            <w:r>
              <w:rPr>
                <w:color w:val="000000"/>
                <w:sz w:val="20"/>
                <w:szCs w:val="20"/>
              </w:rPr>
              <w:t>Impressão consolidada dos resultados e classificação qualitativa da estabilidade.</w:t>
            </w:r>
          </w:p>
        </w:tc>
      </w:tr>
    </w:tbl>
    <w:p w14:paraId="1418B319" w14:textId="77777777" w:rsidR="00D920BF" w:rsidRDefault="00000000">
      <w:pPr>
        <w:pStyle w:val="Ttulo1"/>
      </w:pPr>
      <w:r>
        <w:t>4. Funções Python Explicadas em Detalhe</w:t>
      </w:r>
    </w:p>
    <w:p w14:paraId="129B7F2E" w14:textId="77777777" w:rsidR="00D920BF" w:rsidRDefault="00000000">
      <w:pPr>
        <w:spacing w:after="160" w:line="276" w:lineRule="auto"/>
      </w:pPr>
      <w:r>
        <w:t>Esta seção descreve, uma a uma, as funções que compõem o núcleo de cálculo do notebook, na ordem em que aparecem no código.</w:t>
      </w:r>
    </w:p>
    <w:p w14:paraId="726ACAEB" w14:textId="77777777" w:rsidR="00D920BF" w:rsidRDefault="00000000">
      <w:pPr>
        <w:pStyle w:val="Ttulo2"/>
        <w:spacing w:before="300"/>
      </w:pPr>
      <w:r>
        <w:t xml:space="preserve">4.1 </w:t>
      </w:r>
      <w:proofErr w:type="spellStart"/>
      <w:r>
        <w:t>surface_y</w:t>
      </w:r>
      <w:proofErr w:type="spellEnd"/>
      <w:r>
        <w:t>(x)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D920BF" w14:paraId="0666D29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3D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F796F4" w14:textId="77777777" w:rsidR="00D920B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surface_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y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x) →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ou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array</w:t>
            </w:r>
            <w:proofErr w:type="spellEnd"/>
          </w:p>
        </w:tc>
      </w:tr>
    </w:tbl>
    <w:p w14:paraId="31AA2E1F" w14:textId="77777777" w:rsidR="00D920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200" w:line="264" w:lineRule="auto"/>
        <w:ind w:left="100" w:right="10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surface_y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(x):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"""Altura da superfície do talude em x (interpolação linear)."""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np.interp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(x,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surf_x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surf_y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68B81C5F" w14:textId="77777777" w:rsidR="00D920BF" w:rsidRDefault="00000000">
      <w:pPr>
        <w:spacing w:after="160" w:line="276" w:lineRule="auto"/>
      </w:pPr>
      <w:r>
        <w:t>Retorna a cota (altura) y do terreno em qualquer posição horizontal x, por interpolação linear entre os pontos (</w:t>
      </w:r>
      <w:proofErr w:type="spellStart"/>
      <w:r>
        <w:t>surf_x</w:t>
      </w:r>
      <w:proofErr w:type="spellEnd"/>
      <w:r>
        <w:t xml:space="preserve">, </w:t>
      </w:r>
      <w:proofErr w:type="spellStart"/>
      <w:r>
        <w:t>surf_y</w:t>
      </w:r>
      <w:proofErr w:type="spellEnd"/>
      <w:r>
        <w:t xml:space="preserve">) informados pelo usuário na Seção 2. É usada em todo o notebook sempre que é necessário saber "onde está o solo" em uma determinada posição x — por exemplo, para calcular a altura de uma fatia ou para desenhar o perfil do talude. Aceita tanto um número escalar quanto um </w:t>
      </w:r>
      <w:proofErr w:type="spellStart"/>
      <w:r>
        <w:t>array</w:t>
      </w:r>
      <w:proofErr w:type="spellEnd"/>
      <w:r>
        <w:t xml:space="preserve"> do </w:t>
      </w:r>
      <w:proofErr w:type="spellStart"/>
      <w:r>
        <w:t>NumPy</w:t>
      </w:r>
      <w:proofErr w:type="spellEnd"/>
      <w:r>
        <w:t xml:space="preserve"> como entrada (graças à vetorização do </w:t>
      </w:r>
      <w:proofErr w:type="spellStart"/>
      <w:proofErr w:type="gramStart"/>
      <w:r>
        <w:t>np.interp</w:t>
      </w:r>
      <w:proofErr w:type="spellEnd"/>
      <w:proofErr w:type="gramEnd"/>
      <w:r>
        <w:t>).</w:t>
      </w:r>
    </w:p>
    <w:p w14:paraId="7A2562CB" w14:textId="77777777" w:rsidR="00D920BF" w:rsidRDefault="00000000">
      <w:pPr>
        <w:pStyle w:val="Ttulo2"/>
        <w:spacing w:before="300"/>
      </w:pPr>
      <w:r>
        <w:t xml:space="preserve">4.2 </w:t>
      </w:r>
      <w:proofErr w:type="spellStart"/>
      <w:r>
        <w:t>circle_</w:t>
      </w:r>
      <w:proofErr w:type="gramStart"/>
      <w:r>
        <w:t>y</w:t>
      </w:r>
      <w:proofErr w:type="spellEnd"/>
      <w:r>
        <w:t>(</w:t>
      </w:r>
      <w:proofErr w:type="gramEnd"/>
      <w:r>
        <w:t xml:space="preserve">x, </w:t>
      </w:r>
      <w:proofErr w:type="spellStart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>, R)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D920BF" w14:paraId="0751324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3D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74BF05F" w14:textId="77777777" w:rsidR="00D920B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circle_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y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 (</w:t>
            </w:r>
            <w:proofErr w:type="gram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x,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xc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yc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R) →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array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(com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onde indefinido)</w:t>
            </w:r>
          </w:p>
        </w:tc>
      </w:tr>
    </w:tbl>
    <w:p w14:paraId="51025F07" w14:textId="77777777" w:rsidR="00D920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200" w:line="264" w:lineRule="auto"/>
        <w:ind w:left="100" w:right="10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circle_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x,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R):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"""Altura do arco inferior do círculo (centro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xc,yc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raio R) em x."""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R**2 - (x -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)*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*2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with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np.errstate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invalid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="ignore"):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np.where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&gt;= 0,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np.sqrt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np.maximum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val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0)),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np.nan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630460D7" w14:textId="77777777" w:rsidR="00D920BF" w:rsidRDefault="00000000">
      <w:pPr>
        <w:spacing w:after="160" w:line="276" w:lineRule="auto"/>
      </w:pPr>
      <w:r>
        <w:t>Calcula a cota y do arco inferior (ramo de baixo) da circunferência de centro (</w:t>
      </w:r>
      <w:proofErr w:type="spellStart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 xml:space="preserve">) e raio R, na posição horizontal x — ou seja, resolve a equação (x − </w:t>
      </w:r>
      <w:proofErr w:type="spellStart"/>
      <w:proofErr w:type="gramStart"/>
      <w:r>
        <w:t>xc</w:t>
      </w:r>
      <w:proofErr w:type="spellEnd"/>
      <w:r>
        <w:t>)²</w:t>
      </w:r>
      <w:proofErr w:type="gramEnd"/>
      <w:r>
        <w:t xml:space="preserve"> + (y − </w:t>
      </w:r>
      <w:proofErr w:type="spellStart"/>
      <w:proofErr w:type="gramStart"/>
      <w:r>
        <w:t>yc</w:t>
      </w:r>
      <w:proofErr w:type="spellEnd"/>
      <w:r>
        <w:t>)²</w:t>
      </w:r>
      <w:proofErr w:type="gramEnd"/>
      <w:r>
        <w:t xml:space="preserve"> = R² para o ramo y = </w:t>
      </w:r>
      <w:proofErr w:type="spellStart"/>
      <w:r>
        <w:t>yc</w:t>
      </w:r>
      <w:proofErr w:type="spellEnd"/>
      <w:r>
        <w:t xml:space="preserve"> − </w:t>
      </w:r>
      <w:proofErr w:type="gramStart"/>
      <w:r>
        <w:t>√(</w:t>
      </w:r>
      <w:proofErr w:type="gramEnd"/>
      <w:r>
        <w:t xml:space="preserve">R² − (x − </w:t>
      </w:r>
      <w:proofErr w:type="spellStart"/>
      <w:proofErr w:type="gramStart"/>
      <w:r>
        <w:t>xc</w:t>
      </w:r>
      <w:proofErr w:type="spellEnd"/>
      <w:r>
        <w:t>)²</w:t>
      </w:r>
      <w:proofErr w:type="gramEnd"/>
      <w:r>
        <w:t xml:space="preserve">), que representa a superfície de ruptura circular. Quando x está fora do domínio do círculo (|x − </w:t>
      </w:r>
      <w:proofErr w:type="spellStart"/>
      <w:r>
        <w:t>xc</w:t>
      </w:r>
      <w:proofErr w:type="spellEnd"/>
      <w:r>
        <w:t xml:space="preserve">| &gt; R), a expressão dentro da raiz fica negativa; nesse caso a função retorna </w:t>
      </w:r>
      <w:proofErr w:type="spellStart"/>
      <w:r>
        <w:t>NaN</w:t>
      </w:r>
      <w:proofErr w:type="spellEnd"/>
      <w:r>
        <w:t xml:space="preserve"> (</w:t>
      </w:r>
      <w:proofErr w:type="spellStart"/>
      <w:r>
        <w:t>not</w:t>
      </w:r>
      <w:proofErr w:type="spellEnd"/>
      <w:r>
        <w:t xml:space="preserve"> a </w:t>
      </w:r>
      <w:proofErr w:type="spellStart"/>
      <w:r>
        <w:t>number</w:t>
      </w:r>
      <w:proofErr w:type="spellEnd"/>
      <w:r>
        <w:t>) para sinalizar que o círculo não está definido naquele ponto, em vez de gerar um erro.</w:t>
      </w:r>
    </w:p>
    <w:p w14:paraId="3A03F504" w14:textId="77777777" w:rsidR="00D920BF" w:rsidRDefault="00000000">
      <w:pPr>
        <w:pStyle w:val="Ttulo2"/>
        <w:spacing w:before="300"/>
      </w:pPr>
      <w:r>
        <w:lastRenderedPageBreak/>
        <w:t xml:space="preserve">4.3 </w:t>
      </w:r>
      <w:proofErr w:type="spellStart"/>
      <w:r>
        <w:t>find_entry_</w:t>
      </w:r>
      <w:proofErr w:type="gramStart"/>
      <w:r>
        <w:t>exit</w:t>
      </w:r>
      <w:proofErr w:type="spellEnd"/>
      <w:r>
        <w:t>(</w:t>
      </w:r>
      <w:proofErr w:type="spellStart"/>
      <w:proofErr w:type="gramEnd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 xml:space="preserve">, R, </w:t>
      </w:r>
      <w:proofErr w:type="spellStart"/>
      <w:r>
        <w:t>n_samples</w:t>
      </w:r>
      <w:proofErr w:type="spellEnd"/>
      <w:r>
        <w:t>=400)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D920BF" w14:paraId="33622366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3D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DB7D49" w14:textId="77777777" w:rsidR="00D920B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find_entry_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exit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xc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yc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R,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n_samples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=400) → (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x_entrada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x_saída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) ou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None</w:t>
            </w:r>
            <w:proofErr w:type="spellEnd"/>
          </w:p>
        </w:tc>
      </w:tr>
    </w:tbl>
    <w:p w14:paraId="56F4DDA4" w14:textId="77777777" w:rsidR="00D920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200" w:line="264" w:lineRule="auto"/>
        <w:ind w:left="100" w:right="10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find_entry_exit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R,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n_samples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=400):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dom_min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surf_x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[0],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R)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dom_max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min(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surf_x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[-1],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R)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dom_max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dom_min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1e-6: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None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np.linspace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dom_min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dom_max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n_samples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surface_y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 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circle_y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R)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np.any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diff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&gt; 0):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None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# varredura + refinamento com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brentq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nas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mudancas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de sinal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...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x_entry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x_exit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min(roots),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max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(roots)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...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x_entry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&gt;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x_crest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margin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or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x_exit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x_toe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margin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None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x_entry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x_exit</w:t>
      </w:r>
      <w:proofErr w:type="spellEnd"/>
    </w:p>
    <w:p w14:paraId="0AE7B167" w14:textId="77777777" w:rsidR="00D920BF" w:rsidRDefault="00000000">
      <w:pPr>
        <w:spacing w:after="160" w:line="276" w:lineRule="auto"/>
      </w:pPr>
      <w:r>
        <w:t>Esta é a função geométrica mais elaborada do notebook. Dado um círculo de ruptura candidato (</w:t>
      </w:r>
      <w:proofErr w:type="spellStart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>, R), ela determina os dois pontos x onde o círculo cruza a superfície do talude — a entrada (próxima à crista) e a saída (próxima ao pé). O algoritmo funciona em etapas:</w:t>
      </w:r>
    </w:p>
    <w:p w14:paraId="758D6134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Define o domínio comum entre a extensão do perfil informado e a extensão horizontal do próprio círculo (</w:t>
      </w:r>
      <w:proofErr w:type="spellStart"/>
      <w:r>
        <w:t>xc</w:t>
      </w:r>
      <w:proofErr w:type="spellEnd"/>
      <w:r>
        <w:t xml:space="preserve"> − R a </w:t>
      </w:r>
      <w:proofErr w:type="spellStart"/>
      <w:r>
        <w:t>xc</w:t>
      </w:r>
      <w:proofErr w:type="spellEnd"/>
      <w:r>
        <w:t xml:space="preserve"> + R);</w:t>
      </w:r>
    </w:p>
    <w:p w14:paraId="4BD70F36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Amostra esse domínio em </w:t>
      </w:r>
      <w:proofErr w:type="spellStart"/>
      <w:r>
        <w:t>n_samples</w:t>
      </w:r>
      <w:proofErr w:type="spellEnd"/>
      <w:r>
        <w:t xml:space="preserve"> pontos e calcula a diferença entre a cota do terreno e a cota do círculo (</w:t>
      </w:r>
      <w:proofErr w:type="spellStart"/>
      <w:r>
        <w:t>diff</w:t>
      </w:r>
      <w:proofErr w:type="spellEnd"/>
      <w:r>
        <w:t xml:space="preserve"> = superfície − círculo). Onde essa diferença é positiva, o terreno está acima do círculo (há massa de solo); onde é negativa, o círculo está acima do terreno (fora do talude);</w:t>
      </w:r>
    </w:p>
    <w:p w14:paraId="146F661C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Percorre os pontos amostrados procurando mudanças de sinal em </w:t>
      </w:r>
      <w:proofErr w:type="spellStart"/>
      <w:r>
        <w:t>diff</w:t>
      </w:r>
      <w:proofErr w:type="spellEnd"/>
      <w:r>
        <w:t xml:space="preserve"> — cada mudança de sinal indica um cruzamento entre a superfície e o círculo. A posição exata do cruzamento é refinada com o método de Brent (</w:t>
      </w:r>
      <w:proofErr w:type="spellStart"/>
      <w:proofErr w:type="gramStart"/>
      <w:r>
        <w:t>scipy.optimize</w:t>
      </w:r>
      <w:proofErr w:type="gramEnd"/>
      <w:r>
        <w:t>.brentq</w:t>
      </w:r>
      <w:proofErr w:type="spellEnd"/>
      <w:r>
        <w:t>), que encontra raízes de funções contínuas com alta precisão dentro de um intervalo;</w:t>
      </w:r>
    </w:p>
    <w:p w14:paraId="10ACEB55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Se forem encontradas ao menos duas raízes, a menor é considerada a entrada e a maior a saída da superfície de ruptura;</w:t>
      </w:r>
    </w:p>
    <w:p w14:paraId="54CCE755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Por fim, aplica-se um filtro de plausibilidade física: a superfície de ruptura deve atravessar essencialmente toda a face do talude, da crista ao pé (com uma folga definida pela variável </w:t>
      </w:r>
      <w:proofErr w:type="spellStart"/>
      <w:r>
        <w:t>margin</w:t>
      </w:r>
      <w:proofErr w:type="spellEnd"/>
      <w:r>
        <w:t>, calculada na Seção 2.1). Isso evita que a busca aceite "fatias" rasas e sem sentido físico que tocam apenas o platô superior ou apenas o platô inferior do terreno.</w:t>
      </w:r>
    </w:p>
    <w:p w14:paraId="53D37E58" w14:textId="77777777" w:rsidR="00D920BF" w:rsidRDefault="00000000">
      <w:pPr>
        <w:spacing w:after="160" w:line="276" w:lineRule="auto"/>
      </w:pPr>
      <w:r>
        <w:t xml:space="preserve">Se qualquer uma dessas condições falhar, a função retorna </w:t>
      </w:r>
      <w:proofErr w:type="spellStart"/>
      <w:r>
        <w:t>None</w:t>
      </w:r>
      <w:proofErr w:type="spellEnd"/>
      <w:r>
        <w:t>, sinalizando que o círculo testado não corresponde a uma superfície de ruptura válida.</w:t>
      </w:r>
    </w:p>
    <w:p w14:paraId="73A2E755" w14:textId="77777777" w:rsidR="00D920BF" w:rsidRDefault="00000000">
      <w:pPr>
        <w:pStyle w:val="Ttulo2"/>
        <w:spacing w:before="300"/>
      </w:pPr>
      <w:proofErr w:type="gramStart"/>
      <w:r>
        <w:t xml:space="preserve">4.4 </w:t>
      </w:r>
      <w:proofErr w:type="spellStart"/>
      <w:r>
        <w:t>build</w:t>
      </w:r>
      <w:proofErr w:type="gramEnd"/>
      <w:r>
        <w:t>_</w:t>
      </w:r>
      <w:proofErr w:type="gramStart"/>
      <w:r>
        <w:t>slices</w:t>
      </w:r>
      <w:proofErr w:type="spellEnd"/>
      <w:r>
        <w:t>(</w:t>
      </w:r>
      <w:proofErr w:type="spellStart"/>
      <w:proofErr w:type="gramEnd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 xml:space="preserve">, R, </w:t>
      </w:r>
      <w:proofErr w:type="spellStart"/>
      <w:r>
        <w:t>n_slices</w:t>
      </w:r>
      <w:proofErr w:type="spellEnd"/>
      <w:r>
        <w:t>=30)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D920BF" w14:paraId="2CE46B12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3D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91A143" w14:textId="77777777" w:rsidR="00D920B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build_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slices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xc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yc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R,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n_slices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=30) →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dict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ou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None</w:t>
            </w:r>
            <w:proofErr w:type="spellEnd"/>
          </w:p>
        </w:tc>
      </w:tr>
    </w:tbl>
    <w:p w14:paraId="51EC6250" w14:textId="77777777" w:rsidR="00D920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200" w:line="264" w:lineRule="auto"/>
        <w:ind w:left="100" w:right="10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build_slices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R,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=30):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entry_exit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find_entry_exit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R)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entry_exit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None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x_entry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x_exit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entry_exit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edges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np.linspace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x_entry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x_exit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+ 1)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x_mid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0.5 *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edges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[:-1] +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edges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[1:])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b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edges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[1:] 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edges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[:-1]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y_top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surface_y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x_mid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lastRenderedPageBreak/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y_bot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circle_y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x_mid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R)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h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y_top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y_bot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np.any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(h &lt;= 0):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None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alpha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np.arcsin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np.clip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x_mid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 / R, -1.0, 1.0))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W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gamma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* b * h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{"b": b, "h": h, "alpha": alpha, "W": W, ...}</w:t>
      </w:r>
    </w:p>
    <w:p w14:paraId="7484698E" w14:textId="77777777" w:rsidR="00D920BF" w:rsidRDefault="00000000">
      <w:pPr>
        <w:spacing w:after="160" w:line="276" w:lineRule="auto"/>
      </w:pPr>
      <w:r>
        <w:t xml:space="preserve">A partir dos pontos de entrada e saída encontrados por </w:t>
      </w:r>
      <w:proofErr w:type="spellStart"/>
      <w:r>
        <w:t>find_entry_exit</w:t>
      </w:r>
      <w:proofErr w:type="spellEnd"/>
      <w:r>
        <w:t xml:space="preserve">, esta função discretiza a massa de solo em </w:t>
      </w:r>
      <w:proofErr w:type="spellStart"/>
      <w:r>
        <w:t>n_slices</w:t>
      </w:r>
      <w:proofErr w:type="spellEnd"/>
      <w:r>
        <w:t xml:space="preserve"> fatias verticais de largura igual e calcula, para cada uma, as grandezas necessárias ao método de Bishop:</w:t>
      </w:r>
    </w:p>
    <w:p w14:paraId="16D26C44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b — largura da fatia (</w:t>
      </w:r>
      <w:proofErr w:type="spellStart"/>
      <w:proofErr w:type="gramStart"/>
      <w:r>
        <w:t>edges</w:t>
      </w:r>
      <w:proofErr w:type="spellEnd"/>
      <w:r>
        <w:t>[</w:t>
      </w:r>
      <w:proofErr w:type="gramEnd"/>
      <w:r>
        <w:t xml:space="preserve">1:] − </w:t>
      </w:r>
      <w:proofErr w:type="spellStart"/>
      <w:proofErr w:type="gramStart"/>
      <w:r>
        <w:t>edges</w:t>
      </w:r>
      <w:proofErr w:type="spellEnd"/>
      <w:r>
        <w:t>[</w:t>
      </w:r>
      <w:proofErr w:type="gramEnd"/>
      <w:r>
        <w:t>:-1]);</w:t>
      </w:r>
    </w:p>
    <w:p w14:paraId="219033F6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x_mid</w:t>
      </w:r>
      <w:proofErr w:type="spellEnd"/>
      <w:r>
        <w:t xml:space="preserve"> — posição horizontal do centro de cada fatia;</w:t>
      </w:r>
    </w:p>
    <w:p w14:paraId="3426343E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proofErr w:type="spellStart"/>
      <w:r>
        <w:t>y_top</w:t>
      </w:r>
      <w:proofErr w:type="spellEnd"/>
      <w:r>
        <w:t xml:space="preserve"> e </w:t>
      </w:r>
      <w:proofErr w:type="spellStart"/>
      <w:r>
        <w:t>y_bot</w:t>
      </w:r>
      <w:proofErr w:type="spellEnd"/>
      <w:r>
        <w:t xml:space="preserve"> — cota do terreno e cota do arco de ruptura no centro da fatia, obtidas via </w:t>
      </w:r>
      <w:proofErr w:type="spellStart"/>
      <w:r>
        <w:t>surface_y</w:t>
      </w:r>
      <w:proofErr w:type="spellEnd"/>
      <w:r>
        <w:t xml:space="preserve"> e </w:t>
      </w:r>
      <w:proofErr w:type="spellStart"/>
      <w:r>
        <w:t>circle_y</w:t>
      </w:r>
      <w:proofErr w:type="spellEnd"/>
      <w:r>
        <w:t>;</w:t>
      </w:r>
    </w:p>
    <w:p w14:paraId="38AEFA20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h — </w:t>
      </w:r>
      <w:proofErr w:type="gramStart"/>
      <w:r>
        <w:t>altura</w:t>
      </w:r>
      <w:proofErr w:type="gramEnd"/>
      <w:r>
        <w:t xml:space="preserve"> da fatia (</w:t>
      </w:r>
      <w:proofErr w:type="spellStart"/>
      <w:r>
        <w:t>y_top</w:t>
      </w:r>
      <w:proofErr w:type="spellEnd"/>
      <w:r>
        <w:t xml:space="preserve"> − </w:t>
      </w:r>
      <w:proofErr w:type="spellStart"/>
      <w:r>
        <w:t>y_bot</w:t>
      </w:r>
      <w:proofErr w:type="spellEnd"/>
      <w:r>
        <w:t xml:space="preserve">). Se qualquer fatia tiver altura não positiva (círculo acima do terreno em algum ponto interno), o círculo é considerado geometricamente inválido e a função retorna </w:t>
      </w:r>
      <w:proofErr w:type="spellStart"/>
      <w:r>
        <w:t>None</w:t>
      </w:r>
      <w:proofErr w:type="spellEnd"/>
      <w:r>
        <w:t>;</w:t>
      </w:r>
    </w:p>
    <w:p w14:paraId="2BBE8208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alpha — ângulo da base da fatia, calculado com a convenção </w:t>
      </w:r>
      <w:proofErr w:type="spellStart"/>
      <w:r>
        <w:t>sin</w:t>
      </w:r>
      <w:proofErr w:type="spellEnd"/>
      <w:r>
        <w:t xml:space="preserve"> α = (</w:t>
      </w:r>
      <w:proofErr w:type="spellStart"/>
      <w:r>
        <w:t>xc</w:t>
      </w:r>
      <w:proofErr w:type="spellEnd"/>
      <w:r>
        <w:t xml:space="preserve"> − </w:t>
      </w:r>
      <w:proofErr w:type="spellStart"/>
      <w:r>
        <w:t>x_mid</w:t>
      </w:r>
      <w:proofErr w:type="spellEnd"/>
      <w:r>
        <w:t xml:space="preserve">) / R discutida na Seção 2.3 (o valor é limitado ao intervalo [−1, 1] antes de aplicar </w:t>
      </w:r>
      <w:proofErr w:type="spellStart"/>
      <w:r>
        <w:t>arcosseno</w:t>
      </w:r>
      <w:proofErr w:type="spellEnd"/>
      <w:r>
        <w:t>, para evitar erros numéricos de arredondamento em pontos próximos aos extremos do círculo);</w:t>
      </w:r>
    </w:p>
    <w:p w14:paraId="468F2FAB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W — </w:t>
      </w:r>
      <w:proofErr w:type="gramStart"/>
      <w:r>
        <w:t>peso</w:t>
      </w:r>
      <w:proofErr w:type="gramEnd"/>
      <w:r>
        <w:t xml:space="preserve"> da fatia, aproximado como γ · b · h (peso específico vezes a área retangular b × h, considerando profundidade unitária).</w:t>
      </w:r>
    </w:p>
    <w:p w14:paraId="7E2486E3" w14:textId="77777777" w:rsidR="00D920BF" w:rsidRDefault="00000000">
      <w:pPr>
        <w:spacing w:after="160" w:line="276" w:lineRule="auto"/>
      </w:pPr>
      <w:r>
        <w:t xml:space="preserve">O resultado é um dicionário Python com todos os </w:t>
      </w:r>
      <w:proofErr w:type="spellStart"/>
      <w:r>
        <w:t>arrays</w:t>
      </w:r>
      <w:proofErr w:type="spellEnd"/>
      <w:r>
        <w:t xml:space="preserve"> necessários para o cálculo do FS, além das coordenadas de entrada e saída (usadas posteriormente para desenhar os gráficos).</w:t>
      </w:r>
    </w:p>
    <w:p w14:paraId="5A57B583" w14:textId="77777777" w:rsidR="00D920BF" w:rsidRDefault="00000000">
      <w:pPr>
        <w:pStyle w:val="Ttulo2"/>
        <w:spacing w:before="300"/>
      </w:pPr>
      <w:r>
        <w:t xml:space="preserve">4.5 </w:t>
      </w:r>
      <w:proofErr w:type="spellStart"/>
      <w:r>
        <w:t>bishop_</w:t>
      </w:r>
      <w:proofErr w:type="gramStart"/>
      <w:r>
        <w:t>fs</w:t>
      </w:r>
      <w:proofErr w:type="spellEnd"/>
      <w:r>
        <w:t>(</w:t>
      </w:r>
      <w:proofErr w:type="spellStart"/>
      <w:proofErr w:type="gramEnd"/>
      <w:r>
        <w:t>slices</w:t>
      </w:r>
      <w:proofErr w:type="spellEnd"/>
      <w:r>
        <w:t xml:space="preserve">, </w:t>
      </w:r>
      <w:proofErr w:type="spellStart"/>
      <w:r>
        <w:t>phi_rad</w:t>
      </w:r>
      <w:proofErr w:type="spellEnd"/>
      <w:r>
        <w:t xml:space="preserve">, c, </w:t>
      </w:r>
      <w:proofErr w:type="spellStart"/>
      <w:r>
        <w:t>fs_init</w:t>
      </w:r>
      <w:proofErr w:type="spellEnd"/>
      <w:r>
        <w:t xml:space="preserve">=1.0, </w:t>
      </w:r>
      <w:proofErr w:type="spellStart"/>
      <w:r>
        <w:t>tol</w:t>
      </w:r>
      <w:proofErr w:type="spellEnd"/>
      <w:r>
        <w:t xml:space="preserve">=1e-5, </w:t>
      </w:r>
      <w:proofErr w:type="spellStart"/>
      <w:r>
        <w:t>max_iter</w:t>
      </w:r>
      <w:proofErr w:type="spellEnd"/>
      <w:r>
        <w:t>=100)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D920BF" w14:paraId="06A3ABD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3D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DB56F3" w14:textId="77777777" w:rsidR="00D920B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bishop_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fs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slices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phi_rad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, c, ...) → (FS, convergiu)</w:t>
            </w:r>
          </w:p>
        </w:tc>
      </w:tr>
    </w:tbl>
    <w:p w14:paraId="5004A289" w14:textId="77777777" w:rsidR="00D920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200" w:line="264" w:lineRule="auto"/>
        <w:ind w:left="100" w:right="10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bishop_fs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phi_rad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c,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fs_init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=1.0,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tol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=1e-5,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max_iter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=100):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b, h, alpha, W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['b'],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['h'],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['alpha'],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['W']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tan_phi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np.tan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phi_rad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denom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np.sum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(W *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np.sin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(alpha))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denom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&lt;= 0: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np.nan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False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fs_init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for _ in range(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max_iter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m_alpha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np.cos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(alpha) +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np.sin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(alpha) *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tan_phi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np.any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m_alpha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&lt; 0.2):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np.nan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False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numer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np.sum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((c * b + W *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tan_phi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 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m_alpha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fs_new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numer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/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denom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abs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fs_new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 &lt;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tol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fs_new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True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fs_new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False</w:t>
      </w:r>
    </w:p>
    <w:p w14:paraId="5CDC4187" w14:textId="77777777" w:rsidR="00D920BF" w:rsidRDefault="00000000">
      <w:pPr>
        <w:spacing w:after="160" w:line="276" w:lineRule="auto"/>
      </w:pPr>
      <w:r>
        <w:t>Esta função implementa diretamente a iteração do método de Bishop Simplificado descrita na Seção 2.2:</w:t>
      </w:r>
    </w:p>
    <w:p w14:paraId="08CAB721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Calcula primeiro o denominador da fórmula, Σ W </w:t>
      </w:r>
      <w:proofErr w:type="spellStart"/>
      <w:r>
        <w:t>sin</w:t>
      </w:r>
      <w:proofErr w:type="spellEnd"/>
      <w:r>
        <w:t xml:space="preserve"> α (o momento motor), que não depende do FS. Se esse valor não for positivo, o círculo é fisicamente inválido (não há tendência real de ruptura naquela direção) e a função retorna </w:t>
      </w:r>
      <w:proofErr w:type="spellStart"/>
      <w:r>
        <w:t>NaN</w:t>
      </w:r>
      <w:proofErr w:type="spellEnd"/>
      <w:r>
        <w:t xml:space="preserve"> imediatamente;</w:t>
      </w:r>
    </w:p>
    <w:p w14:paraId="63E033B8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Inicia a iteração com um FS de tentativa (</w:t>
      </w:r>
      <w:proofErr w:type="spellStart"/>
      <w:r>
        <w:t>fs_init</w:t>
      </w:r>
      <w:proofErr w:type="spellEnd"/>
      <w:r>
        <w:t xml:space="preserve"> = 1,0);</w:t>
      </w:r>
    </w:p>
    <w:p w14:paraId="2B2D05AB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A cada iteração, calcula m</w:t>
      </w:r>
      <w:proofErr w:type="gramStart"/>
      <w:r>
        <w:t>α,i</w:t>
      </w:r>
      <w:proofErr w:type="gramEnd"/>
      <w:r>
        <w:t xml:space="preserve"> para todas as fatias usando o FS da iteração anterior;</w:t>
      </w:r>
    </w:p>
    <w:p w14:paraId="793F3334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lastRenderedPageBreak/>
        <w:t>Verifica a instabilidade numérica descrita na Seção 2.4: se algum m</w:t>
      </w:r>
      <w:proofErr w:type="gramStart"/>
      <w:r>
        <w:t>α,i</w:t>
      </w:r>
      <w:proofErr w:type="gramEnd"/>
      <w:r>
        <w:t xml:space="preserve"> cair abaixo de 0,2, interrompe e retorna resultado inválido;</w:t>
      </w:r>
    </w:p>
    <w:p w14:paraId="089C5A0A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Recalcula o FS pela fórmula de Bishop e compara com o valor anterior; se a diferença for menor que a tolerância (</w:t>
      </w:r>
      <w:proofErr w:type="spellStart"/>
      <w:r>
        <w:t>tol</w:t>
      </w:r>
      <w:proofErr w:type="spellEnd"/>
      <w:r>
        <w:t xml:space="preserve"> = 1e-5), considera que houve convergência e retorna o par (FS, </w:t>
      </w:r>
      <w:proofErr w:type="spellStart"/>
      <w:r>
        <w:t>True</w:t>
      </w:r>
      <w:proofErr w:type="spellEnd"/>
      <w:r>
        <w:t>);</w:t>
      </w:r>
    </w:p>
    <w:p w14:paraId="7136E6C1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Se o número máximo de iterações (</w:t>
      </w:r>
      <w:proofErr w:type="spellStart"/>
      <w:r>
        <w:t>max_iter</w:t>
      </w:r>
      <w:proofErr w:type="spellEnd"/>
      <w:r>
        <w:t xml:space="preserve"> = 100) for atingido sem convergência, retorna o último valor calculado com o </w:t>
      </w:r>
      <w:proofErr w:type="gramStart"/>
      <w:r>
        <w:t>sinalizador False</w:t>
      </w:r>
      <w:proofErr w:type="gramEnd"/>
      <w:r>
        <w:t>.</w:t>
      </w:r>
    </w:p>
    <w:p w14:paraId="623F71FF" w14:textId="77777777" w:rsidR="00D920BF" w:rsidRDefault="00000000">
      <w:pPr>
        <w:pStyle w:val="Ttulo2"/>
        <w:spacing w:before="300"/>
      </w:pPr>
      <w:r>
        <w:t xml:space="preserve">4.6 </w:t>
      </w:r>
      <w:proofErr w:type="spellStart"/>
      <w:r>
        <w:t>fs_for_</w:t>
      </w:r>
      <w:proofErr w:type="gramStart"/>
      <w:r>
        <w:t>circle</w:t>
      </w:r>
      <w:proofErr w:type="spellEnd"/>
      <w:r>
        <w:t>(</w:t>
      </w:r>
      <w:proofErr w:type="spellStart"/>
      <w:proofErr w:type="gramEnd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 xml:space="preserve">, R, </w:t>
      </w:r>
      <w:proofErr w:type="spellStart"/>
      <w:r>
        <w:t>n_slices</w:t>
      </w:r>
      <w:proofErr w:type="spellEnd"/>
      <w:r>
        <w:t>=30)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500"/>
      </w:tblGrid>
      <w:tr w:rsidR="00D920BF" w14:paraId="5DE0799B" w14:textId="77777777">
        <w:tblPrEx>
          <w:tblCellMar>
            <w:top w:w="0" w:type="dxa"/>
            <w:bottom w:w="0" w:type="dxa"/>
          </w:tblCellMar>
        </w:tblPrEx>
        <w:tc>
          <w:tcPr>
            <w:tcW w:w="9500" w:type="dxa"/>
            <w:shd w:val="clear" w:color="auto" w:fill="1F3D33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053574" w14:textId="77777777" w:rsidR="00D920BF" w:rsidRDefault="00000000">
            <w:proofErr w:type="spell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fs_for_</w:t>
            </w:r>
            <w:proofErr w:type="gramStart"/>
            <w:r>
              <w:rPr>
                <w:rFonts w:ascii="Consolas" w:eastAsia="Consolas" w:hAnsi="Consolas" w:cs="Consolas"/>
                <w:b/>
                <w:bCs/>
                <w:color w:val="FFFFFF"/>
                <w:sz w:val="24"/>
                <w:szCs w:val="24"/>
              </w:rPr>
              <w:t>circle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 (</w:t>
            </w:r>
            <w:proofErr w:type="spellStart"/>
            <w:proofErr w:type="gram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xc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yc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, R,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n_slices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=30) →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float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 xml:space="preserve"> (FS ou </w:t>
            </w:r>
            <w:proofErr w:type="spellStart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NaN</w:t>
            </w:r>
            <w:proofErr w:type="spellEnd"/>
            <w:r>
              <w:rPr>
                <w:rFonts w:ascii="Consolas" w:eastAsia="Consolas" w:hAnsi="Consolas" w:cs="Consolas"/>
                <w:color w:val="D8E6E0"/>
                <w:sz w:val="18"/>
                <w:szCs w:val="18"/>
              </w:rPr>
              <w:t>)</w:t>
            </w:r>
          </w:p>
        </w:tc>
      </w:tr>
    </w:tbl>
    <w:p w14:paraId="07A620AE" w14:textId="77777777" w:rsidR="00D920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200" w:line="264" w:lineRule="auto"/>
        <w:ind w:left="100" w:right="10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fs_for_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circle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R,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=30):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"""Calcula o FS (Bishop) para um círculo definido por 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R)."""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build_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R,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None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np.nan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converged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bishop_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phi_rad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c)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not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converged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np.nan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</w:p>
    <w:p w14:paraId="0B405FDF" w14:textId="77777777" w:rsidR="00D920BF" w:rsidRDefault="00000000">
      <w:pPr>
        <w:spacing w:after="160" w:line="276" w:lineRule="auto"/>
      </w:pPr>
      <w:r>
        <w:t xml:space="preserve">Função de conveniência que encadeia </w:t>
      </w:r>
      <w:proofErr w:type="spellStart"/>
      <w:r>
        <w:t>build_slices</w:t>
      </w:r>
      <w:proofErr w:type="spellEnd"/>
      <w:r>
        <w:t xml:space="preserve"> e </w:t>
      </w:r>
      <w:proofErr w:type="spellStart"/>
      <w:r>
        <w:t>bishop_fs</w:t>
      </w:r>
      <w:proofErr w:type="spellEnd"/>
      <w:r>
        <w:t>, encapsulando todo o processo de avaliação de um círculo em uma única chamada: recebe apenas o centro e o raio do círculo (</w:t>
      </w:r>
      <w:proofErr w:type="spellStart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 xml:space="preserve">, R) e devolve o FS correspondente, ou </w:t>
      </w:r>
      <w:proofErr w:type="spellStart"/>
      <w:r>
        <w:t>NaN</w:t>
      </w:r>
      <w:proofErr w:type="spellEnd"/>
      <w:r>
        <w:t xml:space="preserve"> caso o círculo seja geometricamente inválido ou a iteração não </w:t>
      </w:r>
      <w:proofErr w:type="spellStart"/>
      <w:r>
        <w:t>converja</w:t>
      </w:r>
      <w:proofErr w:type="spellEnd"/>
      <w:r>
        <w:t xml:space="preserve">. É a função efetivamente chamada, milhares de vezes, durante a busca do círculo crítico (Seção 5 deste documento) </w:t>
      </w:r>
      <w:proofErr w:type="gramStart"/>
      <w:r>
        <w:t>e também</w:t>
      </w:r>
      <w:proofErr w:type="gramEnd"/>
      <w:r>
        <w:t xml:space="preserve"> na célula de avaliação manual (Seção 8 do notebook).</w:t>
      </w:r>
    </w:p>
    <w:p w14:paraId="3FAAAB61" w14:textId="77777777" w:rsidR="00D920BF" w:rsidRDefault="00000000">
      <w:pPr>
        <w:pStyle w:val="Ttulo1"/>
      </w:pPr>
      <w:r>
        <w:t>5. Lógica da Busca do Círculo Crítico</w:t>
      </w:r>
    </w:p>
    <w:p w14:paraId="117D7904" w14:textId="77777777" w:rsidR="00D920BF" w:rsidRDefault="00000000">
      <w:pPr>
        <w:spacing w:after="160" w:line="276" w:lineRule="auto"/>
      </w:pPr>
      <w:r>
        <w:t>Como a posição e o tamanho da superfície de ruptura real não são conhecidos a priori, o notebook busca, dentre uma grande quantidade de círculos candidatos, aquele que resulta no menor Fator de Segurança — por definição, o círculo crítico. Essa busca é feita em duas etapas complementares.</w:t>
      </w:r>
    </w:p>
    <w:p w14:paraId="15983A97" w14:textId="77777777" w:rsidR="00D920BF" w:rsidRDefault="00000000">
      <w:pPr>
        <w:pStyle w:val="Ttulo2"/>
        <w:spacing w:before="300"/>
      </w:pPr>
      <w:r>
        <w:t xml:space="preserve">5.1 Etapa 1 — Grid </w:t>
      </w:r>
      <w:proofErr w:type="spellStart"/>
      <w:r>
        <w:t>search</w:t>
      </w:r>
      <w:proofErr w:type="spellEnd"/>
    </w:p>
    <w:p w14:paraId="0C0C65CF" w14:textId="77777777" w:rsidR="00D920BF" w:rsidRDefault="00000000">
      <w:pPr>
        <w:spacing w:after="160" w:line="276" w:lineRule="auto"/>
      </w:pPr>
      <w:r>
        <w:t>Um círculo é definido por três parâmetros: as coordenadas do centro (</w:t>
      </w:r>
      <w:proofErr w:type="spellStart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>) e o raio R. O notebook gera uma malha (grid) de valores igualmente espaçados para cada um desses três parâmetros:</w:t>
      </w:r>
    </w:p>
    <w:p w14:paraId="52AA7D75" w14:textId="77777777" w:rsidR="00D920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200" w:line="264" w:lineRule="auto"/>
        <w:ind w:left="100" w:right="10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xc_vals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np.linspace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x_crest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- 0.5*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slope_width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x_toe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+ 1.5*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slope_width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yc_vals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np.linspace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y_crest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+ 0.1*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diag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y_crest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+ 2.5*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diag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  <w:r>
        <w:br/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vals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 =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np.linspace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(0.5*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diag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, 3.0*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diag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n_R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</w:t>
      </w:r>
    </w:p>
    <w:p w14:paraId="719BC160" w14:textId="77777777" w:rsidR="00D920BF" w:rsidRDefault="00000000">
      <w:pPr>
        <w:spacing w:after="160" w:line="276" w:lineRule="auto"/>
      </w:pPr>
      <w:r>
        <w:t>Os limites desses intervalos são calculados automaticamente a partir da crista, do pé e da diagonal do talude (identificados na Seção 2.1), de modo a concentrar a busca na região onde círculos fisicamente plausíveis tendem a se concentrar — evitando desperdiçar tempo computacional em geometrias absurdas (círculos minúsculos, ou centros muito distantes do talude).</w:t>
      </w:r>
    </w:p>
    <w:p w14:paraId="7F5671D6" w14:textId="77777777" w:rsidR="00D920BF" w:rsidRDefault="00000000">
      <w:pPr>
        <w:spacing w:after="160" w:line="276" w:lineRule="auto"/>
      </w:pPr>
      <w:r>
        <w:t>O código percorre todas as combinações (</w:t>
      </w:r>
      <w:proofErr w:type="spellStart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 xml:space="preserve">, R) dessa malha (por padrão, 22 × 16 × 22 ≈ 7.744 combinações) e, para cada uma, chama </w:t>
      </w:r>
      <w:proofErr w:type="spellStart"/>
      <w:r>
        <w:t>fs_for_circle</w:t>
      </w:r>
      <w:proofErr w:type="spellEnd"/>
      <w:r>
        <w:t xml:space="preserve"> com um número reduzido de fatias (</w:t>
      </w:r>
      <w:proofErr w:type="spellStart"/>
      <w:r>
        <w:t>n_slices_grid</w:t>
      </w:r>
      <w:proofErr w:type="spellEnd"/>
      <w:r>
        <w:t xml:space="preserve"> = 20, para agilizar o cálculo). Os círculos válidos (FS finito e positivo) são armazenados na lista </w:t>
      </w:r>
      <w:proofErr w:type="spellStart"/>
      <w:r>
        <w:t>resultados_grid</w:t>
      </w:r>
      <w:proofErr w:type="spellEnd"/>
      <w:r>
        <w:t>, e o menor FS encontrado — junto com o círculo correspondente — é guardado como ponto de partida para a etapa seguinte.</w:t>
      </w:r>
    </w:p>
    <w:p w14:paraId="325A2996" w14:textId="77777777" w:rsidR="00D920BF" w:rsidRDefault="00000000">
      <w:pPr>
        <w:pStyle w:val="Ttulo2"/>
        <w:spacing w:before="300"/>
      </w:pPr>
      <w:r>
        <w:lastRenderedPageBreak/>
        <w:t>5.2 Etapa 2 — Refinamento numérico (</w:t>
      </w:r>
      <w:proofErr w:type="spellStart"/>
      <w:r>
        <w:t>Nelder-Mead</w:t>
      </w:r>
      <w:proofErr w:type="spellEnd"/>
      <w:r>
        <w:t>)</w:t>
      </w:r>
    </w:p>
    <w:p w14:paraId="47FA294C" w14:textId="77777777" w:rsidR="00D920BF" w:rsidRDefault="00000000">
      <w:pPr>
        <w:spacing w:after="160" w:line="276" w:lineRule="auto"/>
      </w:pPr>
      <w:r>
        <w:t xml:space="preserve">A malha do grid </w:t>
      </w:r>
      <w:proofErr w:type="spellStart"/>
      <w:r>
        <w:t>search</w:t>
      </w:r>
      <w:proofErr w:type="spellEnd"/>
      <w:r>
        <w:t xml:space="preserve"> é necessariamente discreta e relativamente grosseira; o verdadeiro círculo crítico provavelmente está entre os pontos testados. Por isso, o notebook usa o melhor ponto do grid como estimativa inicial para um algoritmo de otimização contínua — o método </w:t>
      </w:r>
      <w:proofErr w:type="spellStart"/>
      <w:r>
        <w:t>Nelder-Mead</w:t>
      </w:r>
      <w:proofErr w:type="spellEnd"/>
      <w:r>
        <w:t xml:space="preserve"> (também chamado de simplex descendente), disponível em </w:t>
      </w:r>
      <w:proofErr w:type="spellStart"/>
      <w:proofErr w:type="gramStart"/>
      <w:r>
        <w:t>scipy.optimize</w:t>
      </w:r>
      <w:proofErr w:type="gramEnd"/>
      <w:r>
        <w:t>.minimize</w:t>
      </w:r>
      <w:proofErr w:type="spellEnd"/>
      <w:r>
        <w:t>:</w:t>
      </w:r>
    </w:p>
    <w:p w14:paraId="630F1F3A" w14:textId="77777777" w:rsidR="00D920BF" w:rsidRDefault="00000000">
      <w:pPr>
        <w:pBdr>
          <w:top w:val="single" w:sz="4" w:space="0" w:color="CCCCCC"/>
          <w:left w:val="single" w:sz="4" w:space="0" w:color="CCCCCC"/>
          <w:bottom w:val="single" w:sz="4" w:space="0" w:color="CCCCCC"/>
          <w:right w:val="single" w:sz="4" w:space="0" w:color="CCCCCC"/>
        </w:pBdr>
        <w:shd w:val="clear" w:color="auto" w:fill="F5F5F5"/>
        <w:spacing w:before="80" w:after="200" w:line="264" w:lineRule="auto"/>
        <w:ind w:left="100" w:right="100"/>
      </w:pP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def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objetivo(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params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):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R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params</w:t>
      </w:r>
      <w:proofErr w:type="spellEnd"/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=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fs_for_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circle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xc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yc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, R,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n_slices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=50)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  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return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if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np.isfinite</w:t>
      </w:r>
      <w:proofErr w:type="spellEnd"/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fs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else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 1e3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 </w:t>
      </w:r>
      <w:r>
        <w:br/>
      </w:r>
      <w:r>
        <w:rPr>
          <w:rFonts w:ascii="Consolas" w:eastAsia="Consolas" w:hAnsi="Consolas" w:cs="Consolas"/>
          <w:color w:val="1A1A1A"/>
          <w:sz w:val="18"/>
          <w:szCs w:val="18"/>
        </w:rPr>
        <w:t xml:space="preserve">res = </w:t>
      </w:r>
      <w:proofErr w:type="gramStart"/>
      <w:r>
        <w:rPr>
          <w:rFonts w:ascii="Consolas" w:eastAsia="Consolas" w:hAnsi="Consolas" w:cs="Consolas"/>
          <w:color w:val="1A1A1A"/>
          <w:sz w:val="18"/>
          <w:szCs w:val="18"/>
        </w:rPr>
        <w:t>minimize(</w:t>
      </w:r>
      <w:proofErr w:type="gramEnd"/>
      <w:r>
        <w:rPr>
          <w:rFonts w:ascii="Consolas" w:eastAsia="Consolas" w:hAnsi="Consolas" w:cs="Consolas"/>
          <w:color w:val="1A1A1A"/>
          <w:sz w:val="18"/>
          <w:szCs w:val="18"/>
        </w:rPr>
        <w:t>objetivo, x0=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np.array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(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melhor_circ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 xml:space="preserve">), 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method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='</w:t>
      </w:r>
      <w:proofErr w:type="spellStart"/>
      <w:r>
        <w:rPr>
          <w:rFonts w:ascii="Consolas" w:eastAsia="Consolas" w:hAnsi="Consolas" w:cs="Consolas"/>
          <w:color w:val="1A1A1A"/>
          <w:sz w:val="18"/>
          <w:szCs w:val="18"/>
        </w:rPr>
        <w:t>Nelder-Mead</w:t>
      </w:r>
      <w:proofErr w:type="spellEnd"/>
      <w:r>
        <w:rPr>
          <w:rFonts w:ascii="Consolas" w:eastAsia="Consolas" w:hAnsi="Consolas" w:cs="Consolas"/>
          <w:color w:val="1A1A1A"/>
          <w:sz w:val="18"/>
          <w:szCs w:val="18"/>
        </w:rPr>
        <w:t>', ...)</w:t>
      </w:r>
    </w:p>
    <w:p w14:paraId="562DCD02" w14:textId="77777777" w:rsidR="00D920BF" w:rsidRDefault="00000000">
      <w:pPr>
        <w:spacing w:after="160" w:line="276" w:lineRule="auto"/>
      </w:pPr>
      <w:r>
        <w:t xml:space="preserve">A função objetivo simplesmente devolve o FS do círculo (agora calculado com mais fatias, </w:t>
      </w:r>
      <w:proofErr w:type="spellStart"/>
      <w:r>
        <w:t>n_slices</w:t>
      </w:r>
      <w:proofErr w:type="spellEnd"/>
      <w:r>
        <w:t xml:space="preserve"> = 50, para maior precisão); quando o círculo é inválido, devolve uma penalidade alta (1000), o que afasta o otimizador dessa região sem interromper a busca. O </w:t>
      </w:r>
      <w:proofErr w:type="spellStart"/>
      <w:r>
        <w:t>Nelder-Mead</w:t>
      </w:r>
      <w:proofErr w:type="spellEnd"/>
      <w:r>
        <w:t xml:space="preserve"> não usa derivadas — apenas avaliações sucessivas da função objetivo em um "simplex" de pontos que se contrai progressivamente em torno do mínimo — o que o torna robusto para esse tipo de função, que pode ser descontínua ou não suave (</w:t>
      </w:r>
      <w:proofErr w:type="spellStart"/>
      <w:r>
        <w:t>NaN</w:t>
      </w:r>
      <w:proofErr w:type="spellEnd"/>
      <w:r>
        <w:t xml:space="preserve">) em partes do espaço de busca. O </w:t>
      </w:r>
      <w:proofErr w:type="gramStart"/>
      <w:r>
        <w:t>resultado final</w:t>
      </w:r>
      <w:proofErr w:type="gramEnd"/>
      <w:r>
        <w:t xml:space="preserve">, </w:t>
      </w:r>
      <w:proofErr w:type="spellStart"/>
      <w:r>
        <w:t>xc_crit</w:t>
      </w:r>
      <w:proofErr w:type="spellEnd"/>
      <w:r>
        <w:t xml:space="preserve">, </w:t>
      </w:r>
      <w:proofErr w:type="spellStart"/>
      <w:r>
        <w:t>yc_crit</w:t>
      </w:r>
      <w:proofErr w:type="spellEnd"/>
      <w:r>
        <w:t xml:space="preserve"> e </w:t>
      </w:r>
      <w:proofErr w:type="spellStart"/>
      <w:r>
        <w:t>R_crit</w:t>
      </w:r>
      <w:proofErr w:type="spellEnd"/>
      <w:r>
        <w:t xml:space="preserve">, define o círculo crítico refinado, e </w:t>
      </w:r>
      <w:proofErr w:type="spellStart"/>
      <w:r>
        <w:t>fs_crit</w:t>
      </w:r>
      <w:proofErr w:type="spellEnd"/>
      <w:r>
        <w:t xml:space="preserve"> é o Fator de Segurança mínimo obtido.</w:t>
      </w:r>
    </w:p>
    <w:p w14:paraId="361EB6DF" w14:textId="77777777" w:rsidR="00D920BF" w:rsidRDefault="00000000">
      <w:pPr>
        <w:pBdr>
          <w:left w:val="single" w:sz="18" w:space="8" w:color="999999"/>
        </w:pBdr>
        <w:shd w:val="clear" w:color="auto" w:fill="F2F2F2"/>
        <w:spacing w:before="100" w:after="200"/>
        <w:ind w:left="200"/>
      </w:pPr>
      <w:r>
        <w:rPr>
          <w:i/>
          <w:iCs/>
          <w:color w:val="404040"/>
          <w:sz w:val="21"/>
          <w:szCs w:val="21"/>
        </w:rPr>
        <w:t xml:space="preserve">Como toda busca por otimização heurística (grid </w:t>
      </w:r>
      <w:proofErr w:type="spellStart"/>
      <w:r>
        <w:rPr>
          <w:i/>
          <w:iCs/>
          <w:color w:val="404040"/>
          <w:sz w:val="21"/>
          <w:szCs w:val="21"/>
        </w:rPr>
        <w:t>search</w:t>
      </w:r>
      <w:proofErr w:type="spellEnd"/>
      <w:r>
        <w:rPr>
          <w:i/>
          <w:iCs/>
          <w:color w:val="404040"/>
          <w:sz w:val="21"/>
          <w:szCs w:val="21"/>
        </w:rPr>
        <w:t xml:space="preserve"> + </w:t>
      </w:r>
      <w:proofErr w:type="spellStart"/>
      <w:r>
        <w:rPr>
          <w:i/>
          <w:iCs/>
          <w:color w:val="404040"/>
          <w:sz w:val="21"/>
          <w:szCs w:val="21"/>
        </w:rPr>
        <w:t>Nelder-Mead</w:t>
      </w:r>
      <w:proofErr w:type="spellEnd"/>
      <w:r>
        <w:rPr>
          <w:i/>
          <w:iCs/>
          <w:color w:val="404040"/>
          <w:sz w:val="21"/>
          <w:szCs w:val="21"/>
        </w:rPr>
        <w:t>), o resultado é uma boa aproximação do mínimo global, mas não há garantia matemática absoluta de que seja o mínimo global exato. Aumentar a resolução do grid (</w:t>
      </w:r>
      <w:proofErr w:type="spellStart"/>
      <w:r>
        <w:rPr>
          <w:i/>
          <w:iCs/>
          <w:color w:val="404040"/>
          <w:sz w:val="21"/>
          <w:szCs w:val="21"/>
        </w:rPr>
        <w:t>n_xc</w:t>
      </w:r>
      <w:proofErr w:type="spellEnd"/>
      <w:r>
        <w:rPr>
          <w:i/>
          <w:iCs/>
          <w:color w:val="404040"/>
          <w:sz w:val="21"/>
          <w:szCs w:val="21"/>
        </w:rPr>
        <w:t xml:space="preserve">, </w:t>
      </w:r>
      <w:proofErr w:type="spellStart"/>
      <w:r>
        <w:rPr>
          <w:i/>
          <w:iCs/>
          <w:color w:val="404040"/>
          <w:sz w:val="21"/>
          <w:szCs w:val="21"/>
        </w:rPr>
        <w:t>n_yc</w:t>
      </w:r>
      <w:proofErr w:type="spellEnd"/>
      <w:r>
        <w:rPr>
          <w:i/>
          <w:iCs/>
          <w:color w:val="404040"/>
          <w:sz w:val="21"/>
          <w:szCs w:val="21"/>
        </w:rPr>
        <w:t xml:space="preserve">, </w:t>
      </w:r>
      <w:proofErr w:type="spellStart"/>
      <w:r>
        <w:rPr>
          <w:i/>
          <w:iCs/>
          <w:color w:val="404040"/>
          <w:sz w:val="21"/>
          <w:szCs w:val="21"/>
        </w:rPr>
        <w:t>n_R</w:t>
      </w:r>
      <w:proofErr w:type="spellEnd"/>
      <w:r>
        <w:rPr>
          <w:i/>
          <w:iCs/>
          <w:color w:val="404040"/>
          <w:sz w:val="21"/>
          <w:szCs w:val="21"/>
        </w:rPr>
        <w:t>) melhora a confiabilidade do resultado, ao custo de maior tempo de processamento.</w:t>
      </w:r>
    </w:p>
    <w:p w14:paraId="535A4720" w14:textId="77777777" w:rsidR="00D920BF" w:rsidRDefault="00000000">
      <w:pPr>
        <w:pStyle w:val="Ttulo1"/>
      </w:pPr>
      <w:r>
        <w:t>6. Como Interpretar os Resultados e Gráficos</w:t>
      </w:r>
    </w:p>
    <w:p w14:paraId="496786B8" w14:textId="77777777" w:rsidR="00D920BF" w:rsidRDefault="00000000">
      <w:pPr>
        <w:pStyle w:val="Ttulo2"/>
        <w:spacing w:before="300"/>
      </w:pPr>
      <w:r>
        <w:t>6.1 Perfil do talude com a superfície de ruptura crítica</w:t>
      </w:r>
    </w:p>
    <w:p w14:paraId="23A8107F" w14:textId="77777777" w:rsidR="00D920BF" w:rsidRDefault="00000000">
      <w:pPr>
        <w:spacing w:after="160" w:line="276" w:lineRule="auto"/>
      </w:pPr>
      <w:r>
        <w:t>Este gráfico (Seção 7.1 do notebook) mostra o perfil do talude informado pelo usuário (linha marrom), preenchido para representar a massa de solo, sobreposto ao arco vermelho que representa a superfície de ruptura crítica encontrada. O sinal "+" vermelho marca o centro do círculo crítico, e linhas cinza finas ilustram a divisão em fatias verticais. O título do gráfico traz o valor de FS crítico. É o principal resultado visual do notebook: permite verificar rapidamente se a geometria da ruptura é plausível (por exemplo, se ela realmente parte de perto da crista e termina perto do pé do talude, como no exemplo padrão).</w:t>
      </w:r>
    </w:p>
    <w:p w14:paraId="018D8ED7" w14:textId="77777777" w:rsidR="00D920BF" w:rsidRDefault="00000000">
      <w:pPr>
        <w:pStyle w:val="Ttulo2"/>
        <w:spacing w:before="300"/>
      </w:pPr>
      <w:r>
        <w:t>6.2 Mapa de FS por centro do círculo testado</w:t>
      </w:r>
    </w:p>
    <w:p w14:paraId="2EAD7226" w14:textId="77777777" w:rsidR="00D920BF" w:rsidRDefault="00000000">
      <w:pPr>
        <w:spacing w:after="160" w:line="276" w:lineRule="auto"/>
      </w:pPr>
      <w:r>
        <w:t>Este gráfico (Seção 7.2) é um mapa de dispersão (</w:t>
      </w:r>
      <w:proofErr w:type="spellStart"/>
      <w:r>
        <w:t>scatter</w:t>
      </w:r>
      <w:proofErr w:type="spellEnd"/>
      <w:r>
        <w:t xml:space="preserve"> </w:t>
      </w:r>
      <w:proofErr w:type="spellStart"/>
      <w:r>
        <w:t>plot</w:t>
      </w:r>
      <w:proofErr w:type="spellEnd"/>
      <w:r>
        <w:t>) em que cada ponto representa uma posição (</w:t>
      </w:r>
      <w:proofErr w:type="spellStart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 xml:space="preserve">) testada durante o grid </w:t>
      </w:r>
      <w:proofErr w:type="spellStart"/>
      <w:r>
        <w:t>search</w:t>
      </w:r>
      <w:proofErr w:type="spellEnd"/>
      <w:r>
        <w:t>, colorida de acordo com o menor FS encontrado entre todos os raios testados para aquele centro (escala de cores do vermelho — FS baixo — ao verde — FS alto). A estrela azul marca o centro do círculo crítico refinado. Esse mapa ajuda a visualizar a "topografia" do problema de otimização: uma região com um mínimo bem definido (poço vermelho concentrado) indica uma busca bem-condicionada e confiável; um padrão espalhado ou com múltiplos mínimos locais de valor semelhante sugere que vale a pena aumentar a resolução do grid ou ampliar os intervalos de busca.</w:t>
      </w:r>
    </w:p>
    <w:p w14:paraId="4F00DD71" w14:textId="77777777" w:rsidR="00D920BF" w:rsidRDefault="00000000">
      <w:pPr>
        <w:pStyle w:val="Ttulo2"/>
        <w:spacing w:before="300"/>
      </w:pPr>
      <w:r>
        <w:t>6.3 Resumo final</w:t>
      </w:r>
    </w:p>
    <w:p w14:paraId="6F3C21E2" w14:textId="77777777" w:rsidR="00D920BF" w:rsidRDefault="00000000">
      <w:pPr>
        <w:spacing w:after="160" w:line="276" w:lineRule="auto"/>
      </w:pPr>
      <w:r>
        <w:lastRenderedPageBreak/>
        <w:t>A última célula do notebook (Seção 9) imprime um resumo consolidado: os parâmetros do solo utilizados, os parâmetros geométricos do círculo crítico (</w:t>
      </w:r>
      <w:proofErr w:type="spellStart"/>
      <w:r>
        <w:t>xc</w:t>
      </w:r>
      <w:proofErr w:type="spellEnd"/>
      <w:r>
        <w:t xml:space="preserve">, </w:t>
      </w:r>
      <w:proofErr w:type="spellStart"/>
      <w:r>
        <w:t>yc</w:t>
      </w:r>
      <w:proofErr w:type="spellEnd"/>
      <w:r>
        <w:t>, R) e o FS mínimo, seguido de uma classificação qualitativa segundo limiares comumente usados na prática geotécnica:</w:t>
      </w:r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900"/>
      </w:tblGrid>
      <w:tr w:rsidR="00D920BF" w14:paraId="1687CD5E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2E5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CDDEC" w14:textId="77777777" w:rsidR="00D920BF" w:rsidRDefault="00000000">
            <w:r>
              <w:rPr>
                <w:b/>
                <w:bCs/>
                <w:color w:val="FFFFFF"/>
                <w:sz w:val="20"/>
                <w:szCs w:val="20"/>
              </w:rPr>
              <w:t>Faixa de FS</w:t>
            </w:r>
          </w:p>
        </w:tc>
        <w:tc>
          <w:tcPr>
            <w:tcW w:w="6900" w:type="dxa"/>
            <w:shd w:val="clear" w:color="auto" w:fill="2E5B4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AAC7B" w14:textId="77777777" w:rsidR="00D920BF" w:rsidRDefault="00000000">
            <w:r>
              <w:rPr>
                <w:b/>
                <w:bCs/>
                <w:color w:val="FFFFFF"/>
                <w:sz w:val="20"/>
                <w:szCs w:val="20"/>
              </w:rPr>
              <w:t>Classificação</w:t>
            </w:r>
          </w:p>
        </w:tc>
      </w:tr>
      <w:tr w:rsidR="00D920BF" w14:paraId="1FFBBA3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E4B17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FS &lt; 1,0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3972F" w14:textId="77777777" w:rsidR="00D920BF" w:rsidRDefault="00000000">
            <w:r>
              <w:rPr>
                <w:color w:val="000000"/>
                <w:sz w:val="20"/>
                <w:szCs w:val="20"/>
              </w:rPr>
              <w:t>Talude instável — a ruptura já teria ocorrido segundo o modelo</w:t>
            </w:r>
          </w:p>
        </w:tc>
      </w:tr>
      <w:tr w:rsidR="00D920BF" w14:paraId="4F3CFBC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3CF83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1,0 ≤ FS &lt; 1,5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C8DE9" w14:textId="77777777" w:rsidR="00D920BF" w:rsidRDefault="00000000">
            <w:r>
              <w:rPr>
                <w:color w:val="000000"/>
                <w:sz w:val="20"/>
                <w:szCs w:val="20"/>
              </w:rPr>
              <w:t xml:space="preserve">Talude estável, </w:t>
            </w:r>
            <w:proofErr w:type="gramStart"/>
            <w:r>
              <w:rPr>
                <w:color w:val="000000"/>
                <w:sz w:val="20"/>
                <w:szCs w:val="20"/>
              </w:rPr>
              <w:t>porém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abaixo da margem de segurança usual de projeto</w:t>
            </w:r>
          </w:p>
        </w:tc>
      </w:tr>
      <w:tr w:rsidR="00D920BF" w14:paraId="79BFDA5B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shd w:val="clear" w:color="auto" w:fill="EDF3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9332B1" w14:textId="77777777" w:rsidR="00D920BF" w:rsidRDefault="00000000">
            <w:r>
              <w:rPr>
                <w:b/>
                <w:bCs/>
                <w:color w:val="1F3D33"/>
                <w:sz w:val="20"/>
                <w:szCs w:val="20"/>
              </w:rPr>
              <w:t>FS ≥ 1,5</w:t>
            </w:r>
          </w:p>
        </w:tc>
        <w:tc>
          <w:tcPr>
            <w:tcW w:w="69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0C9BC0" w14:textId="77777777" w:rsidR="00D920BF" w:rsidRDefault="00000000">
            <w:r>
              <w:rPr>
                <w:color w:val="000000"/>
                <w:sz w:val="20"/>
                <w:szCs w:val="20"/>
              </w:rPr>
              <w:t>Talude considerado estável, dentro da margem de segurança usual</w:t>
            </w:r>
          </w:p>
        </w:tc>
      </w:tr>
    </w:tbl>
    <w:p w14:paraId="5028CB72" w14:textId="77777777" w:rsidR="00D920BF" w:rsidRDefault="00000000">
      <w:pPr>
        <w:pBdr>
          <w:left w:val="single" w:sz="18" w:space="8" w:color="999999"/>
        </w:pBdr>
        <w:shd w:val="clear" w:color="auto" w:fill="F2F2F2"/>
        <w:spacing w:before="100" w:after="200"/>
        <w:ind w:left="200"/>
      </w:pPr>
      <w:r>
        <w:rPr>
          <w:i/>
          <w:iCs/>
          <w:color w:val="404040"/>
          <w:sz w:val="21"/>
          <w:szCs w:val="21"/>
        </w:rPr>
        <w:t>O limiar de 1,5 é uma referência comum em projetos permanentes de taludes, mas o valor mínimo aceitável de FS varia conforme a norma, o tipo de obra, o nível de investigação geotécnica e as consequências de uma eventual ruptura. Este notebook não substitui o julgamento de um engenheiro geotécnico responsável nem a verificação de normas aplicáveis ao projeto em questão.</w:t>
      </w:r>
    </w:p>
    <w:p w14:paraId="4811ADF4" w14:textId="77777777" w:rsidR="00D920BF" w:rsidRDefault="00000000">
      <w:pPr>
        <w:pStyle w:val="Ttulo1"/>
      </w:pPr>
      <w:r>
        <w:t>7. Simplificações e Limitações Assumidas</w:t>
      </w:r>
    </w:p>
    <w:p w14:paraId="694B45CD" w14:textId="77777777" w:rsidR="00D920BF" w:rsidRDefault="00000000">
      <w:pPr>
        <w:spacing w:after="160" w:line="276" w:lineRule="auto"/>
      </w:pPr>
      <w:r>
        <w:t>Para manter o código didático e compacto, algumas simplificações foram deliberadamente adotadas. É importante que o usuário as tenha em mente ao interpretar os resultados:</w:t>
      </w:r>
    </w:p>
    <w:p w14:paraId="07C1B35A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Solo homogêneo: todo o talude é modelado com um único conjunto de parâmetros (γ, c, φ), aplicado a todas as fatias, independentemente da profundidade. O código não trata solos estratificados (múltiplas camadas com propriedades distintas);</w:t>
      </w:r>
    </w:p>
    <w:p w14:paraId="2D0A2A0F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Sem nível d'água / </w:t>
      </w:r>
      <w:proofErr w:type="spellStart"/>
      <w:r>
        <w:t>poropressão</w:t>
      </w:r>
      <w:proofErr w:type="spellEnd"/>
      <w:r>
        <w:t xml:space="preserve">: a análise é feita em termos de tensões totais, com </w:t>
      </w:r>
      <w:proofErr w:type="spellStart"/>
      <w:r>
        <w:t>poropressão</w:t>
      </w:r>
      <w:proofErr w:type="spellEnd"/>
      <w:r>
        <w:t xml:space="preserve"> nula (u = 0) em toda a massa de solo. Não há consideração de nível freático, percolação ou excesso de </w:t>
      </w:r>
      <w:proofErr w:type="spellStart"/>
      <w:r>
        <w:t>poropressão</w:t>
      </w:r>
      <w:proofErr w:type="spellEnd"/>
      <w:r>
        <w:t>;</w:t>
      </w:r>
    </w:p>
    <w:p w14:paraId="79FC5B49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Superfície de ruptura exclusivamente circular: o método de Bishop, como implementado aqui, só é capaz de avaliar arcos de círculo. Superfícies de ruptura não circulares (por exemplo, condicionadas por uma camada fraca planar) não são contempladas — nesses casos, métodos como Spencer ou Morgenstern-</w:t>
      </w:r>
      <w:proofErr w:type="spellStart"/>
      <w:r>
        <w:t>Price</w:t>
      </w:r>
      <w:proofErr w:type="spellEnd"/>
      <w:r>
        <w:t xml:space="preserve"> com superfícies poligonais seriam mais adequados;</w:t>
      </w:r>
    </w:p>
    <w:p w14:paraId="6146F78E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Peso da fatia por altura no ponto médio: a altura hᵢ de cada fatia é calculada apenas no seu ponto médio (</w:t>
      </w:r>
      <w:proofErr w:type="spellStart"/>
      <w:r>
        <w:t>x_mid</w:t>
      </w:r>
      <w:proofErr w:type="spellEnd"/>
      <w:r>
        <w:t xml:space="preserve">) e multiplicada pela largura bᵢ, em vez de integrar a área exata entre a superfície do terreno e o arco ao longo de toda a largura da fatia. Essa aproximação retangular é padrão em implementações didáticas do método e tem erro desprezível quando o número de fatias é razoavelmente alto (o notebook usa 20 fatias na busca e 50 no refinamento e nos </w:t>
      </w:r>
      <w:proofErr w:type="gramStart"/>
      <w:r>
        <w:t>resultados finais</w:t>
      </w:r>
      <w:proofErr w:type="gramEnd"/>
      <w:r>
        <w:t>);</w:t>
      </w:r>
    </w:p>
    <w:p w14:paraId="7A93DBF9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>Sem sobrecargas externas, reforços ou ancoragens: o modelo não inclui cargas aplicadas na superfície do talude (estruturas, tráfego, aterros adicionais) nem elementos de reforço (tirantes, geossintéticos, estacas);</w:t>
      </w:r>
    </w:p>
    <w:p w14:paraId="156AD40C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Geometria "simples" para detecção automática da crista/pé: a identificação automática de </w:t>
      </w:r>
      <w:proofErr w:type="spellStart"/>
      <w:r>
        <w:t>x_crest</w:t>
      </w:r>
      <w:proofErr w:type="spellEnd"/>
      <w:r>
        <w:t xml:space="preserve"> e </w:t>
      </w:r>
      <w:proofErr w:type="spellStart"/>
      <w:r>
        <w:t>x_toe</w:t>
      </w:r>
      <w:proofErr w:type="spellEnd"/>
      <w:r>
        <w:t xml:space="preserve"> (Seção 2.1) assume um talude com um único trecho descendente entre dois platôs. Para geometrias mais complexas — com múltiplas bermas, degraus ou ondulações no perfil — essa detecção automática pode não localizar corretamente a crista e o pé relevantes, sendo necessário ajustá-la manualmente, assim como os intervalos de busca do grid </w:t>
      </w:r>
      <w:proofErr w:type="spellStart"/>
      <w:r>
        <w:t>search</w:t>
      </w:r>
      <w:proofErr w:type="spellEnd"/>
      <w:r>
        <w:t>;</w:t>
      </w:r>
    </w:p>
    <w:p w14:paraId="3E559C1D" w14:textId="77777777" w:rsidR="00D920BF" w:rsidRDefault="00000000">
      <w:pPr>
        <w:pStyle w:val="PargrafodaLista"/>
        <w:numPr>
          <w:ilvl w:val="0"/>
          <w:numId w:val="2"/>
        </w:numPr>
        <w:spacing w:after="80"/>
      </w:pPr>
      <w:r>
        <w:t xml:space="preserve">Busca heurística do círculo crítico: como descrito na Seção 5, o grid </w:t>
      </w:r>
      <w:proofErr w:type="spellStart"/>
      <w:r>
        <w:t>search</w:t>
      </w:r>
      <w:proofErr w:type="spellEnd"/>
      <w:r>
        <w:t xml:space="preserve"> seguido de </w:t>
      </w:r>
      <w:proofErr w:type="spellStart"/>
      <w:r>
        <w:t>Nelder-Mead</w:t>
      </w:r>
      <w:proofErr w:type="spellEnd"/>
      <w:r>
        <w:t xml:space="preserve"> fornece uma excelente aproximação do círculo crítico, mas não garante matematicamente ter encontrado o mínimo global absoluto em todos os cenários possíveis.</w:t>
      </w:r>
    </w:p>
    <w:p w14:paraId="7552D082" w14:textId="77777777" w:rsidR="00D920BF" w:rsidRDefault="00000000">
      <w:pPr>
        <w:spacing w:after="160" w:line="276" w:lineRule="auto"/>
      </w:pPr>
      <w:r>
        <w:t xml:space="preserve">O próprio notebook já foi estruturado pensando em facilitar extensões futuras — por exemplo, adicionar </w:t>
      </w:r>
      <w:proofErr w:type="spellStart"/>
      <w:r>
        <w:t>poropressão</w:t>
      </w:r>
      <w:proofErr w:type="spellEnd"/>
      <w:r>
        <w:t xml:space="preserve"> (parâmetro </w:t>
      </w:r>
      <w:proofErr w:type="spellStart"/>
      <w:r>
        <w:t>ru</w:t>
      </w:r>
      <w:proofErr w:type="spellEnd"/>
      <w:r>
        <w:t xml:space="preserve"> ou nível d'água explícito), múltiplas camadas de solo (substituindo os valores escalares de γ, c e φ por funções que variam com a posição/profundidade) ou sobrecargas (somando um termo de carga ao peso Wᵢ das fatias afetadas).</w:t>
      </w:r>
    </w:p>
    <w:p w14:paraId="0516127A" w14:textId="77777777" w:rsidR="00D920BF" w:rsidRDefault="00000000">
      <w:pPr>
        <w:pStyle w:val="Ttulo1"/>
      </w:pPr>
      <w:r>
        <w:lastRenderedPageBreak/>
        <w:t>8. Considerações Finais</w:t>
      </w:r>
    </w:p>
    <w:p w14:paraId="3ACF808D" w14:textId="77777777" w:rsidR="00D920BF" w:rsidRDefault="00000000">
      <w:pPr>
        <w:spacing w:after="160" w:line="276" w:lineRule="auto"/>
      </w:pPr>
      <w:r>
        <w:t xml:space="preserve">Este documento acompanha o notebook </w:t>
      </w:r>
      <w:proofErr w:type="spellStart"/>
      <w:proofErr w:type="gramStart"/>
      <w:r>
        <w:t>analise</w:t>
      </w:r>
      <w:proofErr w:type="gramEnd"/>
      <w:r>
        <w:t>_estabilidade_talude_</w:t>
      </w:r>
      <w:proofErr w:type="gramStart"/>
      <w:r>
        <w:t>bishop.ipynb</w:t>
      </w:r>
      <w:proofErr w:type="spellEnd"/>
      <w:proofErr w:type="gramEnd"/>
      <w:r>
        <w:t xml:space="preserve"> e tem como objetivo permitir que qualquer usuário — mesmo sem ler linha a linha o código-fonte — compreenda a teoria por trás do método implementado, a função de cada bloco de código e como interpretar corretamente os resultados e gráficos gerados. Recomenda-se, ainda assim, a leitura do notebook em conjunto com este documento, especialmente ao adaptar a geometria do talude ou as propriedades do solo para um caso real, e a validação dos resultados por um profissional de engenharia geotécnica antes de qualquer uso prático em projeto.</w:t>
      </w:r>
    </w:p>
    <w:sectPr w:rsidR="00D920BF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4DB1DF8"/>
    <w:multiLevelType w:val="hybridMultilevel"/>
    <w:tmpl w:val="D862CB6A"/>
    <w:lvl w:ilvl="0" w:tplc="30E41A00">
      <w:start w:val="1"/>
      <w:numFmt w:val="bullet"/>
      <w:lvlText w:val="•"/>
      <w:lvlJc w:val="left"/>
      <w:pPr>
        <w:ind w:left="460" w:hanging="260"/>
      </w:pPr>
    </w:lvl>
    <w:lvl w:ilvl="1" w:tplc="BEB25B7A">
      <w:start w:val="1"/>
      <w:numFmt w:val="bullet"/>
      <w:lvlText w:val="◦"/>
      <w:lvlJc w:val="left"/>
      <w:pPr>
        <w:ind w:left="820" w:hanging="260"/>
      </w:pPr>
    </w:lvl>
    <w:lvl w:ilvl="2" w:tplc="E9C6DD08">
      <w:numFmt w:val="decimal"/>
      <w:lvlText w:val=""/>
      <w:lvlJc w:val="left"/>
    </w:lvl>
    <w:lvl w:ilvl="3" w:tplc="0D1C68C6">
      <w:numFmt w:val="decimal"/>
      <w:lvlText w:val=""/>
      <w:lvlJc w:val="left"/>
    </w:lvl>
    <w:lvl w:ilvl="4" w:tplc="CA802C1E">
      <w:numFmt w:val="decimal"/>
      <w:lvlText w:val=""/>
      <w:lvlJc w:val="left"/>
    </w:lvl>
    <w:lvl w:ilvl="5" w:tplc="D4DE02EA">
      <w:numFmt w:val="decimal"/>
      <w:lvlText w:val=""/>
      <w:lvlJc w:val="left"/>
    </w:lvl>
    <w:lvl w:ilvl="6" w:tplc="385CA0F2">
      <w:numFmt w:val="decimal"/>
      <w:lvlText w:val=""/>
      <w:lvlJc w:val="left"/>
    </w:lvl>
    <w:lvl w:ilvl="7" w:tplc="148CC178">
      <w:numFmt w:val="decimal"/>
      <w:lvlText w:val=""/>
      <w:lvlJc w:val="left"/>
    </w:lvl>
    <w:lvl w:ilvl="8" w:tplc="B3DEC7EC">
      <w:numFmt w:val="decimal"/>
      <w:lvlText w:val=""/>
      <w:lvlJc w:val="left"/>
    </w:lvl>
  </w:abstractNum>
  <w:abstractNum w:abstractNumId="1" w15:restartNumberingAfterBreak="0">
    <w:nsid w:val="702C0F1F"/>
    <w:multiLevelType w:val="hybridMultilevel"/>
    <w:tmpl w:val="7166E552"/>
    <w:lvl w:ilvl="0" w:tplc="FA7E4D6A">
      <w:start w:val="1"/>
      <w:numFmt w:val="bullet"/>
      <w:lvlText w:val="●"/>
      <w:lvlJc w:val="left"/>
      <w:pPr>
        <w:ind w:left="720" w:hanging="360"/>
      </w:pPr>
    </w:lvl>
    <w:lvl w:ilvl="1" w:tplc="6004E4B6">
      <w:start w:val="1"/>
      <w:numFmt w:val="bullet"/>
      <w:lvlText w:val="○"/>
      <w:lvlJc w:val="left"/>
      <w:pPr>
        <w:ind w:left="1440" w:hanging="360"/>
      </w:pPr>
    </w:lvl>
    <w:lvl w:ilvl="2" w:tplc="C9460C58">
      <w:start w:val="1"/>
      <w:numFmt w:val="bullet"/>
      <w:lvlText w:val="■"/>
      <w:lvlJc w:val="left"/>
      <w:pPr>
        <w:ind w:left="2160" w:hanging="360"/>
      </w:pPr>
    </w:lvl>
    <w:lvl w:ilvl="3" w:tplc="E314F0D4">
      <w:start w:val="1"/>
      <w:numFmt w:val="bullet"/>
      <w:lvlText w:val="●"/>
      <w:lvlJc w:val="left"/>
      <w:pPr>
        <w:ind w:left="2880" w:hanging="360"/>
      </w:pPr>
    </w:lvl>
    <w:lvl w:ilvl="4" w:tplc="BA62B0BA">
      <w:start w:val="1"/>
      <w:numFmt w:val="bullet"/>
      <w:lvlText w:val="○"/>
      <w:lvlJc w:val="left"/>
      <w:pPr>
        <w:ind w:left="3600" w:hanging="360"/>
      </w:pPr>
    </w:lvl>
    <w:lvl w:ilvl="5" w:tplc="41605ACC">
      <w:start w:val="1"/>
      <w:numFmt w:val="bullet"/>
      <w:lvlText w:val="■"/>
      <w:lvlJc w:val="left"/>
      <w:pPr>
        <w:ind w:left="4320" w:hanging="360"/>
      </w:pPr>
    </w:lvl>
    <w:lvl w:ilvl="6" w:tplc="A87E6932">
      <w:start w:val="1"/>
      <w:numFmt w:val="bullet"/>
      <w:lvlText w:val="●"/>
      <w:lvlJc w:val="left"/>
      <w:pPr>
        <w:ind w:left="5040" w:hanging="360"/>
      </w:pPr>
    </w:lvl>
    <w:lvl w:ilvl="7" w:tplc="160ADC5C">
      <w:start w:val="1"/>
      <w:numFmt w:val="bullet"/>
      <w:lvlText w:val="●"/>
      <w:lvlJc w:val="left"/>
      <w:pPr>
        <w:ind w:left="5760" w:hanging="360"/>
      </w:pPr>
    </w:lvl>
    <w:lvl w:ilvl="8" w:tplc="62EA411C">
      <w:start w:val="1"/>
      <w:numFmt w:val="bullet"/>
      <w:lvlText w:val="●"/>
      <w:lvlJc w:val="left"/>
      <w:pPr>
        <w:ind w:left="6480" w:hanging="360"/>
      </w:pPr>
    </w:lvl>
  </w:abstractNum>
  <w:num w:numId="1" w16cid:durableId="1835225286">
    <w:abstractNumId w:val="1"/>
    <w:lvlOverride w:ilvl="0">
      <w:startOverride w:val="1"/>
    </w:lvlOverride>
  </w:num>
  <w:num w:numId="2" w16cid:durableId="37821045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8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20BF"/>
    <w:rsid w:val="006C7871"/>
    <w:rsid w:val="00C33D07"/>
    <w:rsid w:val="00D920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21C4E5A"/>
  <w15:docId w15:val="{B9E90CC8-A313-A048-A197-465083971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pBdr>
        <w:bottom w:val="single" w:sz="8" w:space="4" w:color="2E5B4F"/>
      </w:pBdr>
      <w:spacing w:before="400" w:after="200"/>
      <w:outlineLvl w:val="0"/>
    </w:pPr>
    <w:rPr>
      <w:b/>
      <w:bCs/>
      <w:color w:val="1F3D33"/>
      <w:sz w:val="32"/>
      <w:szCs w:val="32"/>
    </w:rPr>
  </w:style>
  <w:style w:type="paragraph" w:styleId="Ttulo2">
    <w:name w:val="heading 2"/>
    <w:uiPriority w:val="9"/>
    <w:unhideWhenUsed/>
    <w:qFormat/>
    <w:pPr>
      <w:spacing w:before="320" w:after="150"/>
      <w:outlineLvl w:val="1"/>
    </w:pPr>
    <w:rPr>
      <w:b/>
      <w:bCs/>
      <w:color w:val="2E5B4F"/>
      <w:sz w:val="26"/>
      <w:szCs w:val="26"/>
    </w:rPr>
  </w:style>
  <w:style w:type="paragraph" w:styleId="Ttulo3">
    <w:name w:val="heading 3"/>
    <w:uiPriority w:val="9"/>
    <w:semiHidden/>
    <w:unhideWhenUsed/>
    <w:qFormat/>
    <w:pPr>
      <w:spacing w:before="240" w:after="100"/>
      <w:outlineLvl w:val="2"/>
    </w:pPr>
    <w:rPr>
      <w:b/>
      <w:bCs/>
      <w:i/>
      <w:iCs/>
      <w:color w:val="3D6B5C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3776</Words>
  <Characters>20392</Characters>
  <Application>Microsoft Office Word</Application>
  <DocSecurity>0</DocSecurity>
  <Lines>169</Lines>
  <Paragraphs>48</Paragraphs>
  <ScaleCrop>false</ScaleCrop>
  <Company/>
  <LinksUpToDate>false</LinksUpToDate>
  <CharactersWithSpaces>24120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Emílio Mercuri</cp:lastModifiedBy>
  <cp:revision>2</cp:revision>
  <dcterms:created xsi:type="dcterms:W3CDTF">2026-09-23T10:39:00Z</dcterms:created>
  <dcterms:modified xsi:type="dcterms:W3CDTF">2026-09-23T10:43:00Z</dcterms:modified>
</cp:coreProperties>
</file>