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B0B61" w14:textId="27745B57" w:rsidR="00C16FC1" w:rsidRDefault="00C16FC1" w:rsidP="001C5836">
      <w:pPr>
        <w:pStyle w:val="1"/>
      </w:pPr>
      <w:r w:rsidRPr="00C16FC1">
        <w:rPr>
          <w:rFonts w:hint="eastAsia"/>
        </w:rPr>
        <w:t>如何使用在线切换物料类型功能</w:t>
      </w:r>
    </w:p>
    <w:p w14:paraId="35E0D706" w14:textId="2A339A4E" w:rsidR="001C5836" w:rsidRPr="001C5836" w:rsidRDefault="001C5836" w:rsidP="001C5836">
      <w:pPr>
        <w:pStyle w:val="2"/>
        <w:rPr>
          <w:rFonts w:hint="eastAsia"/>
        </w:rPr>
      </w:pPr>
      <w:r>
        <w:rPr>
          <w:rFonts w:hint="eastAsia"/>
        </w:rPr>
        <w:t>基本设置</w:t>
      </w:r>
    </w:p>
    <w:p w14:paraId="337B6D0B" w14:textId="43209D2C" w:rsidR="00C16FC1" w:rsidRDefault="00C16FC1" w:rsidP="001C5836">
      <w:pPr>
        <w:rPr>
          <w:rFonts w:hint="eastAsia"/>
        </w:rPr>
      </w:pPr>
      <w:proofErr w:type="spellStart"/>
      <w:r>
        <w:t>Main.qml</w:t>
      </w:r>
      <w:proofErr w:type="spellEnd"/>
      <w:r>
        <w:rPr>
          <w:rFonts w:hint="eastAsia"/>
        </w:rPr>
        <w:t>中，使能切换物料：</w:t>
      </w:r>
    </w:p>
    <w:p w14:paraId="4F930CF2" w14:textId="0FB2C9B6" w:rsidR="00C16FC1" w:rsidRDefault="00C16FC1" w:rsidP="00C16FC1">
      <w:r>
        <w:rPr>
          <w:noProof/>
        </w:rPr>
        <w:drawing>
          <wp:inline distT="0" distB="0" distL="0" distR="0" wp14:anchorId="287C2A4D" wp14:editId="04F50666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0E2D" w14:textId="55E98994" w:rsidR="00C16FC1" w:rsidRDefault="00C16FC1" w:rsidP="00C16FC1">
      <w:r>
        <w:rPr>
          <w:rFonts w:hint="eastAsia"/>
        </w:rPr>
        <w:t>Dispatcher中，定义物料类型改变的槽函数：</w:t>
      </w:r>
    </w:p>
    <w:p w14:paraId="2E512F3A" w14:textId="0BE7C5C6" w:rsidR="00C16FC1" w:rsidRDefault="00C16FC1" w:rsidP="00C16FC1">
      <w:r>
        <w:rPr>
          <w:noProof/>
        </w:rPr>
        <w:drawing>
          <wp:inline distT="0" distB="0" distL="0" distR="0" wp14:anchorId="0D0BFC39" wp14:editId="1FD7BFD8">
            <wp:extent cx="516255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FC51" w14:textId="48E56B9D" w:rsidR="00C16FC1" w:rsidRDefault="00C16FC1" w:rsidP="00C16FC1">
      <w:pPr>
        <w:rPr>
          <w:rFonts w:hint="eastAsia"/>
        </w:rPr>
      </w:pPr>
      <w:r>
        <w:rPr>
          <w:rFonts w:hint="eastAsia"/>
        </w:rPr>
        <w:t>Dispatcher</w:t>
      </w:r>
      <w:r>
        <w:rPr>
          <w:rFonts w:hint="eastAsia"/>
        </w:rPr>
        <w:t>构造函数中，连接物料类型改变的信号槽</w:t>
      </w:r>
    </w:p>
    <w:p w14:paraId="4204E59D" w14:textId="2849D176" w:rsidR="00C16FC1" w:rsidRDefault="00C16FC1" w:rsidP="00C16FC1">
      <w:pPr>
        <w:rPr>
          <w:rFonts w:hint="eastAsia"/>
        </w:rPr>
      </w:pPr>
      <w:r>
        <w:rPr>
          <w:noProof/>
        </w:rPr>
        <w:drawing>
          <wp:inline distT="0" distB="0" distL="0" distR="0" wp14:anchorId="32F574B1" wp14:editId="43B1827D">
            <wp:extent cx="5274310" cy="947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C308" w14:textId="18B36E51" w:rsidR="00C16FC1" w:rsidRDefault="00C16FC1" w:rsidP="00C16FC1"/>
    <w:p w14:paraId="369BD3F2" w14:textId="77777777" w:rsidR="001C5836" w:rsidRDefault="001C5836" w:rsidP="00C16FC1">
      <w:pPr>
        <w:rPr>
          <w:rFonts w:hint="eastAsia"/>
        </w:rPr>
      </w:pPr>
    </w:p>
    <w:p w14:paraId="455566B1" w14:textId="6BBDBFDA" w:rsidR="00C16FC1" w:rsidRDefault="00C16FC1" w:rsidP="00C16FC1">
      <w:r>
        <w:rPr>
          <w:rFonts w:hint="eastAsia"/>
        </w:rPr>
        <w:t>与物料相关的配置</w:t>
      </w:r>
      <w:r w:rsidR="001C5836">
        <w:rPr>
          <w:rFonts w:hint="eastAsia"/>
        </w:rPr>
        <w:t>主要为</w:t>
      </w:r>
      <w:r>
        <w:rPr>
          <w:rFonts w:hint="eastAsia"/>
        </w:rPr>
        <w:t>3类：Motion点位，</w:t>
      </w:r>
      <w:proofErr w:type="spellStart"/>
      <w:r>
        <w:rPr>
          <w:rFonts w:hint="eastAsia"/>
        </w:rPr>
        <w:t>VisionPr</w:t>
      </w:r>
      <w:proofErr w:type="spellEnd"/>
      <w:r>
        <w:rPr>
          <w:rFonts w:hint="eastAsia"/>
        </w:rPr>
        <w:t>，Worker</w:t>
      </w:r>
      <w:r w:rsidR="001C5836">
        <w:rPr>
          <w:rFonts w:hint="eastAsia"/>
        </w:rPr>
        <w:t>中</w:t>
      </w:r>
      <w:r>
        <w:rPr>
          <w:rFonts w:hint="eastAsia"/>
        </w:rPr>
        <w:t>与物料相关的配置</w:t>
      </w:r>
    </w:p>
    <w:p w14:paraId="53141ACF" w14:textId="785178ED" w:rsidR="00C16FC1" w:rsidRDefault="00C16FC1" w:rsidP="00C16FC1"/>
    <w:p w14:paraId="68991A20" w14:textId="77777777" w:rsidR="00C16FC1" w:rsidRDefault="00C16FC1" w:rsidP="00C16FC1">
      <w:pPr>
        <w:rPr>
          <w:rFonts w:hint="eastAsia"/>
        </w:rPr>
      </w:pPr>
    </w:p>
    <w:p w14:paraId="77E5ADD7" w14:textId="618CBD40" w:rsidR="00C16FC1" w:rsidRDefault="00C16FC1" w:rsidP="001C5836">
      <w:pPr>
        <w:pStyle w:val="2"/>
      </w:pPr>
      <w:r>
        <w:rPr>
          <w:rFonts w:hint="eastAsia"/>
        </w:rPr>
        <w:t>处理Motion点位：</w:t>
      </w:r>
    </w:p>
    <w:p w14:paraId="6F4535CF" w14:textId="17870EF3" w:rsidR="00C16FC1" w:rsidRDefault="00C16FC1" w:rsidP="00C16FC1">
      <w:pPr>
        <w:rPr>
          <w:rFonts w:hint="eastAsia"/>
        </w:rPr>
      </w:pPr>
      <w:r>
        <w:rPr>
          <w:rFonts w:hint="eastAsia"/>
        </w:rPr>
        <w:t>定义物料相关的点位，一般为P</w:t>
      </w:r>
      <w:r>
        <w:t>R</w:t>
      </w:r>
      <w:r>
        <w:rPr>
          <w:rFonts w:hint="eastAsia"/>
        </w:rPr>
        <w:t>点位：</w:t>
      </w:r>
    </w:p>
    <w:p w14:paraId="5B793917" w14:textId="33554B22" w:rsidR="00C16FC1" w:rsidRDefault="00C16FC1" w:rsidP="00C16FC1">
      <w:r>
        <w:rPr>
          <w:noProof/>
        </w:rPr>
        <w:lastRenderedPageBreak/>
        <w:drawing>
          <wp:inline distT="0" distB="0" distL="0" distR="0" wp14:anchorId="04F9C857" wp14:editId="724F26B4">
            <wp:extent cx="5274310" cy="1591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1C6F" w14:textId="5869CCA4" w:rsidR="00C16FC1" w:rsidRDefault="00C16FC1" w:rsidP="00C16FC1">
      <w:r>
        <w:rPr>
          <w:rFonts w:hint="eastAsia"/>
        </w:rPr>
        <w:t>在Dispatcher中，</w:t>
      </w:r>
      <w:r w:rsidR="001C5836">
        <w:rPr>
          <w:rFonts w:hint="eastAsia"/>
        </w:rPr>
        <w:t>将</w:t>
      </w:r>
      <w:proofErr w:type="spellStart"/>
      <w:r>
        <w:rPr>
          <w:rFonts w:hint="eastAsia"/>
        </w:rPr>
        <w:t>SCMotion</w:t>
      </w:r>
      <w:proofErr w:type="spellEnd"/>
      <w:r>
        <w:rPr>
          <w:rFonts w:hint="eastAsia"/>
        </w:rPr>
        <w:t>中的点位，与</w:t>
      </w:r>
      <w:r w:rsidR="001C5836">
        <w:rPr>
          <w:rFonts w:hint="eastAsia"/>
        </w:rPr>
        <w:t>相应的、</w:t>
      </w:r>
      <w:r>
        <w:rPr>
          <w:rFonts w:hint="eastAsia"/>
        </w:rPr>
        <w:t>物料相关的点位</w:t>
      </w:r>
      <w:r w:rsidR="001C5836">
        <w:rPr>
          <w:rFonts w:hint="eastAsia"/>
        </w:rPr>
        <w:t>进行绑定</w:t>
      </w:r>
      <w:r>
        <w:rPr>
          <w:rFonts w:hint="eastAsia"/>
        </w:rPr>
        <w:t>，注意顺序，先绑定点位，然后调用</w:t>
      </w:r>
      <w:proofErr w:type="spellStart"/>
      <w:r>
        <w:rPr>
          <w:rFonts w:hint="eastAsia"/>
        </w:rPr>
        <w:t>ConfigFile</w:t>
      </w:r>
      <w:proofErr w:type="spellEnd"/>
      <w:r>
        <w:rPr>
          <w:rFonts w:hint="eastAsia"/>
        </w:rPr>
        <w:t>的populate方法读取物料相关的点位。</w:t>
      </w:r>
    </w:p>
    <w:p w14:paraId="4179E534" w14:textId="6DDC9268" w:rsidR="00C16FC1" w:rsidRDefault="00C16FC1" w:rsidP="00C16FC1">
      <w:r>
        <w:rPr>
          <w:noProof/>
        </w:rPr>
        <w:drawing>
          <wp:inline distT="0" distB="0" distL="0" distR="0" wp14:anchorId="3AE05752" wp14:editId="10BED388">
            <wp:extent cx="5274310" cy="2132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9006" w14:textId="77777777" w:rsidR="001C5836" w:rsidRDefault="001C5836" w:rsidP="00C16FC1">
      <w:pPr>
        <w:rPr>
          <w:rFonts w:hint="eastAsia"/>
        </w:rPr>
      </w:pPr>
    </w:p>
    <w:p w14:paraId="206F5F3F" w14:textId="2AAEE813" w:rsidR="00C16FC1" w:rsidRDefault="00C16FC1" w:rsidP="00C16FC1">
      <w:r>
        <w:rPr>
          <w:rFonts w:hint="eastAsia"/>
        </w:rPr>
        <w:t>在物料类型改变的槽函数中，</w:t>
      </w:r>
      <w:r w:rsidR="001C5836">
        <w:rPr>
          <w:rFonts w:hint="eastAsia"/>
        </w:rPr>
        <w:t>重新</w:t>
      </w:r>
      <w:r>
        <w:rPr>
          <w:rFonts w:hint="eastAsia"/>
        </w:rPr>
        <w:t>读取对应的Motion点位：</w:t>
      </w:r>
    </w:p>
    <w:p w14:paraId="496A0BDF" w14:textId="578E8FE5" w:rsidR="00C16FC1" w:rsidRDefault="00C16FC1" w:rsidP="00C16FC1">
      <w:r>
        <w:rPr>
          <w:noProof/>
        </w:rPr>
        <w:drawing>
          <wp:inline distT="0" distB="0" distL="0" distR="0" wp14:anchorId="7BD7D948" wp14:editId="31C46CCC">
            <wp:extent cx="5274310" cy="501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077" w14:textId="41B40001" w:rsidR="00C16FC1" w:rsidRDefault="00C16FC1" w:rsidP="00C16FC1"/>
    <w:p w14:paraId="3170ED79" w14:textId="1CE323A2" w:rsidR="00C16FC1" w:rsidRDefault="00C16FC1" w:rsidP="001C5836">
      <w:pPr>
        <w:pStyle w:val="2"/>
      </w:pPr>
      <w:r>
        <w:rPr>
          <w:rFonts w:hint="eastAsia"/>
        </w:rPr>
        <w:t>处理</w:t>
      </w:r>
      <w:proofErr w:type="spellStart"/>
      <w:r>
        <w:rPr>
          <w:rFonts w:hint="eastAsia"/>
        </w:rPr>
        <w:t>VisionPr</w:t>
      </w:r>
      <w:proofErr w:type="spellEnd"/>
      <w:r>
        <w:rPr>
          <w:rFonts w:hint="eastAsia"/>
        </w:rPr>
        <w:t>：</w:t>
      </w:r>
    </w:p>
    <w:p w14:paraId="50DAB67F" w14:textId="2A019A04" w:rsidR="00C16FC1" w:rsidRDefault="00C16FC1" w:rsidP="00C16FC1">
      <w:proofErr w:type="spellStart"/>
      <w:r>
        <w:rPr>
          <w:rFonts w:hint="eastAsia"/>
        </w:rPr>
        <w:t>VisionPr</w:t>
      </w:r>
      <w:proofErr w:type="spellEnd"/>
      <w:r>
        <w:rPr>
          <w:rFonts w:hint="eastAsia"/>
        </w:rPr>
        <w:t>平台已处理，只需要在</w:t>
      </w:r>
      <w:r>
        <w:rPr>
          <w:rFonts w:hint="eastAsia"/>
        </w:rPr>
        <w:t>物料类型改变的槽函数中</w:t>
      </w:r>
      <w:r>
        <w:rPr>
          <w:rFonts w:hint="eastAsia"/>
        </w:rPr>
        <w:t>，调用对应方法：</w:t>
      </w:r>
    </w:p>
    <w:p w14:paraId="1A7E515D" w14:textId="18080CB8" w:rsidR="00C16FC1" w:rsidRDefault="00C16FC1" w:rsidP="00C16FC1">
      <w:r>
        <w:rPr>
          <w:noProof/>
        </w:rPr>
        <w:drawing>
          <wp:inline distT="0" distB="0" distL="0" distR="0" wp14:anchorId="7424A2C7" wp14:editId="0BF02D57">
            <wp:extent cx="5274310" cy="651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A578" w14:textId="0A672725" w:rsidR="00C16FC1" w:rsidRDefault="00C16FC1" w:rsidP="00C16FC1"/>
    <w:p w14:paraId="32556CFE" w14:textId="124308BE" w:rsidR="00C16FC1" w:rsidRDefault="00C16FC1" w:rsidP="00C16FC1"/>
    <w:p w14:paraId="30B32AE7" w14:textId="6A8CD71C" w:rsidR="00C16FC1" w:rsidRDefault="00C16FC1" w:rsidP="001C5836">
      <w:pPr>
        <w:pStyle w:val="2"/>
      </w:pPr>
      <w:r>
        <w:rPr>
          <w:rFonts w:hint="eastAsia"/>
        </w:rPr>
        <w:t>处理Worker配置</w:t>
      </w:r>
    </w:p>
    <w:p w14:paraId="38254BA7" w14:textId="0BB03248" w:rsidR="00C16FC1" w:rsidRDefault="00C16FC1" w:rsidP="00C16FC1">
      <w:r>
        <w:rPr>
          <w:rFonts w:hint="eastAsia"/>
        </w:rPr>
        <w:t>首先组织好Worker的配置，哪些是物料相关，哪些是物料无关。物料无关的，放到.</w:t>
      </w:r>
      <w:r>
        <w:t>/config/workers</w:t>
      </w:r>
      <w:r>
        <w:rPr>
          <w:rFonts w:hint="eastAsia"/>
        </w:rPr>
        <w:t>目录下，物料相关的，放到.</w:t>
      </w:r>
      <w:r>
        <w:t>/config/</w:t>
      </w:r>
      <w:proofErr w:type="spellStart"/>
      <w:r>
        <w:t>DutType</w:t>
      </w:r>
      <w:proofErr w:type="spellEnd"/>
      <w:r>
        <w:t>/{</w:t>
      </w:r>
      <w:r>
        <w:rPr>
          <w:rFonts w:hint="eastAsia"/>
        </w:rPr>
        <w:t>物料类型</w:t>
      </w:r>
      <w:r>
        <w:t>}/workers</w:t>
      </w:r>
      <w:r>
        <w:rPr>
          <w:rFonts w:hint="eastAsia"/>
        </w:rPr>
        <w:t>目录下</w:t>
      </w:r>
    </w:p>
    <w:p w14:paraId="0185A7C9" w14:textId="36BCB234" w:rsidR="00C16FC1" w:rsidRDefault="00C16FC1" w:rsidP="00C16FC1">
      <w:r>
        <w:rPr>
          <w:rFonts w:hint="eastAsia"/>
        </w:rPr>
        <w:lastRenderedPageBreak/>
        <w:t>举例，Dispatcher中：</w:t>
      </w:r>
    </w:p>
    <w:p w14:paraId="75D6F6E5" w14:textId="000D4478" w:rsidR="00C16FC1" w:rsidRDefault="00C16FC1" w:rsidP="00C16FC1">
      <w:r>
        <w:rPr>
          <w:noProof/>
        </w:rPr>
        <w:drawing>
          <wp:inline distT="0" distB="0" distL="0" distR="0" wp14:anchorId="2EE14351" wp14:editId="7E58103E">
            <wp:extent cx="5274310" cy="1193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5F53" w14:textId="450ECB0A" w:rsidR="00C16FC1" w:rsidRDefault="00C16FC1" w:rsidP="00C16FC1">
      <w:r>
        <w:rPr>
          <w:rFonts w:hint="eastAsia"/>
        </w:rPr>
        <w:t>Worker中：</w:t>
      </w:r>
    </w:p>
    <w:p w14:paraId="63901373" w14:textId="60099F06" w:rsidR="00C16FC1" w:rsidRDefault="00C16FC1" w:rsidP="00C16FC1">
      <w:r>
        <w:rPr>
          <w:noProof/>
        </w:rPr>
        <w:drawing>
          <wp:inline distT="0" distB="0" distL="0" distR="0" wp14:anchorId="3E5FE40E" wp14:editId="1E66925C">
            <wp:extent cx="5274310" cy="1019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8D95" w14:textId="281F6D6F" w:rsidR="00C16FC1" w:rsidRDefault="00C16FC1" w:rsidP="00C16FC1">
      <w:r>
        <w:rPr>
          <w:noProof/>
        </w:rPr>
        <w:drawing>
          <wp:inline distT="0" distB="0" distL="0" distR="0" wp14:anchorId="4E22D02B" wp14:editId="4D6B4ABF">
            <wp:extent cx="5274310" cy="1105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1251" w14:textId="35A65A55" w:rsidR="00C16FC1" w:rsidRDefault="00C16FC1" w:rsidP="00C16FC1"/>
    <w:p w14:paraId="1C37E3D5" w14:textId="272C1FD2" w:rsidR="00730472" w:rsidRDefault="00730472" w:rsidP="00C16FC1">
      <w:pPr>
        <w:rPr>
          <w:rFonts w:hint="eastAsia"/>
        </w:rPr>
      </w:pPr>
    </w:p>
    <w:p w14:paraId="02D67672" w14:textId="50D63072" w:rsidR="00C16FC1" w:rsidRDefault="00730472" w:rsidP="00C16FC1">
      <w:pPr>
        <w:rPr>
          <w:rFonts w:hint="eastAsia"/>
        </w:rPr>
      </w:pPr>
      <w:r>
        <w:rPr>
          <w:rFonts w:hint="eastAsia"/>
        </w:rPr>
        <w:t>在物料类型改变的槽函数中，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Woker</w:t>
      </w:r>
      <w:proofErr w:type="spellEnd"/>
      <w:r>
        <w:rPr>
          <w:rFonts w:hint="eastAsia"/>
        </w:rPr>
        <w:t>重新读取配置：</w:t>
      </w:r>
    </w:p>
    <w:p w14:paraId="7C1434C6" w14:textId="4AEC4026" w:rsidR="00C16FC1" w:rsidRDefault="00730472" w:rsidP="00C16FC1">
      <w:r>
        <w:rPr>
          <w:noProof/>
        </w:rPr>
        <w:drawing>
          <wp:inline distT="0" distB="0" distL="0" distR="0" wp14:anchorId="17B2EBFA" wp14:editId="7EBD2739">
            <wp:extent cx="5274310" cy="26600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D78E" w14:textId="43BD41EE" w:rsidR="00730472" w:rsidRDefault="00730472" w:rsidP="00C16FC1">
      <w:pPr>
        <w:rPr>
          <w:i/>
          <w:iCs/>
          <w:color w:val="00677C"/>
        </w:rPr>
      </w:pPr>
      <w:r>
        <w:rPr>
          <w:rFonts w:hint="eastAsia"/>
        </w:rPr>
        <w:t>使用物料相关配置的Worker，也需要实现</w:t>
      </w:r>
      <w:proofErr w:type="spellStart"/>
      <w:r>
        <w:rPr>
          <w:i/>
          <w:iCs/>
          <w:color w:val="00677C"/>
        </w:rPr>
        <w:t>handleWorkerConfigDirChanged</w:t>
      </w:r>
      <w:proofErr w:type="spellEnd"/>
      <w:r>
        <w:rPr>
          <w:rFonts w:hint="eastAsia"/>
          <w:i/>
          <w:iCs/>
          <w:color w:val="00677C"/>
        </w:rPr>
        <w:t>（）虚方法：</w:t>
      </w:r>
    </w:p>
    <w:p w14:paraId="4E972E69" w14:textId="7A503B74" w:rsidR="00730472" w:rsidRDefault="00730472" w:rsidP="00C16FC1">
      <w:r>
        <w:rPr>
          <w:noProof/>
        </w:rPr>
        <w:drawing>
          <wp:inline distT="0" distB="0" distL="0" distR="0" wp14:anchorId="18544C89" wp14:editId="4FB1FD53">
            <wp:extent cx="5274310" cy="631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DD54" w14:textId="0C67F4AE" w:rsidR="00730472" w:rsidRDefault="00730472" w:rsidP="00C16FC1"/>
    <w:p w14:paraId="0B225C14" w14:textId="1EB9543D" w:rsidR="00730472" w:rsidRDefault="00730472" w:rsidP="00C16FC1">
      <w:r>
        <w:rPr>
          <w:rFonts w:hint="eastAsia"/>
        </w:rPr>
        <w:lastRenderedPageBreak/>
        <w:t>如还有其它与物料相关的配置需要处理，在</w:t>
      </w:r>
      <w:r>
        <w:rPr>
          <w:rFonts w:hint="eastAsia"/>
        </w:rPr>
        <w:t>物料类型改变的槽函数中</w:t>
      </w:r>
      <w:r>
        <w:rPr>
          <w:rFonts w:hint="eastAsia"/>
        </w:rPr>
        <w:t>，最后做处理：</w:t>
      </w:r>
    </w:p>
    <w:p w14:paraId="2ED0B876" w14:textId="7B1641C7" w:rsidR="00730472" w:rsidRPr="00C16FC1" w:rsidRDefault="00730472" w:rsidP="00C16FC1">
      <w:pPr>
        <w:rPr>
          <w:rFonts w:hint="eastAsia"/>
        </w:rPr>
      </w:pPr>
      <w:r>
        <w:rPr>
          <w:noProof/>
        </w:rPr>
        <w:drawing>
          <wp:inline distT="0" distB="0" distL="0" distR="0" wp14:anchorId="1FE67C16" wp14:editId="568B1493">
            <wp:extent cx="5274310" cy="33966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472" w:rsidRPr="00C1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2933"/>
    <w:multiLevelType w:val="hybridMultilevel"/>
    <w:tmpl w:val="905E02A2"/>
    <w:lvl w:ilvl="0" w:tplc="796CB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DC"/>
    <w:rsid w:val="001C5836"/>
    <w:rsid w:val="00730472"/>
    <w:rsid w:val="009C7459"/>
    <w:rsid w:val="00BC19DC"/>
    <w:rsid w:val="00C1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5B0B"/>
  <w15:chartTrackingRefBased/>
  <w15:docId w15:val="{0FBF41FD-8E42-4551-8E56-A5FBE41F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6F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F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C58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haiming</dc:creator>
  <cp:keywords/>
  <dc:description/>
  <cp:lastModifiedBy>yi haiming</cp:lastModifiedBy>
  <cp:revision>5</cp:revision>
  <dcterms:created xsi:type="dcterms:W3CDTF">2021-04-03T15:17:00Z</dcterms:created>
  <dcterms:modified xsi:type="dcterms:W3CDTF">2021-04-03T15:37:00Z</dcterms:modified>
</cp:coreProperties>
</file>