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ABB8C" w14:textId="77777777" w:rsidR="008D43ED" w:rsidRPr="008F165C" w:rsidRDefault="00585854">
      <w:pPr>
        <w:pStyle w:val="Heading4"/>
        <w:rPr>
          <w:rFonts w:ascii="Times New Roman" w:hAnsi="Times New Roman"/>
          <w:b/>
          <w:sz w:val="24"/>
          <w:szCs w:val="24"/>
        </w:rPr>
      </w:pPr>
      <w:r>
        <w:rPr>
          <w:rFonts w:ascii="Times New Roman" w:hAnsi="Times New Roman"/>
          <w:b/>
          <w:sz w:val="24"/>
          <w:szCs w:val="24"/>
        </w:rPr>
        <w:t>PhUSE /FDA</w:t>
      </w:r>
      <w:r w:rsidR="008D43ED" w:rsidRPr="008F165C">
        <w:rPr>
          <w:rFonts w:ascii="Times New Roman" w:hAnsi="Times New Roman"/>
          <w:b/>
          <w:sz w:val="24"/>
          <w:szCs w:val="24"/>
        </w:rPr>
        <w:t xml:space="preserve"> Project </w:t>
      </w:r>
      <w:r w:rsidR="0041190A" w:rsidRPr="008F165C">
        <w:rPr>
          <w:rFonts w:ascii="Times New Roman" w:hAnsi="Times New Roman"/>
          <w:b/>
          <w:sz w:val="24"/>
          <w:szCs w:val="24"/>
        </w:rPr>
        <w:t>Request</w:t>
      </w:r>
    </w:p>
    <w:p w14:paraId="45A9BC81" w14:textId="77777777" w:rsidR="008D43ED" w:rsidRPr="008F165C" w:rsidRDefault="00FE764E">
      <w:pPr>
        <w:pStyle w:val="Heading5-BoldNumbered"/>
        <w:keepNext/>
        <w:rPr>
          <w:rFonts w:ascii="Times New Roman" w:hAnsi="Times New Roman"/>
        </w:rPr>
      </w:pPr>
      <w:r w:rsidRPr="008F165C">
        <w:rPr>
          <w:rFonts w:ascii="Times New Roman" w:hAnsi="Times New Roman"/>
        </w:rPr>
        <w:t>Project Title</w:t>
      </w:r>
      <w:r w:rsidR="008D43ED" w:rsidRPr="008F165C">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1190A" w:rsidRPr="008F165C" w14:paraId="474CD2A1" w14:textId="77777777" w:rsidTr="00E17FF6">
        <w:trPr>
          <w:trHeight w:val="557"/>
        </w:trPr>
        <w:tc>
          <w:tcPr>
            <w:tcW w:w="10188" w:type="dxa"/>
          </w:tcPr>
          <w:p w14:paraId="04BFA5EB" w14:textId="5B5A71D0" w:rsidR="0041190A" w:rsidRPr="008F165C" w:rsidRDefault="003D5D79" w:rsidP="003D5D79">
            <w:pPr>
              <w:jc w:val="left"/>
              <w:rPr>
                <w:rFonts w:ascii="Times New Roman" w:hAnsi="Times New Roman"/>
                <w:szCs w:val="24"/>
              </w:rPr>
            </w:pPr>
            <w:r w:rsidRPr="003D5D79">
              <w:rPr>
                <w:rFonts w:ascii="Times New Roman" w:hAnsi="Times New Roman"/>
                <w:noProof/>
                <w:szCs w:val="24"/>
              </w:rPr>
              <w:t>Going Translational with Linked Data</w:t>
            </w:r>
            <w:r w:rsidR="00345F6E" w:rsidRPr="00345F6E">
              <w:rPr>
                <w:rFonts w:ascii="Times New Roman" w:hAnsi="Times New Roman"/>
                <w:i/>
                <w:noProof/>
                <w:szCs w:val="24"/>
              </w:rPr>
              <w:t xml:space="preserve"> [Updated Scope June 2019]</w:t>
            </w:r>
          </w:p>
        </w:tc>
      </w:tr>
    </w:tbl>
    <w:p w14:paraId="69395569" w14:textId="77777777" w:rsidR="005551D6" w:rsidRDefault="005551D6">
      <w:pPr>
        <w:pStyle w:val="Heading5-BoldNumbered"/>
        <w:keepNext/>
        <w:rPr>
          <w:rFonts w:ascii="Times New Roman" w:hAnsi="Times New Roman"/>
        </w:rPr>
      </w:pPr>
      <w:r w:rsidRPr="008F165C">
        <w:rPr>
          <w:rFonts w:ascii="Times New Roman" w:hAnsi="Times New Roman"/>
        </w:rPr>
        <w:t>Workgroup Category</w:t>
      </w:r>
      <w:r w:rsidR="008F165C">
        <w:rPr>
          <w:rFonts w:ascii="Times New Roman" w:hAnsi="Times New Roman"/>
        </w:rPr>
        <w:t>:</w:t>
      </w:r>
    </w:p>
    <w:p w14:paraId="578E7EB3" w14:textId="349EEF58" w:rsidR="00660B64" w:rsidRPr="004E4CDD" w:rsidRDefault="007D666E" w:rsidP="00660B64">
      <w:pPr>
        <w:rPr>
          <w:rFonts w:ascii="Times New Roman" w:hAnsi="Times New Roman"/>
          <w:b/>
          <w:szCs w:val="24"/>
        </w:rPr>
      </w:pPr>
      <w:r>
        <w:fldChar w:fldCharType="begin">
          <w:ffData>
            <w:name w:val="Check1"/>
            <w:enabled/>
            <w:calcOnExit w:val="0"/>
            <w:checkBox>
              <w:sizeAuto/>
              <w:default w:val="1"/>
            </w:checkBox>
          </w:ffData>
        </w:fldChar>
      </w:r>
      <w:bookmarkStart w:id="0" w:name="Check1"/>
      <w:r>
        <w:instrText xml:space="preserve"> FORMCHECKBOX </w:instrText>
      </w:r>
      <w:r w:rsidR="00AC6091">
        <w:fldChar w:fldCharType="separate"/>
      </w:r>
      <w:r>
        <w:fldChar w:fldCharType="end"/>
      </w:r>
      <w:bookmarkEnd w:id="0"/>
      <w:r w:rsidR="00660B64">
        <w:t xml:space="preserve"> </w:t>
      </w:r>
      <w:r w:rsidR="003F3963">
        <w:rPr>
          <w:rFonts w:ascii="Times New Roman" w:hAnsi="Times New Roman"/>
          <w:b/>
          <w:szCs w:val="24"/>
        </w:rPr>
        <w:t>Emerging Trends &amp; Technologies</w:t>
      </w:r>
    </w:p>
    <w:p w14:paraId="109F85E7" w14:textId="77777777" w:rsidR="00660B64" w:rsidRPr="00624AF0" w:rsidRDefault="00660B64" w:rsidP="00660B64">
      <w:pPr>
        <w:rPr>
          <w:rFonts w:ascii="Times New Roman" w:hAnsi="Times New Roman"/>
          <w:b/>
          <w:szCs w:val="24"/>
        </w:rPr>
      </w:pPr>
      <w:r>
        <w:fldChar w:fldCharType="begin">
          <w:ffData>
            <w:name w:val="Check2"/>
            <w:enabled/>
            <w:calcOnExit w:val="0"/>
            <w:checkBox>
              <w:sizeAuto/>
              <w:default w:val="0"/>
            </w:checkBox>
          </w:ffData>
        </w:fldChar>
      </w:r>
      <w:bookmarkStart w:id="1" w:name="Check2"/>
      <w:r>
        <w:instrText xml:space="preserve"> FORMCHECKBOX </w:instrText>
      </w:r>
      <w:r w:rsidR="00AC6091">
        <w:fldChar w:fldCharType="separate"/>
      </w:r>
      <w:r>
        <w:fldChar w:fldCharType="end"/>
      </w:r>
      <w:bookmarkEnd w:id="1"/>
      <w:r>
        <w:t xml:space="preserve"> </w:t>
      </w:r>
      <w:r w:rsidR="003F3963">
        <w:rPr>
          <w:rFonts w:ascii="Times New Roman" w:hAnsi="Times New Roman"/>
          <w:b/>
          <w:szCs w:val="24"/>
        </w:rPr>
        <w:t>Optimizing</w:t>
      </w:r>
      <w:r w:rsidRPr="00624AF0">
        <w:rPr>
          <w:rFonts w:ascii="Times New Roman" w:hAnsi="Times New Roman"/>
          <w:b/>
          <w:szCs w:val="24"/>
        </w:rPr>
        <w:t xml:space="preserve"> </w:t>
      </w:r>
      <w:r w:rsidR="00625966">
        <w:rPr>
          <w:rFonts w:ascii="Times New Roman" w:hAnsi="Times New Roman"/>
          <w:b/>
          <w:szCs w:val="24"/>
        </w:rPr>
        <w:t xml:space="preserve">the </w:t>
      </w:r>
      <w:r w:rsidRPr="00624AF0">
        <w:rPr>
          <w:rFonts w:ascii="Times New Roman" w:hAnsi="Times New Roman"/>
          <w:b/>
          <w:szCs w:val="24"/>
        </w:rPr>
        <w:t xml:space="preserve">Use of Data Standards </w:t>
      </w:r>
    </w:p>
    <w:p w14:paraId="52E09F78" w14:textId="77777777" w:rsidR="00660B64" w:rsidRPr="00624AF0" w:rsidRDefault="00660B64" w:rsidP="00660B64">
      <w:pPr>
        <w:rPr>
          <w:rFonts w:ascii="Times New Roman" w:hAnsi="Times New Roman"/>
          <w:b/>
          <w:szCs w:val="24"/>
        </w:rPr>
      </w:pPr>
      <w:r>
        <w:fldChar w:fldCharType="begin">
          <w:ffData>
            <w:name w:val="Check3"/>
            <w:enabled/>
            <w:calcOnExit w:val="0"/>
            <w:checkBox>
              <w:sizeAuto/>
              <w:default w:val="0"/>
            </w:checkBox>
          </w:ffData>
        </w:fldChar>
      </w:r>
      <w:bookmarkStart w:id="2" w:name="Check3"/>
      <w:r>
        <w:instrText xml:space="preserve"> FORMCHECKBOX </w:instrText>
      </w:r>
      <w:r w:rsidR="00AC6091">
        <w:fldChar w:fldCharType="separate"/>
      </w:r>
      <w:r>
        <w:fldChar w:fldCharType="end"/>
      </w:r>
      <w:bookmarkEnd w:id="2"/>
      <w:r>
        <w:t xml:space="preserve"> </w:t>
      </w:r>
      <w:r w:rsidR="00B67A89">
        <w:rPr>
          <w:rFonts w:ascii="Times New Roman" w:hAnsi="Times New Roman"/>
          <w:b/>
          <w:szCs w:val="24"/>
        </w:rPr>
        <w:t>Standard Analyses and Code Sharing</w:t>
      </w:r>
    </w:p>
    <w:p w14:paraId="0E52B369" w14:textId="77777777" w:rsidR="00660B64" w:rsidRDefault="00660B64" w:rsidP="00660B64">
      <w:pPr>
        <w:rPr>
          <w:rFonts w:ascii="Times New Roman" w:hAnsi="Times New Roman"/>
          <w:b/>
          <w:szCs w:val="24"/>
        </w:rPr>
      </w:pPr>
      <w:r>
        <w:fldChar w:fldCharType="begin">
          <w:ffData>
            <w:name w:val="Check4"/>
            <w:enabled/>
            <w:calcOnExit w:val="0"/>
            <w:checkBox>
              <w:sizeAuto/>
              <w:default w:val="0"/>
            </w:checkBox>
          </w:ffData>
        </w:fldChar>
      </w:r>
      <w:bookmarkStart w:id="3" w:name="Check4"/>
      <w:r>
        <w:instrText xml:space="preserve"> FORMCHECKBOX </w:instrText>
      </w:r>
      <w:r w:rsidR="00AC6091">
        <w:fldChar w:fldCharType="separate"/>
      </w:r>
      <w:r>
        <w:fldChar w:fldCharType="end"/>
      </w:r>
      <w:bookmarkEnd w:id="3"/>
      <w:r>
        <w:t xml:space="preserve"> </w:t>
      </w:r>
      <w:r w:rsidR="00B67A89">
        <w:rPr>
          <w:rFonts w:ascii="Times New Roman" w:hAnsi="Times New Roman"/>
          <w:b/>
          <w:szCs w:val="24"/>
        </w:rPr>
        <w:t>Nonc</w:t>
      </w:r>
      <w:r w:rsidRPr="00624AF0">
        <w:rPr>
          <w:rFonts w:ascii="Times New Roman" w:hAnsi="Times New Roman"/>
          <w:b/>
          <w:szCs w:val="24"/>
        </w:rPr>
        <w:t xml:space="preserve">linical </w:t>
      </w:r>
      <w:r w:rsidR="00B67A89">
        <w:rPr>
          <w:rFonts w:ascii="Times New Roman" w:hAnsi="Times New Roman"/>
          <w:b/>
          <w:szCs w:val="24"/>
        </w:rPr>
        <w:t>Topics</w:t>
      </w:r>
    </w:p>
    <w:p w14:paraId="15B97D71" w14:textId="5A17AD79" w:rsidR="00B67A89" w:rsidRPr="00B67A89" w:rsidRDefault="00B67A89" w:rsidP="00660B64">
      <w:pPr>
        <w:rPr>
          <w:rFonts w:ascii="Times New Roman" w:hAnsi="Times New Roman"/>
          <w:b/>
          <w:szCs w:val="24"/>
        </w:rPr>
      </w:pPr>
      <w:r>
        <w:fldChar w:fldCharType="begin">
          <w:ffData>
            <w:name w:val="Check4"/>
            <w:enabled/>
            <w:calcOnExit w:val="0"/>
            <w:checkBox>
              <w:sizeAuto/>
              <w:default w:val="0"/>
            </w:checkBox>
          </w:ffData>
        </w:fldChar>
      </w:r>
      <w:r>
        <w:instrText xml:space="preserve"> FORMCHECKBOX </w:instrText>
      </w:r>
      <w:r w:rsidR="00AC6091">
        <w:fldChar w:fldCharType="separate"/>
      </w:r>
      <w:r>
        <w:fldChar w:fldCharType="end"/>
      </w:r>
      <w:r>
        <w:t xml:space="preserve"> </w:t>
      </w:r>
      <w:r w:rsidR="007D5B04">
        <w:rPr>
          <w:rFonts w:ascii="Times New Roman" w:hAnsi="Times New Roman"/>
          <w:b/>
        </w:rPr>
        <w:t xml:space="preserve">Educating </w:t>
      </w:r>
      <w:r w:rsidR="00A4223C">
        <w:rPr>
          <w:rFonts w:ascii="Times New Roman" w:hAnsi="Times New Roman"/>
          <w:b/>
        </w:rPr>
        <w:t xml:space="preserve">for </w:t>
      </w:r>
      <w:r w:rsidR="007D5B04">
        <w:rPr>
          <w:rFonts w:ascii="Times New Roman" w:hAnsi="Times New Roman"/>
          <w:b/>
        </w:rPr>
        <w:t>the Future</w:t>
      </w:r>
      <w:r w:rsidR="00181EC4">
        <w:rPr>
          <w:rFonts w:ascii="Times New Roman" w:hAnsi="Times New Roman"/>
          <w:b/>
        </w:rPr>
        <w:t xml:space="preserve"> </w:t>
      </w:r>
    </w:p>
    <w:p w14:paraId="080E17AB" w14:textId="4169C928" w:rsidR="00585854" w:rsidRDefault="00585854" w:rsidP="00585854">
      <w:pPr>
        <w:rPr>
          <w:rFonts w:ascii="Times New Roman" w:hAnsi="Times New Roman"/>
          <w:b/>
          <w:szCs w:val="24"/>
        </w:rPr>
      </w:pPr>
      <w:r>
        <w:fldChar w:fldCharType="begin">
          <w:ffData>
            <w:name w:val=""/>
            <w:enabled/>
            <w:calcOnExit w:val="0"/>
            <w:checkBox>
              <w:sizeAuto/>
              <w:default w:val="0"/>
            </w:checkBox>
          </w:ffData>
        </w:fldChar>
      </w:r>
      <w:r>
        <w:instrText xml:space="preserve"> FORMCHECKBOX </w:instrText>
      </w:r>
      <w:r w:rsidR="00AC6091">
        <w:fldChar w:fldCharType="separate"/>
      </w:r>
      <w:r>
        <w:fldChar w:fldCharType="end"/>
      </w:r>
      <w:r>
        <w:t xml:space="preserve"> </w:t>
      </w:r>
      <w:r w:rsidR="00B67A89">
        <w:rPr>
          <w:rFonts w:ascii="Times New Roman" w:hAnsi="Times New Roman"/>
          <w:b/>
          <w:szCs w:val="24"/>
        </w:rPr>
        <w:t>Data Transparency</w:t>
      </w:r>
    </w:p>
    <w:p w14:paraId="1FAEB6C4" w14:textId="77777777" w:rsidR="00B67A89" w:rsidRDefault="00B67A89" w:rsidP="00B67A89">
      <w:pPr>
        <w:rPr>
          <w:rFonts w:ascii="Times New Roman" w:hAnsi="Times New Roman"/>
          <w:color w:val="C0C0C0"/>
          <w:szCs w:val="24"/>
        </w:rPr>
      </w:pPr>
    </w:p>
    <w:p w14:paraId="0CA64729" w14:textId="77777777" w:rsidR="00585854" w:rsidRPr="00B67A89" w:rsidRDefault="00B67A89" w:rsidP="00B67A89">
      <w:pPr>
        <w:pBdr>
          <w:top w:val="single" w:sz="4" w:space="1" w:color="auto"/>
          <w:left w:val="single" w:sz="4" w:space="4" w:color="auto"/>
          <w:bottom w:val="single" w:sz="4" w:space="1" w:color="auto"/>
          <w:right w:val="single" w:sz="4" w:space="4" w:color="auto"/>
        </w:pBdr>
        <w:rPr>
          <w:rFonts w:ascii="Times New Roman" w:hAnsi="Times New Roman"/>
          <w:color w:val="C0C0C0"/>
          <w:szCs w:val="24"/>
        </w:rPr>
      </w:pPr>
      <w:r w:rsidRPr="00120333">
        <w:rPr>
          <w:rFonts w:ascii="Times New Roman" w:hAnsi="Times New Roman"/>
          <w:color w:val="C0C0C0"/>
          <w:szCs w:val="24"/>
        </w:rPr>
        <w:t>Plea</w:t>
      </w:r>
      <w:r>
        <w:rPr>
          <w:rFonts w:ascii="Times New Roman" w:hAnsi="Times New Roman"/>
          <w:color w:val="C0C0C0"/>
          <w:szCs w:val="24"/>
        </w:rPr>
        <w:t>se State</w:t>
      </w:r>
      <w:bookmarkStart w:id="4" w:name="_GoBack"/>
      <w:bookmarkEnd w:id="4"/>
    </w:p>
    <w:p w14:paraId="6204AE15" w14:textId="77777777" w:rsidR="008D43ED" w:rsidRPr="008F165C" w:rsidRDefault="008F165C">
      <w:pPr>
        <w:pStyle w:val="Heading5-BoldNumbered"/>
        <w:keepNext/>
        <w:rPr>
          <w:rFonts w:ascii="Times New Roman" w:hAnsi="Times New Roman"/>
        </w:rPr>
      </w:pPr>
      <w:r w:rsidRPr="008F165C">
        <w:rPr>
          <w:rFonts w:ascii="Times New Roman" w:hAnsi="Times New Roman"/>
        </w:rPr>
        <w:t>Affected Stakeholders(s):</w:t>
      </w:r>
      <w:r w:rsidRPr="008F165C">
        <w:rPr>
          <w:rFonts w:ascii="Times New Roman" w:hAnsi="Times New Roman"/>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D43ED" w:rsidRPr="008F165C" w14:paraId="52D47173" w14:textId="77777777" w:rsidTr="00E17FF6">
        <w:tc>
          <w:tcPr>
            <w:tcW w:w="10188" w:type="dxa"/>
          </w:tcPr>
          <w:p w14:paraId="689752B0" w14:textId="05D0E989" w:rsidR="008D43ED" w:rsidRPr="00120333" w:rsidRDefault="007D666E">
            <w:pPr>
              <w:jc w:val="left"/>
              <w:rPr>
                <w:rFonts w:ascii="Times New Roman" w:hAnsi="Times New Roman"/>
                <w:noProof/>
                <w:color w:val="C0C0C0"/>
                <w:szCs w:val="24"/>
              </w:rPr>
            </w:pPr>
            <w:r>
              <w:rPr>
                <w:rFonts w:ascii="Times New Roman" w:hAnsi="Times New Roman"/>
                <w:noProof/>
                <w:szCs w:val="24"/>
              </w:rPr>
              <w:t xml:space="preserve">Industry and regulatory agency stakeholders responsible for creating, </w:t>
            </w:r>
            <w:r w:rsidR="00345F6E" w:rsidRPr="00C2405A">
              <w:rPr>
                <w:rFonts w:ascii="Times New Roman" w:hAnsi="Times New Roman"/>
                <w:noProof/>
                <w:szCs w:val="24"/>
              </w:rPr>
              <w:t>coding,</w:t>
            </w:r>
            <w:r w:rsidR="00345F6E">
              <w:rPr>
                <w:rFonts w:ascii="Times New Roman" w:hAnsi="Times New Roman"/>
                <w:noProof/>
                <w:szCs w:val="24"/>
              </w:rPr>
              <w:t xml:space="preserve"> </w:t>
            </w:r>
            <w:r>
              <w:rPr>
                <w:rFonts w:ascii="Times New Roman" w:hAnsi="Times New Roman"/>
                <w:noProof/>
                <w:szCs w:val="24"/>
              </w:rPr>
              <w:t>validating, reviewing, and/or consuming both clincial and nonclinical data</w:t>
            </w:r>
            <w:r w:rsidR="00EB174A">
              <w:rPr>
                <w:rFonts w:ascii="Times New Roman" w:hAnsi="Times New Roman"/>
                <w:noProof/>
                <w:szCs w:val="24"/>
              </w:rPr>
              <w:t xml:space="preserve"> (</w:t>
            </w:r>
            <w:r>
              <w:rPr>
                <w:rFonts w:ascii="Times New Roman" w:hAnsi="Times New Roman"/>
                <w:noProof/>
                <w:szCs w:val="24"/>
              </w:rPr>
              <w:t>SDTM</w:t>
            </w:r>
            <w:r w:rsidR="00EB174A">
              <w:rPr>
                <w:rFonts w:ascii="Times New Roman" w:hAnsi="Times New Roman"/>
                <w:noProof/>
                <w:szCs w:val="24"/>
              </w:rPr>
              <w:t xml:space="preserve"> and </w:t>
            </w:r>
            <w:r w:rsidR="008B0A80">
              <w:rPr>
                <w:rFonts w:ascii="Times New Roman" w:hAnsi="Times New Roman"/>
                <w:noProof/>
                <w:szCs w:val="24"/>
              </w:rPr>
              <w:t>SEND</w:t>
            </w:r>
            <w:r>
              <w:rPr>
                <w:rFonts w:ascii="Times New Roman" w:hAnsi="Times New Roman"/>
                <w:noProof/>
                <w:szCs w:val="24"/>
              </w:rPr>
              <w:t xml:space="preserve"> datasets</w:t>
            </w:r>
            <w:r w:rsidR="00EB174A">
              <w:rPr>
                <w:rFonts w:ascii="Times New Roman" w:hAnsi="Times New Roman"/>
                <w:noProof/>
                <w:szCs w:val="24"/>
              </w:rPr>
              <w:t>).</w:t>
            </w:r>
          </w:p>
          <w:p w14:paraId="104C1BD5" w14:textId="77777777" w:rsidR="0041190A" w:rsidRPr="008F165C" w:rsidRDefault="0041190A">
            <w:pPr>
              <w:jc w:val="left"/>
              <w:rPr>
                <w:rFonts w:ascii="Times New Roman" w:hAnsi="Times New Roman"/>
                <w:color w:val="008000"/>
                <w:szCs w:val="24"/>
              </w:rPr>
            </w:pPr>
          </w:p>
        </w:tc>
      </w:tr>
    </w:tbl>
    <w:p w14:paraId="3B113606" w14:textId="77777777" w:rsidR="008D43ED" w:rsidRPr="008F165C" w:rsidRDefault="008D43ED">
      <w:pPr>
        <w:pStyle w:val="Heading5-BoldNumbered"/>
        <w:keepNext/>
        <w:rPr>
          <w:rFonts w:ascii="Times New Roman" w:hAnsi="Times New Roman"/>
        </w:rPr>
      </w:pPr>
      <w:r w:rsidRPr="008F165C">
        <w:rPr>
          <w:rFonts w:ascii="Times New Roman" w:hAnsi="Times New Roman"/>
        </w:rPr>
        <w:t>Project Scope: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8D43ED" w:rsidRPr="008F165C" w14:paraId="65B90842" w14:textId="77777777" w:rsidTr="00E17FF6">
        <w:tc>
          <w:tcPr>
            <w:tcW w:w="10188" w:type="dxa"/>
          </w:tcPr>
          <w:p w14:paraId="2C05650D" w14:textId="422CD2CF" w:rsidR="008932F4" w:rsidRDefault="00440BB0" w:rsidP="00440BB0">
            <w:pPr>
              <w:jc w:val="left"/>
              <w:rPr>
                <w:rFonts w:ascii="Times New Roman" w:hAnsi="Times New Roman"/>
                <w:noProof/>
                <w:szCs w:val="24"/>
              </w:rPr>
            </w:pPr>
            <w:r>
              <w:rPr>
                <w:rFonts w:ascii="Times New Roman" w:hAnsi="Times New Roman"/>
                <w:noProof/>
                <w:szCs w:val="24"/>
              </w:rPr>
              <w:t xml:space="preserve">This project builds on </w:t>
            </w:r>
            <w:r w:rsidR="00345F6E">
              <w:rPr>
                <w:rFonts w:ascii="Times New Roman" w:hAnsi="Times New Roman"/>
                <w:noProof/>
                <w:szCs w:val="24"/>
              </w:rPr>
              <w:t>previous</w:t>
            </w:r>
            <w:r>
              <w:rPr>
                <w:rFonts w:ascii="Times New Roman" w:hAnsi="Times New Roman"/>
                <w:noProof/>
                <w:szCs w:val="24"/>
              </w:rPr>
              <w:t xml:space="preserve"> successful </w:t>
            </w:r>
            <w:r w:rsidR="00345F6E">
              <w:rPr>
                <w:rFonts w:ascii="Times New Roman" w:hAnsi="Times New Roman"/>
                <w:noProof/>
                <w:szCs w:val="24"/>
              </w:rPr>
              <w:t xml:space="preserve">modeling of the </w:t>
            </w:r>
            <w:r w:rsidR="00EB174A">
              <w:rPr>
                <w:rFonts w:ascii="Times New Roman" w:hAnsi="Times New Roman"/>
                <w:noProof/>
                <w:szCs w:val="24"/>
              </w:rPr>
              <w:t xml:space="preserve">SDMT domains </w:t>
            </w:r>
            <w:r w:rsidR="008932F4">
              <w:rPr>
                <w:rFonts w:ascii="Times New Roman" w:hAnsi="Times New Roman"/>
                <w:noProof/>
                <w:szCs w:val="24"/>
              </w:rPr>
              <w:t>DM, VS, EX</w:t>
            </w:r>
            <w:r w:rsidR="00135524">
              <w:rPr>
                <w:rFonts w:ascii="Times New Roman" w:hAnsi="Times New Roman"/>
                <w:noProof/>
                <w:szCs w:val="24"/>
              </w:rPr>
              <w:t>, TS</w:t>
            </w:r>
            <w:r w:rsidR="00345F6E">
              <w:rPr>
                <w:rFonts w:ascii="Times New Roman" w:hAnsi="Times New Roman"/>
                <w:noProof/>
                <w:szCs w:val="24"/>
              </w:rPr>
              <w:t xml:space="preserve">, and AE and conversion </w:t>
            </w:r>
            <w:r w:rsidR="00EB174A">
              <w:rPr>
                <w:rFonts w:ascii="Times New Roman" w:hAnsi="Times New Roman"/>
                <w:noProof/>
                <w:szCs w:val="24"/>
              </w:rPr>
              <w:t xml:space="preserve">instance data </w:t>
            </w:r>
            <w:r w:rsidR="00345F6E">
              <w:rPr>
                <w:rFonts w:ascii="Times New Roman" w:hAnsi="Times New Roman"/>
                <w:noProof/>
                <w:szCs w:val="24"/>
              </w:rPr>
              <w:t xml:space="preserve">to Linked Data as Resource Description Framework (RDF). </w:t>
            </w:r>
            <w:r w:rsidR="00A0255B">
              <w:rPr>
                <w:rFonts w:ascii="Times New Roman" w:hAnsi="Times New Roman"/>
                <w:noProof/>
                <w:szCs w:val="24"/>
              </w:rPr>
              <w:t xml:space="preserve">The original </w:t>
            </w:r>
            <w:r w:rsidR="00345F6E">
              <w:rPr>
                <w:rFonts w:ascii="Times New Roman" w:hAnsi="Times New Roman"/>
                <w:noProof/>
                <w:szCs w:val="24"/>
              </w:rPr>
              <w:t>follow-on project</w:t>
            </w:r>
            <w:r w:rsidR="00A0255B">
              <w:rPr>
                <w:rFonts w:ascii="Times New Roman" w:hAnsi="Times New Roman"/>
                <w:noProof/>
                <w:szCs w:val="24"/>
              </w:rPr>
              <w:t xml:space="preserve"> was approved to extend the concept to additional domains. At the CSS 2019 conference, the </w:t>
            </w:r>
            <w:r w:rsidR="00345F6E">
              <w:rPr>
                <w:rFonts w:ascii="Times New Roman" w:hAnsi="Times New Roman"/>
                <w:noProof/>
                <w:szCs w:val="24"/>
              </w:rPr>
              <w:t>team recognized th</w:t>
            </w:r>
            <w:r w:rsidR="00A0255B">
              <w:rPr>
                <w:rFonts w:ascii="Times New Roman" w:hAnsi="Times New Roman"/>
                <w:noProof/>
                <w:szCs w:val="24"/>
              </w:rPr>
              <w:t xml:space="preserve">at the project goals </w:t>
            </w:r>
            <w:r w:rsidR="00EB174A">
              <w:rPr>
                <w:rFonts w:ascii="Times New Roman" w:hAnsi="Times New Roman"/>
                <w:noProof/>
                <w:szCs w:val="24"/>
              </w:rPr>
              <w:t>should</w:t>
            </w:r>
            <w:r w:rsidR="00A0255B">
              <w:rPr>
                <w:rFonts w:ascii="Times New Roman" w:hAnsi="Times New Roman"/>
                <w:noProof/>
                <w:szCs w:val="24"/>
              </w:rPr>
              <w:t xml:space="preserve"> change to focus on smaller, modular projects that can be released over time to demonstrate incremental value in a shorter time frame (instead of merely extending to additional SDTM domains). The proposed new focus increases cooperation with the Food and Drug Administration and</w:t>
            </w:r>
            <w:r w:rsidR="00EB174A">
              <w:rPr>
                <w:rFonts w:ascii="Times New Roman" w:hAnsi="Times New Roman"/>
                <w:noProof/>
                <w:szCs w:val="24"/>
              </w:rPr>
              <w:t xml:space="preserve"> the </w:t>
            </w:r>
            <w:r w:rsidR="00A0255B" w:rsidRPr="00A0255B">
              <w:rPr>
                <w:rFonts w:ascii="Times New Roman" w:hAnsi="Times New Roman"/>
                <w:noProof/>
                <w:szCs w:val="24"/>
              </w:rPr>
              <w:t>Maintenance and Support Services Organization</w:t>
            </w:r>
            <w:r w:rsidR="00A0255B">
              <w:rPr>
                <w:rFonts w:ascii="Times New Roman" w:hAnsi="Times New Roman"/>
                <w:noProof/>
                <w:szCs w:val="24"/>
              </w:rPr>
              <w:t xml:space="preserve"> (MSSO, for MedDRA). </w:t>
            </w:r>
          </w:p>
          <w:p w14:paraId="041722D9" w14:textId="0B7D2270" w:rsidR="008932F4" w:rsidRDefault="008932F4" w:rsidP="00440BB0">
            <w:pPr>
              <w:jc w:val="left"/>
              <w:rPr>
                <w:rFonts w:ascii="Times New Roman" w:hAnsi="Times New Roman"/>
                <w:noProof/>
                <w:szCs w:val="24"/>
              </w:rPr>
            </w:pPr>
          </w:p>
          <w:p w14:paraId="0B8D0E15" w14:textId="77777777" w:rsidR="00A0255B" w:rsidRDefault="00A0255B" w:rsidP="00440BB0">
            <w:pPr>
              <w:jc w:val="left"/>
              <w:rPr>
                <w:rFonts w:ascii="Times New Roman" w:hAnsi="Times New Roman"/>
                <w:noProof/>
                <w:szCs w:val="24"/>
              </w:rPr>
            </w:pPr>
            <w:r>
              <w:rPr>
                <w:rFonts w:ascii="Times New Roman" w:hAnsi="Times New Roman"/>
                <w:noProof/>
                <w:szCs w:val="24"/>
              </w:rPr>
              <w:t>This new proposal includes (but is not limited to) the following sub-projects:</w:t>
            </w:r>
          </w:p>
          <w:p w14:paraId="7269419B" w14:textId="77777777" w:rsidR="00A0255B" w:rsidRDefault="00A0255B" w:rsidP="00440BB0">
            <w:pPr>
              <w:jc w:val="left"/>
              <w:rPr>
                <w:rFonts w:ascii="Times New Roman" w:hAnsi="Times New Roman"/>
                <w:noProof/>
                <w:szCs w:val="24"/>
              </w:rPr>
            </w:pPr>
          </w:p>
          <w:p w14:paraId="5A9EC694" w14:textId="150FD11A" w:rsidR="008932F4" w:rsidRPr="000A7523" w:rsidRDefault="00A0255B" w:rsidP="00440BB0">
            <w:pPr>
              <w:jc w:val="left"/>
              <w:rPr>
                <w:rFonts w:ascii="Times New Roman" w:hAnsi="Times New Roman"/>
                <w:b/>
                <w:noProof/>
                <w:szCs w:val="24"/>
              </w:rPr>
            </w:pPr>
            <w:r w:rsidRPr="000A7523">
              <w:rPr>
                <w:rFonts w:ascii="Times New Roman" w:hAnsi="Times New Roman"/>
                <w:b/>
                <w:noProof/>
                <w:szCs w:val="24"/>
              </w:rPr>
              <w:t>a) MedDRA as RDF</w:t>
            </w:r>
            <w:r w:rsidR="00E17FF6" w:rsidRPr="000A7523">
              <w:rPr>
                <w:rFonts w:ascii="Times New Roman" w:hAnsi="Times New Roman"/>
                <w:b/>
                <w:noProof/>
                <w:szCs w:val="24"/>
              </w:rPr>
              <w:t xml:space="preserve"> </w:t>
            </w:r>
          </w:p>
          <w:p w14:paraId="2B694C83" w14:textId="4706F7F3" w:rsidR="00440BB0" w:rsidRDefault="00A0255B" w:rsidP="00440BB0">
            <w:pPr>
              <w:jc w:val="left"/>
              <w:rPr>
                <w:rFonts w:ascii="Times New Roman" w:hAnsi="Times New Roman"/>
                <w:noProof/>
                <w:szCs w:val="24"/>
              </w:rPr>
            </w:pPr>
            <w:r>
              <w:rPr>
                <w:rFonts w:ascii="Times New Roman" w:hAnsi="Times New Roman"/>
                <w:noProof/>
                <w:szCs w:val="24"/>
              </w:rPr>
              <w:t xml:space="preserve">Development and release of R and SAS scripts that convert MedDRA ASCII files to RDF. Due to licensing limtiations, only the MedDRA RDF instance data that supports a subset of the test project (CDISCPILOT01) will be released online. The conversion scripts </w:t>
            </w:r>
            <w:r w:rsidR="000A7523">
              <w:rPr>
                <w:rFonts w:ascii="Times New Roman" w:hAnsi="Times New Roman"/>
                <w:noProof/>
                <w:szCs w:val="24"/>
              </w:rPr>
              <w:t xml:space="preserve">will be available publicly from a dedicated Github repository that will include documentation and usage instructions. The project team has the interest of and permission from the MSSO for this subject. </w:t>
            </w:r>
          </w:p>
          <w:p w14:paraId="7163028F" w14:textId="7E662D9E" w:rsidR="000A7523" w:rsidRDefault="000A7523" w:rsidP="00440BB0">
            <w:pPr>
              <w:jc w:val="left"/>
              <w:rPr>
                <w:rFonts w:ascii="Times New Roman" w:hAnsi="Times New Roman"/>
                <w:noProof/>
                <w:szCs w:val="24"/>
              </w:rPr>
            </w:pPr>
          </w:p>
          <w:p w14:paraId="30F10866" w14:textId="7CBF6AB2" w:rsidR="000A7523" w:rsidRPr="000B14B7" w:rsidRDefault="000A7523" w:rsidP="00440BB0">
            <w:pPr>
              <w:jc w:val="left"/>
              <w:rPr>
                <w:rFonts w:ascii="Times New Roman" w:hAnsi="Times New Roman"/>
                <w:b/>
                <w:noProof/>
                <w:szCs w:val="24"/>
              </w:rPr>
            </w:pPr>
            <w:r w:rsidRPr="000B14B7">
              <w:rPr>
                <w:rFonts w:ascii="Times New Roman" w:hAnsi="Times New Roman"/>
                <w:b/>
                <w:noProof/>
                <w:szCs w:val="24"/>
              </w:rPr>
              <w:t>b) Automating Conformance Checks</w:t>
            </w:r>
            <w:r w:rsidR="00EB174A">
              <w:rPr>
                <w:rFonts w:ascii="Times New Roman" w:hAnsi="Times New Roman"/>
                <w:b/>
                <w:noProof/>
                <w:szCs w:val="24"/>
              </w:rPr>
              <w:t xml:space="preserve"> for DM and TS domains in SEND and SDTM</w:t>
            </w:r>
          </w:p>
          <w:p w14:paraId="57016DAF" w14:textId="31DAEE94" w:rsidR="000B14B7" w:rsidRDefault="000A7523" w:rsidP="00440BB0">
            <w:pPr>
              <w:jc w:val="left"/>
              <w:rPr>
                <w:rFonts w:ascii="Times New Roman" w:hAnsi="Times New Roman"/>
                <w:noProof/>
                <w:szCs w:val="24"/>
              </w:rPr>
            </w:pPr>
            <w:r>
              <w:rPr>
                <w:rFonts w:ascii="Times New Roman" w:hAnsi="Times New Roman"/>
                <w:noProof/>
                <w:szCs w:val="24"/>
              </w:rPr>
              <w:t>The team will upate existing SDTM ontology for the TS and DM domains to accomodate SEND. SPIN, SHEX, and SHACL will be evaluated for their potential to model conformance checks</w:t>
            </w:r>
            <w:r w:rsidR="00EB174A">
              <w:rPr>
                <w:rFonts w:ascii="Times New Roman" w:hAnsi="Times New Roman"/>
                <w:noProof/>
                <w:szCs w:val="24"/>
              </w:rPr>
              <w:t xml:space="preserve"> for both SEND and SDTM</w:t>
            </w:r>
            <w:r>
              <w:rPr>
                <w:rFonts w:ascii="Times New Roman" w:hAnsi="Times New Roman"/>
                <w:noProof/>
                <w:szCs w:val="24"/>
              </w:rPr>
              <w:t xml:space="preserve">, working in cooperation with the Center for Drug Evaluation and Research, with Dr. Lilliam Rosario as FDA sponsor. The project will evaluate the efficiency of replacing manual conformance checks using an automated Linked Data approach, with potential </w:t>
            </w:r>
            <w:r w:rsidR="000B14B7">
              <w:rPr>
                <w:rFonts w:ascii="Times New Roman" w:hAnsi="Times New Roman"/>
                <w:noProof/>
                <w:szCs w:val="24"/>
              </w:rPr>
              <w:t>efficiencies for both FDA and industry.</w:t>
            </w:r>
          </w:p>
          <w:p w14:paraId="2A1A0E1B" w14:textId="449BE58B" w:rsidR="00C2405A" w:rsidRDefault="00C2405A" w:rsidP="00440BB0">
            <w:pPr>
              <w:jc w:val="left"/>
              <w:rPr>
                <w:rFonts w:ascii="Times New Roman" w:hAnsi="Times New Roman"/>
                <w:noProof/>
                <w:szCs w:val="24"/>
              </w:rPr>
            </w:pPr>
          </w:p>
          <w:p w14:paraId="2BC1E721" w14:textId="77777777" w:rsidR="00C2405A" w:rsidRDefault="00C2405A" w:rsidP="00440BB0">
            <w:pPr>
              <w:jc w:val="left"/>
              <w:rPr>
                <w:rFonts w:ascii="Times New Roman" w:hAnsi="Times New Roman"/>
                <w:noProof/>
                <w:szCs w:val="24"/>
              </w:rPr>
            </w:pPr>
          </w:p>
          <w:p w14:paraId="75EECDB8" w14:textId="77777777" w:rsidR="000B14B7" w:rsidRDefault="000B14B7" w:rsidP="00440BB0">
            <w:pPr>
              <w:jc w:val="left"/>
              <w:rPr>
                <w:rFonts w:ascii="Times New Roman" w:hAnsi="Times New Roman"/>
                <w:noProof/>
                <w:szCs w:val="24"/>
              </w:rPr>
            </w:pPr>
          </w:p>
          <w:p w14:paraId="102AACCE" w14:textId="50341F9F" w:rsidR="000B14B7" w:rsidRPr="000B14B7" w:rsidRDefault="000B14B7" w:rsidP="00440BB0">
            <w:pPr>
              <w:jc w:val="left"/>
              <w:rPr>
                <w:rFonts w:ascii="Times New Roman" w:hAnsi="Times New Roman"/>
                <w:b/>
                <w:noProof/>
                <w:szCs w:val="24"/>
              </w:rPr>
            </w:pPr>
            <w:r w:rsidRPr="000B14B7">
              <w:rPr>
                <w:rFonts w:ascii="Times New Roman" w:hAnsi="Times New Roman"/>
                <w:b/>
                <w:noProof/>
                <w:szCs w:val="24"/>
              </w:rPr>
              <w:t>c) Unique Identifiers for Pharma</w:t>
            </w:r>
          </w:p>
          <w:p w14:paraId="7AADE6DB" w14:textId="59345F03" w:rsidR="000B14B7" w:rsidRDefault="000B14B7" w:rsidP="00440BB0">
            <w:pPr>
              <w:jc w:val="left"/>
              <w:rPr>
                <w:rFonts w:ascii="Times New Roman" w:hAnsi="Times New Roman"/>
                <w:noProof/>
                <w:szCs w:val="24"/>
              </w:rPr>
            </w:pPr>
            <w:r>
              <w:rPr>
                <w:rFonts w:ascii="Times New Roman" w:hAnsi="Times New Roman"/>
                <w:noProof/>
                <w:szCs w:val="24"/>
              </w:rPr>
              <w:t>A sub-group was formed after the PhUSE EUConnect18 to futher develop the concept of "Study URI" presented by Kersin Forsberg and Daniel Goude from AstraZeneca. The group will develop methods and guidance for unique, universal, persistant identifiers for the pharmaceutical industry based on the RDF URI concept. Work is already underway (</w:t>
            </w:r>
            <w:hyperlink r:id="rId8" w:history="1">
              <w:r w:rsidRPr="000B14B7">
                <w:rPr>
                  <w:rStyle w:val="Hyperlink"/>
                  <w:sz w:val="16"/>
                  <w:szCs w:val="16"/>
                </w:rPr>
                <w:t>https://github.com/phuse-org/LinkedDataEducation/blob/master/doc/URIsForPharma.md</w:t>
              </w:r>
            </w:hyperlink>
            <w:r>
              <w:rPr>
                <w:rFonts w:ascii="Times New Roman" w:hAnsi="Times New Roman"/>
                <w:noProof/>
                <w:szCs w:val="24"/>
              </w:rPr>
              <w:t>) and a poster is planned for EUConnect19.</w:t>
            </w:r>
          </w:p>
          <w:p w14:paraId="19DF693D" w14:textId="77777777" w:rsidR="0041190A" w:rsidRDefault="000A7523" w:rsidP="000B14B7">
            <w:pPr>
              <w:jc w:val="left"/>
              <w:rPr>
                <w:rFonts w:ascii="Times New Roman" w:hAnsi="Times New Roman"/>
                <w:noProof/>
                <w:szCs w:val="24"/>
              </w:rPr>
            </w:pPr>
            <w:r>
              <w:rPr>
                <w:rFonts w:ascii="Times New Roman" w:hAnsi="Times New Roman"/>
                <w:noProof/>
                <w:szCs w:val="24"/>
              </w:rPr>
              <w:t xml:space="preserve"> </w:t>
            </w:r>
          </w:p>
          <w:p w14:paraId="12D442AC" w14:textId="413550C2" w:rsidR="000B14B7" w:rsidRPr="000B14B7" w:rsidRDefault="000B14B7" w:rsidP="000B14B7">
            <w:pPr>
              <w:jc w:val="left"/>
              <w:rPr>
                <w:rFonts w:ascii="Times New Roman" w:hAnsi="Times New Roman"/>
                <w:b/>
                <w:noProof/>
                <w:szCs w:val="24"/>
              </w:rPr>
            </w:pPr>
            <w:r>
              <w:rPr>
                <w:rFonts w:ascii="Times New Roman" w:hAnsi="Times New Roman"/>
                <w:b/>
                <w:noProof/>
                <w:szCs w:val="24"/>
              </w:rPr>
              <w:t>d</w:t>
            </w:r>
            <w:r w:rsidRPr="000B14B7">
              <w:rPr>
                <w:rFonts w:ascii="Times New Roman" w:hAnsi="Times New Roman"/>
                <w:b/>
                <w:noProof/>
                <w:szCs w:val="24"/>
              </w:rPr>
              <w:t xml:space="preserve">) </w:t>
            </w:r>
            <w:r>
              <w:rPr>
                <w:rFonts w:ascii="Times New Roman" w:hAnsi="Times New Roman"/>
                <w:b/>
                <w:noProof/>
                <w:szCs w:val="24"/>
              </w:rPr>
              <w:t>S</w:t>
            </w:r>
            <w:r w:rsidR="00EB174A">
              <w:rPr>
                <w:rFonts w:ascii="Times New Roman" w:hAnsi="Times New Roman"/>
                <w:b/>
                <w:noProof/>
                <w:szCs w:val="24"/>
              </w:rPr>
              <w:t xml:space="preserve">tudy </w:t>
            </w:r>
            <w:r w:rsidR="00C2405A">
              <w:rPr>
                <w:rFonts w:ascii="Times New Roman" w:hAnsi="Times New Roman"/>
                <w:b/>
                <w:noProof/>
                <w:szCs w:val="24"/>
              </w:rPr>
              <w:t>Ontology &amp; Data Conversion</w:t>
            </w:r>
          </w:p>
          <w:p w14:paraId="2352738B" w14:textId="12D5B1C8" w:rsidR="00C2405A" w:rsidRDefault="00C2405A" w:rsidP="000B14B7">
            <w:pPr>
              <w:jc w:val="left"/>
              <w:rPr>
                <w:rFonts w:ascii="Times New Roman" w:hAnsi="Times New Roman"/>
                <w:noProof/>
                <w:szCs w:val="24"/>
              </w:rPr>
            </w:pPr>
            <w:r>
              <w:rPr>
                <w:rFonts w:ascii="Times New Roman" w:hAnsi="Times New Roman"/>
                <w:noProof/>
                <w:szCs w:val="24"/>
              </w:rPr>
              <w:t xml:space="preserve">Work on </w:t>
            </w:r>
            <w:r w:rsidR="00EB174A">
              <w:rPr>
                <w:rFonts w:ascii="Times New Roman" w:hAnsi="Times New Roman"/>
                <w:noProof/>
                <w:szCs w:val="24"/>
              </w:rPr>
              <w:t xml:space="preserve">Study </w:t>
            </w:r>
            <w:r>
              <w:rPr>
                <w:rFonts w:ascii="Times New Roman" w:hAnsi="Times New Roman"/>
                <w:noProof/>
                <w:szCs w:val="24"/>
              </w:rPr>
              <w:t xml:space="preserve">ontology development may continue as time allows, with primary focus on deliverables for sub-projects a) , b) and c). </w:t>
            </w:r>
          </w:p>
          <w:p w14:paraId="5B99DDA6" w14:textId="77777777" w:rsidR="00C2405A" w:rsidRDefault="00C2405A" w:rsidP="000B14B7">
            <w:pPr>
              <w:jc w:val="left"/>
              <w:rPr>
                <w:rFonts w:ascii="Times New Roman" w:hAnsi="Times New Roman"/>
                <w:noProof/>
                <w:szCs w:val="24"/>
              </w:rPr>
            </w:pPr>
          </w:p>
          <w:p w14:paraId="26FD7D34" w14:textId="3FD15CE5" w:rsidR="000B14B7" w:rsidRPr="000B14B7" w:rsidRDefault="00C2405A" w:rsidP="000B14B7">
            <w:pPr>
              <w:jc w:val="left"/>
              <w:rPr>
                <w:rFonts w:ascii="Times New Roman" w:hAnsi="Times New Roman"/>
                <w:noProof/>
                <w:szCs w:val="24"/>
              </w:rPr>
            </w:pPr>
            <w:r>
              <w:rPr>
                <w:rFonts w:ascii="Times New Roman" w:hAnsi="Times New Roman"/>
                <w:noProof/>
                <w:szCs w:val="24"/>
              </w:rPr>
              <w:t xml:space="preserve">Approval of the steering committee will be requested if other sub-projects are identified during the project execution. </w:t>
            </w:r>
          </w:p>
        </w:tc>
      </w:tr>
    </w:tbl>
    <w:p w14:paraId="067EBA0D" w14:textId="77777777" w:rsidR="008D43ED" w:rsidRPr="008F165C" w:rsidRDefault="008D43ED">
      <w:pPr>
        <w:pStyle w:val="Heading5-BoldNumbered"/>
        <w:keepNext/>
        <w:rPr>
          <w:rFonts w:ascii="Times New Roman" w:hAnsi="Times New Roman"/>
        </w:rPr>
      </w:pPr>
      <w:r w:rsidRPr="008F165C">
        <w:rPr>
          <w:rFonts w:ascii="Times New Roman" w:hAnsi="Times New Roman"/>
        </w:rPr>
        <w:lastRenderedPageBreak/>
        <w:t>Project Dependencies: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41190A" w:rsidRPr="008F165C" w14:paraId="59F1576E" w14:textId="77777777" w:rsidTr="00E17FF6">
        <w:trPr>
          <w:cantSplit/>
        </w:trPr>
        <w:tc>
          <w:tcPr>
            <w:tcW w:w="10188" w:type="dxa"/>
          </w:tcPr>
          <w:p w14:paraId="183E5BA5" w14:textId="42DDDB9D" w:rsidR="00080936" w:rsidRPr="00E17FF6" w:rsidRDefault="00080936" w:rsidP="00080936">
            <w:pPr>
              <w:pStyle w:val="BodyText3"/>
              <w:numPr>
                <w:ilvl w:val="0"/>
                <w:numId w:val="19"/>
              </w:numPr>
              <w:rPr>
                <w:rFonts w:ascii="Times New Roman" w:hAnsi="Times New Roman"/>
                <w:sz w:val="24"/>
                <w:szCs w:val="24"/>
              </w:rPr>
            </w:pPr>
            <w:r>
              <w:rPr>
                <w:rFonts w:ascii="Times New Roman" w:hAnsi="Times New Roman"/>
                <w:sz w:val="24"/>
                <w:szCs w:val="24"/>
              </w:rPr>
              <w:t xml:space="preserve">Participants with expertise in RDF creation and querying, including ontologies and related </w:t>
            </w:r>
            <w:r w:rsidRPr="00E17FF6">
              <w:rPr>
                <w:rFonts w:ascii="Times New Roman" w:hAnsi="Times New Roman"/>
                <w:sz w:val="24"/>
                <w:szCs w:val="24"/>
              </w:rPr>
              <w:t xml:space="preserve">tools. </w:t>
            </w:r>
          </w:p>
          <w:p w14:paraId="0A7D3A86" w14:textId="5C2BF2F6" w:rsidR="00C2405A" w:rsidRDefault="00C2405A" w:rsidP="00080936">
            <w:pPr>
              <w:pStyle w:val="BodyText3"/>
              <w:numPr>
                <w:ilvl w:val="0"/>
                <w:numId w:val="19"/>
              </w:numPr>
              <w:rPr>
                <w:rFonts w:ascii="Times New Roman" w:hAnsi="Times New Roman"/>
                <w:sz w:val="24"/>
                <w:szCs w:val="24"/>
              </w:rPr>
            </w:pPr>
            <w:r>
              <w:rPr>
                <w:rFonts w:ascii="Times New Roman" w:hAnsi="Times New Roman"/>
                <w:sz w:val="24"/>
                <w:szCs w:val="24"/>
              </w:rPr>
              <w:t xml:space="preserve">Approval from MSSO to obtain MedDRA data for develop. </w:t>
            </w:r>
            <w:r w:rsidRPr="00C2405A">
              <w:rPr>
                <w:rFonts w:ascii="Times New Roman" w:hAnsi="Times New Roman"/>
                <w:i/>
                <w:sz w:val="24"/>
                <w:szCs w:val="24"/>
              </w:rPr>
              <w:t>Obtained Q1 2019.</w:t>
            </w:r>
            <w:r>
              <w:rPr>
                <w:rFonts w:ascii="Times New Roman" w:hAnsi="Times New Roman"/>
                <w:sz w:val="24"/>
                <w:szCs w:val="24"/>
              </w:rPr>
              <w:t xml:space="preserve">  </w:t>
            </w:r>
          </w:p>
          <w:p w14:paraId="2B4E80C4" w14:textId="4C5C42D8" w:rsidR="00080936" w:rsidRDefault="000B14B7" w:rsidP="00080936">
            <w:pPr>
              <w:pStyle w:val="BodyText3"/>
              <w:numPr>
                <w:ilvl w:val="0"/>
                <w:numId w:val="19"/>
              </w:numPr>
              <w:rPr>
                <w:rFonts w:ascii="Times New Roman" w:hAnsi="Times New Roman"/>
                <w:sz w:val="24"/>
                <w:szCs w:val="24"/>
              </w:rPr>
            </w:pPr>
            <w:r>
              <w:rPr>
                <w:rFonts w:ascii="Times New Roman" w:hAnsi="Times New Roman"/>
                <w:sz w:val="24"/>
                <w:szCs w:val="24"/>
              </w:rPr>
              <w:t>Data sets for evaluating SEND conformance criteria</w:t>
            </w:r>
          </w:p>
          <w:p w14:paraId="09E2B974" w14:textId="010D98DD" w:rsidR="00080936" w:rsidRPr="008F165C" w:rsidRDefault="00080936" w:rsidP="00C2405A">
            <w:pPr>
              <w:pStyle w:val="BodyText3"/>
              <w:ind w:left="720"/>
              <w:rPr>
                <w:rFonts w:ascii="Times New Roman" w:hAnsi="Times New Roman"/>
                <w:color w:val="008000"/>
                <w:szCs w:val="24"/>
              </w:rPr>
            </w:pPr>
          </w:p>
        </w:tc>
      </w:tr>
    </w:tbl>
    <w:p w14:paraId="1AB3EAF5" w14:textId="77777777" w:rsidR="008D43ED" w:rsidRPr="008F165C" w:rsidRDefault="008D43ED">
      <w:pPr>
        <w:pStyle w:val="Heading5-BoldNumbered"/>
        <w:keepNext/>
        <w:rPr>
          <w:rFonts w:ascii="Times New Roman" w:hAnsi="Times New Roman"/>
        </w:rPr>
      </w:pPr>
      <w:r w:rsidRPr="008F165C">
        <w:rPr>
          <w:rFonts w:ascii="Times New Roman" w:hAnsi="Times New Roman"/>
        </w:rPr>
        <w:t>Project Objectives</w:t>
      </w:r>
      <w:r w:rsidR="0039063D" w:rsidRPr="008F165C">
        <w:rPr>
          <w:rFonts w:ascii="Times New Roman" w:hAnsi="Times New Roman"/>
        </w:rPr>
        <w:t xml:space="preserve"> and Timeline</w:t>
      </w:r>
      <w:r w:rsidRPr="008F165C">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297"/>
        <w:gridCol w:w="2880"/>
      </w:tblGrid>
      <w:tr w:rsidR="008D43ED" w:rsidRPr="008F165C" w14:paraId="0387A7CB" w14:textId="77777777" w:rsidTr="00E17FF6">
        <w:tc>
          <w:tcPr>
            <w:tcW w:w="7297" w:type="dxa"/>
          </w:tcPr>
          <w:p w14:paraId="0349843C" w14:textId="767E3F4C" w:rsidR="008D43ED" w:rsidRPr="00080936" w:rsidRDefault="00080936" w:rsidP="00080936">
            <w:pPr>
              <w:jc w:val="left"/>
              <w:rPr>
                <w:rFonts w:ascii="Times New Roman" w:hAnsi="Times New Roman"/>
                <w:noProof/>
                <w:szCs w:val="24"/>
              </w:rPr>
            </w:pPr>
            <w:r w:rsidRPr="00080936">
              <w:rPr>
                <w:rFonts w:ascii="Times New Roman" w:hAnsi="Times New Roman"/>
                <w:noProof/>
                <w:szCs w:val="24"/>
              </w:rPr>
              <w:t>Project Initiation</w:t>
            </w:r>
          </w:p>
        </w:tc>
        <w:tc>
          <w:tcPr>
            <w:tcW w:w="2880" w:type="dxa"/>
          </w:tcPr>
          <w:p w14:paraId="27B3FB94" w14:textId="77777777" w:rsidR="008D43ED" w:rsidRDefault="000B14B7">
            <w:pPr>
              <w:jc w:val="left"/>
              <w:rPr>
                <w:rFonts w:ascii="Times New Roman" w:hAnsi="Times New Roman"/>
                <w:noProof/>
                <w:szCs w:val="24"/>
              </w:rPr>
            </w:pPr>
            <w:r>
              <w:rPr>
                <w:rFonts w:ascii="Times New Roman" w:hAnsi="Times New Roman"/>
                <w:noProof/>
                <w:szCs w:val="24"/>
              </w:rPr>
              <w:t xml:space="preserve">Precurrsor: </w:t>
            </w:r>
            <w:r w:rsidR="00080936">
              <w:rPr>
                <w:rFonts w:ascii="Times New Roman" w:hAnsi="Times New Roman"/>
                <w:noProof/>
                <w:szCs w:val="24"/>
              </w:rPr>
              <w:t>February 2019</w:t>
            </w:r>
          </w:p>
          <w:p w14:paraId="3662B35C" w14:textId="3A3718E0" w:rsidR="000B14B7" w:rsidRPr="000B14B7" w:rsidRDefault="000B14B7">
            <w:pPr>
              <w:jc w:val="left"/>
              <w:rPr>
                <w:rFonts w:ascii="Times New Roman" w:hAnsi="Times New Roman"/>
                <w:b/>
                <w:i/>
                <w:noProof/>
                <w:szCs w:val="24"/>
              </w:rPr>
            </w:pPr>
            <w:r w:rsidRPr="000B14B7">
              <w:rPr>
                <w:rFonts w:ascii="Times New Roman" w:hAnsi="Times New Roman"/>
                <w:b/>
                <w:i/>
                <w:noProof/>
                <w:szCs w:val="24"/>
              </w:rPr>
              <w:t>Restart: July 2019</w:t>
            </w:r>
          </w:p>
        </w:tc>
      </w:tr>
      <w:tr w:rsidR="0039063D" w:rsidRPr="008F165C" w14:paraId="2FAB8CA7" w14:textId="77777777" w:rsidTr="00E17FF6">
        <w:tc>
          <w:tcPr>
            <w:tcW w:w="7297" w:type="dxa"/>
          </w:tcPr>
          <w:p w14:paraId="063CD949" w14:textId="03CDF7F0" w:rsidR="0039063D" w:rsidRPr="00080936" w:rsidRDefault="000B14B7" w:rsidP="00080936">
            <w:pPr>
              <w:jc w:val="left"/>
              <w:rPr>
                <w:rFonts w:ascii="Times New Roman" w:hAnsi="Times New Roman"/>
                <w:noProof/>
                <w:szCs w:val="24"/>
              </w:rPr>
            </w:pPr>
            <w:r>
              <w:rPr>
                <w:rFonts w:ascii="Times New Roman" w:hAnsi="Times New Roman"/>
                <w:noProof/>
                <w:szCs w:val="24"/>
              </w:rPr>
              <w:t>MedDRA as RDF</w:t>
            </w:r>
          </w:p>
        </w:tc>
        <w:tc>
          <w:tcPr>
            <w:tcW w:w="2880" w:type="dxa"/>
          </w:tcPr>
          <w:p w14:paraId="67688462" w14:textId="27DD490C" w:rsidR="0039063D" w:rsidRPr="008F165C" w:rsidRDefault="00080936" w:rsidP="00080936">
            <w:pPr>
              <w:jc w:val="left"/>
              <w:rPr>
                <w:rFonts w:ascii="Times New Roman" w:hAnsi="Times New Roman"/>
                <w:noProof/>
                <w:szCs w:val="24"/>
              </w:rPr>
            </w:pPr>
            <w:r w:rsidRPr="00080936">
              <w:rPr>
                <w:rFonts w:ascii="Times New Roman" w:hAnsi="Times New Roman"/>
                <w:noProof/>
                <w:szCs w:val="24"/>
              </w:rPr>
              <w:t xml:space="preserve">PhUSE </w:t>
            </w:r>
            <w:r>
              <w:rPr>
                <w:rFonts w:ascii="Times New Roman" w:hAnsi="Times New Roman"/>
                <w:noProof/>
                <w:szCs w:val="24"/>
              </w:rPr>
              <w:t xml:space="preserve">CSS </w:t>
            </w:r>
            <w:r w:rsidRPr="00080936">
              <w:rPr>
                <w:rFonts w:ascii="Times New Roman" w:hAnsi="Times New Roman"/>
                <w:noProof/>
                <w:szCs w:val="24"/>
              </w:rPr>
              <w:t>2020</w:t>
            </w:r>
          </w:p>
        </w:tc>
      </w:tr>
      <w:tr w:rsidR="008D43ED" w:rsidRPr="008F165C" w14:paraId="0C2D8FF9" w14:textId="77777777" w:rsidTr="00E17FF6">
        <w:tc>
          <w:tcPr>
            <w:tcW w:w="7297" w:type="dxa"/>
          </w:tcPr>
          <w:p w14:paraId="633FAF78" w14:textId="3F71836E" w:rsidR="008D43ED" w:rsidRPr="00080936" w:rsidRDefault="000B14B7">
            <w:pPr>
              <w:jc w:val="left"/>
              <w:rPr>
                <w:rFonts w:ascii="Times New Roman" w:hAnsi="Times New Roman"/>
                <w:noProof/>
                <w:szCs w:val="24"/>
              </w:rPr>
            </w:pPr>
            <w:r>
              <w:rPr>
                <w:rFonts w:ascii="Times New Roman" w:hAnsi="Times New Roman"/>
                <w:noProof/>
                <w:szCs w:val="24"/>
              </w:rPr>
              <w:t xml:space="preserve">Automating </w:t>
            </w:r>
            <w:r w:rsidR="00EB174A">
              <w:rPr>
                <w:rFonts w:ascii="Times New Roman" w:hAnsi="Times New Roman"/>
                <w:noProof/>
                <w:szCs w:val="24"/>
              </w:rPr>
              <w:t>C</w:t>
            </w:r>
            <w:r>
              <w:rPr>
                <w:rFonts w:ascii="Times New Roman" w:hAnsi="Times New Roman"/>
                <w:noProof/>
                <w:szCs w:val="24"/>
              </w:rPr>
              <w:t>onformance Checks</w:t>
            </w:r>
          </w:p>
        </w:tc>
        <w:tc>
          <w:tcPr>
            <w:tcW w:w="2880" w:type="dxa"/>
          </w:tcPr>
          <w:p w14:paraId="1D3B6F67" w14:textId="6F481744" w:rsidR="008D43ED" w:rsidRPr="00080936" w:rsidRDefault="00080936">
            <w:pPr>
              <w:jc w:val="left"/>
              <w:rPr>
                <w:rFonts w:ascii="Times New Roman" w:hAnsi="Times New Roman"/>
                <w:noProof/>
                <w:szCs w:val="24"/>
              </w:rPr>
            </w:pPr>
            <w:r w:rsidRPr="00080936">
              <w:rPr>
                <w:rFonts w:ascii="Times New Roman" w:hAnsi="Times New Roman"/>
                <w:noProof/>
                <w:szCs w:val="24"/>
              </w:rPr>
              <w:t xml:space="preserve">PhUSE </w:t>
            </w:r>
            <w:r>
              <w:rPr>
                <w:rFonts w:ascii="Times New Roman" w:hAnsi="Times New Roman"/>
                <w:noProof/>
                <w:szCs w:val="24"/>
              </w:rPr>
              <w:t xml:space="preserve">CSS </w:t>
            </w:r>
            <w:r w:rsidRPr="00080936">
              <w:rPr>
                <w:rFonts w:ascii="Times New Roman" w:hAnsi="Times New Roman"/>
                <w:noProof/>
                <w:szCs w:val="24"/>
              </w:rPr>
              <w:t>2020</w:t>
            </w:r>
          </w:p>
        </w:tc>
      </w:tr>
      <w:tr w:rsidR="00080936" w:rsidRPr="008F165C" w14:paraId="403D8F0D" w14:textId="77777777" w:rsidTr="00E17FF6">
        <w:tc>
          <w:tcPr>
            <w:tcW w:w="7297" w:type="dxa"/>
          </w:tcPr>
          <w:p w14:paraId="48FBEC45" w14:textId="2C872C48" w:rsidR="00080936" w:rsidRPr="00080936" w:rsidRDefault="000B14B7">
            <w:pPr>
              <w:jc w:val="left"/>
              <w:rPr>
                <w:rFonts w:ascii="Times New Roman" w:hAnsi="Times New Roman"/>
                <w:noProof/>
                <w:szCs w:val="24"/>
              </w:rPr>
            </w:pPr>
            <w:r>
              <w:rPr>
                <w:rFonts w:ascii="Times New Roman" w:hAnsi="Times New Roman"/>
                <w:noProof/>
                <w:szCs w:val="24"/>
              </w:rPr>
              <w:t>Unique IDs for Phar</w:t>
            </w:r>
            <w:r w:rsidR="00EB174A">
              <w:rPr>
                <w:rFonts w:ascii="Times New Roman" w:hAnsi="Times New Roman"/>
                <w:noProof/>
                <w:szCs w:val="24"/>
              </w:rPr>
              <w:t>m</w:t>
            </w:r>
            <w:r>
              <w:rPr>
                <w:rFonts w:ascii="Times New Roman" w:hAnsi="Times New Roman"/>
                <w:noProof/>
                <w:szCs w:val="24"/>
              </w:rPr>
              <w:t>a</w:t>
            </w:r>
          </w:p>
        </w:tc>
        <w:tc>
          <w:tcPr>
            <w:tcW w:w="2880" w:type="dxa"/>
          </w:tcPr>
          <w:p w14:paraId="03A3DC0D" w14:textId="6D153A4C" w:rsidR="00080936" w:rsidRPr="00080936" w:rsidRDefault="00080936">
            <w:pPr>
              <w:jc w:val="left"/>
              <w:rPr>
                <w:rFonts w:ascii="Times New Roman" w:hAnsi="Times New Roman"/>
                <w:noProof/>
                <w:szCs w:val="24"/>
              </w:rPr>
            </w:pPr>
            <w:r w:rsidRPr="00080936">
              <w:rPr>
                <w:rFonts w:ascii="Times New Roman" w:hAnsi="Times New Roman"/>
                <w:noProof/>
                <w:szCs w:val="24"/>
              </w:rPr>
              <w:t>PhUSE CSS 20</w:t>
            </w:r>
            <w:r w:rsidR="000B14B7">
              <w:rPr>
                <w:rFonts w:ascii="Times New Roman" w:hAnsi="Times New Roman"/>
                <w:noProof/>
                <w:szCs w:val="24"/>
              </w:rPr>
              <w:t>20</w:t>
            </w:r>
          </w:p>
        </w:tc>
      </w:tr>
      <w:tr w:rsidR="00080936" w:rsidRPr="008F165C" w14:paraId="0B1CC615" w14:textId="77777777" w:rsidTr="00E17FF6">
        <w:tc>
          <w:tcPr>
            <w:tcW w:w="7297" w:type="dxa"/>
          </w:tcPr>
          <w:p w14:paraId="14A5C5A2" w14:textId="4E620124" w:rsidR="00080936" w:rsidRPr="00080936" w:rsidRDefault="00080936">
            <w:pPr>
              <w:jc w:val="left"/>
              <w:rPr>
                <w:rFonts w:ascii="Times New Roman" w:hAnsi="Times New Roman"/>
                <w:noProof/>
                <w:szCs w:val="24"/>
              </w:rPr>
            </w:pPr>
            <w:r w:rsidRPr="00080936">
              <w:rPr>
                <w:rFonts w:ascii="Times New Roman" w:hAnsi="Times New Roman"/>
                <w:noProof/>
                <w:szCs w:val="24"/>
              </w:rPr>
              <w:t>Conclusion</w:t>
            </w:r>
          </w:p>
        </w:tc>
        <w:tc>
          <w:tcPr>
            <w:tcW w:w="2880" w:type="dxa"/>
          </w:tcPr>
          <w:p w14:paraId="369B9E83" w14:textId="37AA074F" w:rsidR="00080936" w:rsidRPr="00080936" w:rsidRDefault="00080936">
            <w:pPr>
              <w:jc w:val="left"/>
              <w:rPr>
                <w:rFonts w:ascii="Times New Roman" w:hAnsi="Times New Roman"/>
                <w:noProof/>
                <w:szCs w:val="24"/>
              </w:rPr>
            </w:pPr>
            <w:r w:rsidRPr="00080936">
              <w:rPr>
                <w:rFonts w:ascii="Times New Roman" w:hAnsi="Times New Roman"/>
                <w:noProof/>
                <w:szCs w:val="24"/>
              </w:rPr>
              <w:t xml:space="preserve">PhUSE </w:t>
            </w:r>
            <w:r>
              <w:rPr>
                <w:rFonts w:ascii="Times New Roman" w:hAnsi="Times New Roman"/>
                <w:noProof/>
                <w:szCs w:val="24"/>
              </w:rPr>
              <w:t xml:space="preserve">CSS </w:t>
            </w:r>
            <w:r w:rsidRPr="00080936">
              <w:rPr>
                <w:rFonts w:ascii="Times New Roman" w:hAnsi="Times New Roman"/>
                <w:noProof/>
                <w:szCs w:val="24"/>
              </w:rPr>
              <w:t>2020</w:t>
            </w:r>
          </w:p>
        </w:tc>
      </w:tr>
    </w:tbl>
    <w:p w14:paraId="4AF8F6DC" w14:textId="77777777" w:rsidR="00986DD4" w:rsidRPr="008F165C" w:rsidRDefault="00986DD4" w:rsidP="00986DD4">
      <w:pPr>
        <w:pStyle w:val="Heading5-BoldNumbered"/>
        <w:keepNext/>
        <w:rPr>
          <w:rFonts w:ascii="Times New Roman" w:hAnsi="Times New Roman"/>
        </w:rPr>
      </w:pPr>
      <w:r w:rsidRPr="008F165C">
        <w:rPr>
          <w:rFonts w:ascii="Times New Roman" w:hAnsi="Times New Roman"/>
        </w:rPr>
        <w:t xml:space="preserve">Project </w:t>
      </w:r>
      <w:r>
        <w:rPr>
          <w:rFonts w:ascii="Times New Roman" w:hAnsi="Times New Roman"/>
        </w:rPr>
        <w:t>Lead(s)</w:t>
      </w:r>
      <w:r w:rsidRPr="008F165C">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986DD4" w:rsidRPr="008F165C" w14:paraId="05A57612" w14:textId="77777777" w:rsidTr="00E17FF6">
        <w:trPr>
          <w:cantSplit/>
        </w:trPr>
        <w:tc>
          <w:tcPr>
            <w:tcW w:w="10188" w:type="dxa"/>
          </w:tcPr>
          <w:p w14:paraId="3AFCEF39" w14:textId="4BA2B90D" w:rsidR="00080936" w:rsidRPr="00080936" w:rsidRDefault="00080936" w:rsidP="00080936">
            <w:pPr>
              <w:pStyle w:val="BodyText3"/>
              <w:numPr>
                <w:ilvl w:val="0"/>
                <w:numId w:val="19"/>
              </w:numPr>
              <w:rPr>
                <w:rFonts w:ascii="Times New Roman" w:hAnsi="Times New Roman"/>
                <w:sz w:val="24"/>
                <w:szCs w:val="24"/>
              </w:rPr>
            </w:pPr>
            <w:r w:rsidRPr="00080936">
              <w:rPr>
                <w:rFonts w:ascii="Times New Roman" w:hAnsi="Times New Roman"/>
                <w:sz w:val="24"/>
                <w:szCs w:val="24"/>
              </w:rPr>
              <w:t>Co-lead: Tim Williams, UCB Biosciences</w:t>
            </w:r>
          </w:p>
          <w:p w14:paraId="7AA777A2" w14:textId="01CE20B8" w:rsidR="00986DD4" w:rsidRPr="000B14B7" w:rsidRDefault="00080936" w:rsidP="000B14B7">
            <w:pPr>
              <w:pStyle w:val="BodyText3"/>
              <w:numPr>
                <w:ilvl w:val="0"/>
                <w:numId w:val="19"/>
              </w:numPr>
              <w:rPr>
                <w:rFonts w:ascii="Times New Roman" w:hAnsi="Times New Roman"/>
                <w:sz w:val="24"/>
                <w:szCs w:val="24"/>
              </w:rPr>
            </w:pPr>
            <w:r w:rsidRPr="00080936">
              <w:rPr>
                <w:rFonts w:ascii="Times New Roman" w:hAnsi="Times New Roman"/>
                <w:sz w:val="24"/>
                <w:szCs w:val="24"/>
              </w:rPr>
              <w:t xml:space="preserve">Co-lead: Armando Oliva, Semantica LLC </w:t>
            </w:r>
          </w:p>
        </w:tc>
      </w:tr>
    </w:tbl>
    <w:p w14:paraId="37AF3987" w14:textId="77777777" w:rsidR="001C2165" w:rsidRPr="008F165C" w:rsidRDefault="001C2165" w:rsidP="001C2165">
      <w:pPr>
        <w:pStyle w:val="Heading5-BoldNumbered"/>
        <w:keepNext/>
        <w:rPr>
          <w:rFonts w:ascii="Times New Roman" w:hAnsi="Times New Roman"/>
        </w:rPr>
      </w:pPr>
      <w:r w:rsidRPr="008F165C">
        <w:rPr>
          <w:rFonts w:ascii="Times New Roman" w:hAnsi="Times New Roman"/>
        </w:rPr>
        <w:t xml:space="preserve">Project </w:t>
      </w:r>
      <w:r>
        <w:rPr>
          <w:rFonts w:ascii="Times New Roman" w:hAnsi="Times New Roman"/>
        </w:rPr>
        <w:t>Requestor(s)</w:t>
      </w:r>
      <w:r w:rsidRPr="008F165C">
        <w:rPr>
          <w:rFonts w:ascii="Times New Roman" w:hAns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1C2165" w:rsidRPr="008F165C" w14:paraId="4B4CD34A" w14:textId="77777777" w:rsidTr="00E17FF6">
        <w:trPr>
          <w:cantSplit/>
        </w:trPr>
        <w:tc>
          <w:tcPr>
            <w:tcW w:w="10188" w:type="dxa"/>
          </w:tcPr>
          <w:p w14:paraId="7821FF52" w14:textId="6A5F104D" w:rsidR="001C2165" w:rsidRPr="001C2165" w:rsidRDefault="00080936" w:rsidP="009E4728">
            <w:pPr>
              <w:jc w:val="left"/>
              <w:rPr>
                <w:rFonts w:ascii="Times New Roman" w:hAnsi="Times New Roman"/>
                <w:color w:val="008000"/>
                <w:szCs w:val="24"/>
              </w:rPr>
            </w:pPr>
            <w:r w:rsidRPr="00080936">
              <w:rPr>
                <w:rFonts w:ascii="Times New Roman" w:hAnsi="Times New Roman"/>
                <w:noProof/>
                <w:szCs w:val="24"/>
              </w:rPr>
              <w:t>Tim Williams, Armando Oliva</w:t>
            </w:r>
          </w:p>
        </w:tc>
      </w:tr>
    </w:tbl>
    <w:p w14:paraId="5D52AA4D" w14:textId="77777777" w:rsidR="008D43ED" w:rsidRDefault="008D43ED" w:rsidP="0039063D">
      <w:pPr>
        <w:pStyle w:val="Heading5-BoldNumbered"/>
        <w:numPr>
          <w:ilvl w:val="0"/>
          <w:numId w:val="0"/>
        </w:numPr>
      </w:pPr>
    </w:p>
    <w:sectPr w:rsidR="008D43ED">
      <w:headerReference w:type="default" r:id="rId9"/>
      <w:footerReference w:type="default" r:id="rId1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F1801" w14:textId="77777777" w:rsidR="00AC6091" w:rsidRDefault="00AC6091">
      <w:r>
        <w:separator/>
      </w:r>
    </w:p>
  </w:endnote>
  <w:endnote w:type="continuationSeparator" w:id="0">
    <w:p w14:paraId="44D7F938" w14:textId="77777777" w:rsidR="00AC6091" w:rsidRDefault="00AC6091">
      <w:r>
        <w:continuationSeparator/>
      </w:r>
    </w:p>
  </w:endnote>
  <w:endnote w:type="continuationNotice" w:id="1">
    <w:p w14:paraId="5F922D51" w14:textId="77777777" w:rsidR="00AC6091" w:rsidRDefault="00AC60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62C8" w14:textId="77777777" w:rsidR="00E17FF6" w:rsidRDefault="00E17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9FDA6" w14:textId="77777777" w:rsidR="00AC6091" w:rsidRDefault="00AC6091">
      <w:r>
        <w:separator/>
      </w:r>
    </w:p>
  </w:footnote>
  <w:footnote w:type="continuationSeparator" w:id="0">
    <w:p w14:paraId="0807AD10" w14:textId="77777777" w:rsidR="00AC6091" w:rsidRDefault="00AC6091">
      <w:r>
        <w:continuationSeparator/>
      </w:r>
    </w:p>
  </w:footnote>
  <w:footnote w:type="continuationNotice" w:id="1">
    <w:p w14:paraId="366EF08F" w14:textId="77777777" w:rsidR="00AC6091" w:rsidRDefault="00AC60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1772E" w14:textId="77777777" w:rsidR="00E17FF6" w:rsidRDefault="00E17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91A"/>
    <w:multiLevelType w:val="hybridMultilevel"/>
    <w:tmpl w:val="2BFA5F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00486A"/>
    <w:multiLevelType w:val="multilevel"/>
    <w:tmpl w:val="009254DA"/>
    <w:lvl w:ilvl="0">
      <w:start w:val="1"/>
      <w:numFmt w:val="decimal"/>
      <w:lvlText w:val="%1."/>
      <w:lvlJc w:val="left"/>
      <w:pPr>
        <w:tabs>
          <w:tab w:val="num" w:pos="360"/>
        </w:tabs>
        <w:ind w:left="360" w:hanging="360"/>
      </w:pPr>
    </w:lvl>
    <w:lvl w:ilvl="1">
      <w:numFmt w:val="decimal"/>
      <w:lvlText w:val="%2."/>
      <w:lvlJc w:val="left"/>
      <w:pPr>
        <w:tabs>
          <w:tab w:val="num" w:pos="1275"/>
        </w:tabs>
        <w:ind w:left="1275" w:hanging="555"/>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E324667"/>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3" w15:restartNumberingAfterBreak="0">
    <w:nsid w:val="0F5E4809"/>
    <w:multiLevelType w:val="hybridMultilevel"/>
    <w:tmpl w:val="43603598"/>
    <w:lvl w:ilvl="0" w:tplc="51626CC4">
      <w:start w:val="1"/>
      <w:numFmt w:val="bullet"/>
      <w:lvlText w:val=""/>
      <w:lvlJc w:val="left"/>
      <w:pPr>
        <w:tabs>
          <w:tab w:val="num" w:pos="360"/>
        </w:tabs>
        <w:ind w:left="360" w:hanging="360"/>
      </w:pPr>
      <w:rPr>
        <w:rFonts w:ascii="Symbol" w:hAnsi="Symbol" w:hint="default"/>
        <w:color w:val="0080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1A1B48"/>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5" w15:restartNumberingAfterBreak="0">
    <w:nsid w:val="22AB2058"/>
    <w:multiLevelType w:val="hybridMultilevel"/>
    <w:tmpl w:val="0E5A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139BD"/>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7157A48"/>
    <w:multiLevelType w:val="multilevel"/>
    <w:tmpl w:val="F670E54A"/>
    <w:lvl w:ilvl="0">
      <w:start w:val="1"/>
      <w:numFmt w:val="decimal"/>
      <w:lvlText w:val="%1."/>
      <w:lvlJc w:val="left"/>
      <w:pPr>
        <w:tabs>
          <w:tab w:val="num" w:pos="360"/>
        </w:tabs>
        <w:ind w:left="360" w:hanging="360"/>
      </w:pPr>
    </w:lvl>
    <w:lvl w:ilvl="1">
      <w:start w:val="1"/>
      <w:numFmt w:val="decimal"/>
      <w:lvlText w:val="%2."/>
      <w:lvlJc w:val="left"/>
      <w:pPr>
        <w:tabs>
          <w:tab w:val="num" w:pos="1275"/>
        </w:tabs>
        <w:ind w:left="1275" w:hanging="555"/>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77327E9"/>
    <w:multiLevelType w:val="multilevel"/>
    <w:tmpl w:val="461C2D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A36EB9"/>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0" w15:restartNumberingAfterBreak="0">
    <w:nsid w:val="4B0251D7"/>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11" w15:restartNumberingAfterBreak="0">
    <w:nsid w:val="4DF87B20"/>
    <w:multiLevelType w:val="hybridMultilevel"/>
    <w:tmpl w:val="C1C65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82A6E"/>
    <w:multiLevelType w:val="hybridMultilevel"/>
    <w:tmpl w:val="2BFA5F84"/>
    <w:lvl w:ilvl="0" w:tplc="E470427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17270F"/>
    <w:multiLevelType w:val="hybridMultilevel"/>
    <w:tmpl w:val="B4443B96"/>
    <w:lvl w:ilvl="0" w:tplc="6C7A26F8">
      <w:start w:val="1"/>
      <w:numFmt w:val="bullet"/>
      <w:lvlText w:val=""/>
      <w:lvlJc w:val="left"/>
      <w:pPr>
        <w:tabs>
          <w:tab w:val="num" w:pos="360"/>
        </w:tabs>
        <w:ind w:left="360" w:hanging="360"/>
      </w:pPr>
      <w:rPr>
        <w:rFonts w:ascii="Symbol" w:hAnsi="Symbol" w:hint="default"/>
        <w:color w:val="00800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9585CF0"/>
    <w:multiLevelType w:val="multilevel"/>
    <w:tmpl w:val="46DA9F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ableBulletList"/>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015489D"/>
    <w:multiLevelType w:val="hybridMultilevel"/>
    <w:tmpl w:val="F85A1836"/>
    <w:lvl w:ilvl="0" w:tplc="F386E0F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81D6913"/>
    <w:multiLevelType w:val="hybridMultilevel"/>
    <w:tmpl w:val="8ACC371A"/>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3AB4851"/>
    <w:multiLevelType w:val="hybridMultilevel"/>
    <w:tmpl w:val="E39A2DFA"/>
    <w:lvl w:ilvl="0" w:tplc="58AA05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52978"/>
    <w:multiLevelType w:val="hybridMultilevel"/>
    <w:tmpl w:val="F85A1836"/>
    <w:lvl w:ilvl="0" w:tplc="308E3B50">
      <w:start w:val="1"/>
      <w:numFmt w:val="bullet"/>
      <w:lvlText w:val=""/>
      <w:lvlJc w:val="left"/>
      <w:pPr>
        <w:tabs>
          <w:tab w:val="num" w:pos="360"/>
        </w:tabs>
        <w:ind w:left="360" w:hanging="360"/>
      </w:pPr>
      <w:rPr>
        <w:rFonts w:ascii="Symbol" w:hAnsi="Symbol" w:hint="default"/>
        <w:color w:val="auto"/>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4"/>
  </w:num>
  <w:num w:numId="6">
    <w:abstractNumId w:val="10"/>
  </w:num>
  <w:num w:numId="7">
    <w:abstractNumId w:val="16"/>
  </w:num>
  <w:num w:numId="8">
    <w:abstractNumId w:val="13"/>
  </w:num>
  <w:num w:numId="9">
    <w:abstractNumId w:val="3"/>
  </w:num>
  <w:num w:numId="10">
    <w:abstractNumId w:val="7"/>
  </w:num>
  <w:num w:numId="11">
    <w:abstractNumId w:val="1"/>
  </w:num>
  <w:num w:numId="12">
    <w:abstractNumId w:val="0"/>
  </w:num>
  <w:num w:numId="13">
    <w:abstractNumId w:val="12"/>
  </w:num>
  <w:num w:numId="14">
    <w:abstractNumId w:val="15"/>
  </w:num>
  <w:num w:numId="15">
    <w:abstractNumId w:val="18"/>
  </w:num>
  <w:num w:numId="16">
    <w:abstractNumId w:val="14"/>
  </w:num>
  <w:num w:numId="17">
    <w:abstractNumId w:val="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ABD"/>
    <w:rsid w:val="00002248"/>
    <w:rsid w:val="00080936"/>
    <w:rsid w:val="000A1ABD"/>
    <w:rsid w:val="000A7523"/>
    <w:rsid w:val="000B14B7"/>
    <w:rsid w:val="000B6119"/>
    <w:rsid w:val="00120333"/>
    <w:rsid w:val="00135524"/>
    <w:rsid w:val="001803B6"/>
    <w:rsid w:val="00181EC4"/>
    <w:rsid w:val="001C2165"/>
    <w:rsid w:val="002E2579"/>
    <w:rsid w:val="002F0AEE"/>
    <w:rsid w:val="00345F6E"/>
    <w:rsid w:val="003469B3"/>
    <w:rsid w:val="00347F9E"/>
    <w:rsid w:val="0039063D"/>
    <w:rsid w:val="003D16A1"/>
    <w:rsid w:val="003D5D79"/>
    <w:rsid w:val="003F3963"/>
    <w:rsid w:val="0041190A"/>
    <w:rsid w:val="00440BB0"/>
    <w:rsid w:val="00495607"/>
    <w:rsid w:val="004C6260"/>
    <w:rsid w:val="00527610"/>
    <w:rsid w:val="005551D6"/>
    <w:rsid w:val="00585854"/>
    <w:rsid w:val="00625966"/>
    <w:rsid w:val="00660B64"/>
    <w:rsid w:val="00676C21"/>
    <w:rsid w:val="006B32E8"/>
    <w:rsid w:val="006F3C2A"/>
    <w:rsid w:val="00745E06"/>
    <w:rsid w:val="007B21C6"/>
    <w:rsid w:val="007D5B04"/>
    <w:rsid w:val="007D666E"/>
    <w:rsid w:val="00801DFC"/>
    <w:rsid w:val="00805AE6"/>
    <w:rsid w:val="008932F4"/>
    <w:rsid w:val="008B0A80"/>
    <w:rsid w:val="008D43ED"/>
    <w:rsid w:val="008F165C"/>
    <w:rsid w:val="00930AAD"/>
    <w:rsid w:val="00934390"/>
    <w:rsid w:val="00986DD4"/>
    <w:rsid w:val="009D46C5"/>
    <w:rsid w:val="009E4728"/>
    <w:rsid w:val="00A0255B"/>
    <w:rsid w:val="00A22392"/>
    <w:rsid w:val="00A4223C"/>
    <w:rsid w:val="00A94737"/>
    <w:rsid w:val="00AC53AA"/>
    <w:rsid w:val="00AC6091"/>
    <w:rsid w:val="00AD0F25"/>
    <w:rsid w:val="00B10B44"/>
    <w:rsid w:val="00B67A89"/>
    <w:rsid w:val="00BD3E66"/>
    <w:rsid w:val="00C2405A"/>
    <w:rsid w:val="00C35B9E"/>
    <w:rsid w:val="00CA1A89"/>
    <w:rsid w:val="00D90753"/>
    <w:rsid w:val="00DB64AF"/>
    <w:rsid w:val="00E17FF6"/>
    <w:rsid w:val="00E43068"/>
    <w:rsid w:val="00EA74AC"/>
    <w:rsid w:val="00EB174A"/>
    <w:rsid w:val="00F24F2F"/>
    <w:rsid w:val="00F30B3A"/>
    <w:rsid w:val="00F84295"/>
    <w:rsid w:val="00F94BB9"/>
    <w:rsid w:val="00FE76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78B2C6"/>
  <w15:docId w15:val="{09634C4F-530B-4F7B-AC0C-33E5226A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sz w:val="24"/>
      <w:lang w:val="en-CA"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spacing w:before="240" w:after="60"/>
      <w:outlineLvl w:val="4"/>
    </w:pPr>
    <w:rPr>
      <w:sz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ind w:left="360"/>
      <w:jc w:val="left"/>
    </w:pPr>
    <w:rPr>
      <w:rFonts w:ascii="Times New Roman" w:hAnsi="Times New Roman"/>
      <w:sz w:val="20"/>
      <w:lang w:val="en-US"/>
    </w:rPr>
  </w:style>
  <w:style w:type="paragraph" w:customStyle="1" w:styleId="TableBulletList">
    <w:name w:val="Table Bullet List"/>
    <w:basedOn w:val="Normal"/>
    <w:pPr>
      <w:keepNext/>
      <w:keepLines/>
      <w:numPr>
        <w:ilvl w:val="2"/>
        <w:numId w:val="16"/>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pPr>
      <w:keepNext/>
      <w:keepLines/>
      <w:tabs>
        <w:tab w:val="left" w:pos="720"/>
        <w:tab w:val="left" w:pos="1440"/>
        <w:tab w:val="left" w:pos="1800"/>
        <w:tab w:val="num" w:pos="2160"/>
        <w:tab w:val="left" w:pos="2520"/>
        <w:tab w:val="left" w:pos="2880"/>
        <w:tab w:val="left" w:pos="3240"/>
        <w:tab w:val="left" w:pos="3600"/>
        <w:tab w:val="left" w:pos="3960"/>
        <w:tab w:val="left" w:pos="4320"/>
        <w:tab w:val="left" w:pos="4680"/>
        <w:tab w:val="left" w:pos="5040"/>
        <w:tab w:val="left" w:pos="5400"/>
      </w:tabs>
      <w:spacing w:before="60"/>
      <w:ind w:left="720" w:hanging="720"/>
      <w:jc w:val="left"/>
    </w:pPr>
    <w:rPr>
      <w:rFonts w:ascii="Times New Roman" w:hAnsi="Times New Roman"/>
      <w:sz w:val="20"/>
      <w:lang w:val="en-US"/>
    </w:rPr>
  </w:style>
  <w:style w:type="paragraph" w:styleId="BodyTextIndent">
    <w:name w:val="Body Text Indent"/>
    <w:basedOn w:val="Normal"/>
    <w:pPr>
      <w:ind w:left="720"/>
    </w:pPr>
    <w:rPr>
      <w:color w:val="008000"/>
      <w:sz w:val="20"/>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color w:val="008000"/>
      <w:sz w:val="16"/>
    </w:rPr>
  </w:style>
  <w:style w:type="paragraph" w:customStyle="1" w:styleId="Heading5-BoldNumbered">
    <w:name w:val="Heading 5 - Bold Numbered"/>
    <w:basedOn w:val="Heading5"/>
    <w:next w:val="Normal"/>
    <w:pPr>
      <w:numPr>
        <w:numId w:val="7"/>
      </w:numPr>
    </w:pPr>
    <w:rPr>
      <w:b/>
      <w:sz w:val="24"/>
      <w:szCs w:val="24"/>
    </w:rPr>
  </w:style>
  <w:style w:type="paragraph" w:styleId="CommentText">
    <w:name w:val="annotation text"/>
    <w:basedOn w:val="Normal"/>
    <w:link w:val="CommentTextChar"/>
    <w:semiHidden/>
    <w:pPr>
      <w:jc w:val="left"/>
    </w:pPr>
    <w:rPr>
      <w:rFonts w:ascii="Times New Roman" w:hAnsi="Times New Roman"/>
      <w:sz w:val="20"/>
      <w:lang w:val="en-US"/>
    </w:rPr>
  </w:style>
  <w:style w:type="paragraph" w:customStyle="1" w:styleId="FieldNormal">
    <w:name w:val="FieldNormal"/>
    <w:basedOn w:val="Normal"/>
    <w:pPr>
      <w:keepNext/>
      <w:pBdr>
        <w:top w:val="single" w:sz="4" w:space="1" w:color="auto"/>
        <w:left w:val="single" w:sz="4" w:space="4" w:color="auto"/>
        <w:bottom w:val="single" w:sz="4" w:space="1" w:color="auto"/>
        <w:right w:val="single" w:sz="4" w:space="4" w:color="auto"/>
      </w:pBdr>
      <w:spacing w:before="120"/>
      <w:jc w:val="left"/>
      <w:outlineLvl w:val="0"/>
    </w:pPr>
    <w:rPr>
      <w:rFonts w:ascii="Times New Roman" w:hAnsi="Times New Roman"/>
      <w:kern w:val="28"/>
      <w:lang w:val="en-US"/>
    </w:rPr>
  </w:style>
  <w:style w:type="paragraph" w:styleId="Header">
    <w:name w:val="header"/>
    <w:basedOn w:val="Normal"/>
    <w:pPr>
      <w:tabs>
        <w:tab w:val="center" w:pos="4320"/>
        <w:tab w:val="right" w:pos="8640"/>
      </w:tabs>
      <w:jc w:val="left"/>
    </w:pPr>
    <w:rPr>
      <w:rFonts w:ascii="Times New Roman" w:hAnsi="Times New Roman"/>
      <w:szCs w:val="24"/>
      <w:lang w:val="en-US"/>
    </w:rPr>
  </w:style>
  <w:style w:type="paragraph" w:styleId="FootnoteText">
    <w:name w:val="footnote text"/>
    <w:basedOn w:val="Normal"/>
    <w:semiHidden/>
    <w:pPr>
      <w:jc w:val="left"/>
    </w:pPr>
    <w:rPr>
      <w:rFonts w:ascii="Times New Roman" w:hAnsi="Times New Roman"/>
      <w:sz w:val="20"/>
      <w:lang w:val="en-US"/>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BodyText3">
    <w:name w:val="Body Text 3"/>
    <w:basedOn w:val="Normal"/>
    <w:link w:val="BodyText3Char"/>
    <w:pPr>
      <w:jc w:val="left"/>
    </w:pPr>
    <w:rPr>
      <w:noProof/>
      <w:sz w:val="20"/>
    </w:rPr>
  </w:style>
  <w:style w:type="character" w:customStyle="1" w:styleId="BodyText3Char">
    <w:name w:val="Body Text 3 Char"/>
    <w:link w:val="BodyText3"/>
    <w:rsid w:val="00440BB0"/>
    <w:rPr>
      <w:rFonts w:ascii="Arial" w:hAnsi="Arial"/>
      <w:noProof/>
      <w:lang w:val="en-CA" w:eastAsia="en-US"/>
    </w:rPr>
  </w:style>
  <w:style w:type="paragraph" w:styleId="ListParagraph">
    <w:name w:val="List Paragraph"/>
    <w:basedOn w:val="Normal"/>
    <w:uiPriority w:val="72"/>
    <w:rsid w:val="00440BB0"/>
    <w:pPr>
      <w:ind w:left="720"/>
      <w:contextualSpacing/>
    </w:pPr>
  </w:style>
  <w:style w:type="character" w:customStyle="1" w:styleId="CommentTextChar">
    <w:name w:val="Comment Text Char"/>
    <w:link w:val="CommentText"/>
    <w:semiHidden/>
    <w:rsid w:val="00080936"/>
    <w:rPr>
      <w:lang w:val="en-US" w:eastAsia="en-US"/>
    </w:rPr>
  </w:style>
  <w:style w:type="paragraph" w:styleId="Footer">
    <w:name w:val="footer"/>
    <w:basedOn w:val="Normal"/>
    <w:link w:val="FooterChar"/>
    <w:unhideWhenUsed/>
    <w:rsid w:val="00E17FF6"/>
    <w:pPr>
      <w:tabs>
        <w:tab w:val="center" w:pos="4680"/>
        <w:tab w:val="right" w:pos="9360"/>
      </w:tabs>
    </w:pPr>
  </w:style>
  <w:style w:type="character" w:customStyle="1" w:styleId="FooterChar">
    <w:name w:val="Footer Char"/>
    <w:basedOn w:val="DefaultParagraphFont"/>
    <w:link w:val="Footer"/>
    <w:rsid w:val="00E17FF6"/>
    <w:rPr>
      <w:rFonts w:ascii="Arial" w:hAnsi="Arial"/>
      <w:sz w:val="24"/>
      <w:lang w:val="en-CA" w:eastAsia="en-US"/>
    </w:rPr>
  </w:style>
  <w:style w:type="paragraph" w:styleId="BalloonText">
    <w:name w:val="Balloon Text"/>
    <w:basedOn w:val="Normal"/>
    <w:link w:val="BalloonTextChar"/>
    <w:rsid w:val="00E17FF6"/>
    <w:rPr>
      <w:rFonts w:ascii="Segoe UI" w:hAnsi="Segoe UI" w:cs="Segoe UI"/>
      <w:sz w:val="18"/>
      <w:szCs w:val="18"/>
    </w:rPr>
  </w:style>
  <w:style w:type="character" w:customStyle="1" w:styleId="BalloonTextChar">
    <w:name w:val="Balloon Text Char"/>
    <w:basedOn w:val="DefaultParagraphFont"/>
    <w:link w:val="BalloonText"/>
    <w:rsid w:val="00E17FF6"/>
    <w:rPr>
      <w:rFonts w:ascii="Segoe UI" w:hAnsi="Segoe UI" w:cs="Segoe UI"/>
      <w:sz w:val="18"/>
      <w:szCs w:val="18"/>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phuse-org/LinkedDataEducation/blob/master/doc/URIsForPharma.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BF04-217A-4C29-B85A-7D97E80A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Celgene</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g028171</dc:creator>
  <cp:lastModifiedBy>Williams Tim</cp:lastModifiedBy>
  <cp:revision>4</cp:revision>
  <cp:lastPrinted>1900-12-31T23:00:00Z</cp:lastPrinted>
  <dcterms:created xsi:type="dcterms:W3CDTF">2019-06-12T16:45:00Z</dcterms:created>
  <dcterms:modified xsi:type="dcterms:W3CDTF">2019-06-12T19:53:00Z</dcterms:modified>
</cp:coreProperties>
</file>