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BE48F1">
          <w:r>
            <w:rPr>
              <w:noProof/>
              <w:lang w:eastAsia="sv-SE"/>
            </w:rPr>
            <w:pict>
              <v:rect id="_x0000_s1086" style="position:absolute;margin-left:39pt;margin-top:-172.85pt;width:452.9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Pr="00DE4CAB" w:rsidRDefault="00612C5E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 w:rsidR="0096185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Citronsyracykeln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BE48F1">
          <w:pPr>
            <w:rPr>
              <w:rFonts w:asciiTheme="majorHAnsi" w:eastAsiaTheme="majorEastAsia" w:hAnsiTheme="majorHAnsi" w:cstheme="majorBidi"/>
              <w:caps/>
            </w:rPr>
          </w:pPr>
          <w:r w:rsidRPr="00BE48F1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96185B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NN2</w:t>
                          </w:r>
                          <w:r w:rsidR="00D8579C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BE48F1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246FCC">
        <w:rPr>
          <w:rFonts w:ascii="Times New Roman" w:hAnsi="Times New Roman" w:cs="Times New Roman"/>
          <w:sz w:val="44"/>
          <w:szCs w:val="44"/>
        </w:rPr>
        <w:t>Citronsyracykeln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DE4CAB" w:rsidRDefault="0011755C" w:rsidP="0011755C">
      <w:pPr>
        <w:rPr>
          <w:rFonts w:ascii="Times New Roman" w:hAnsi="Times New Roman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t xml:space="preserve">Denna laboration gjordes för att </w:t>
      </w:r>
      <w:r w:rsidR="00D80F57">
        <w:rPr>
          <w:rFonts w:ascii="Times New Roman" w:hAnsi="Times New Roman" w:cs="Times New Roman"/>
          <w:sz w:val="24"/>
          <w:szCs w:val="24"/>
        </w:rPr>
        <w:t xml:space="preserve">studera </w:t>
      </w:r>
      <w:r w:rsidR="00246FCC">
        <w:rPr>
          <w:rFonts w:ascii="Times New Roman" w:hAnsi="Times New Roman" w:cs="Times New Roman"/>
          <w:sz w:val="24"/>
          <w:szCs w:val="24"/>
        </w:rPr>
        <w:t xml:space="preserve">ett steg inom citronsyracykeln. </w:t>
      </w:r>
      <w:r w:rsidR="002B356A">
        <w:rPr>
          <w:rFonts w:ascii="Times New Roman" w:hAnsi="Times New Roman" w:cs="Times New Roman"/>
          <w:sz w:val="24"/>
          <w:szCs w:val="24"/>
        </w:rPr>
        <w:t xml:space="preserve">Steget i cykeln då </w:t>
      </w:r>
      <w:r w:rsidR="006D0AB0">
        <w:rPr>
          <w:rFonts w:ascii="Times New Roman" w:hAnsi="Times New Roman" w:cs="Times New Roman"/>
          <w:sz w:val="24"/>
          <w:szCs w:val="24"/>
        </w:rPr>
        <w:t>b</w:t>
      </w:r>
      <w:r w:rsidR="007C0802">
        <w:rPr>
          <w:rFonts w:ascii="Times New Roman" w:hAnsi="Times New Roman" w:cs="Times New Roman"/>
          <w:sz w:val="24"/>
          <w:szCs w:val="24"/>
        </w:rPr>
        <w:t>ärnstenssyra blir till fumarsyra.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11755C" w:rsidRDefault="00C6615D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Citronsyracykeln är</w:t>
      </w:r>
      <w:r w:rsidR="00693B45">
        <w:rPr>
          <w:rFonts w:ascii="Times New Roman" w:hAnsi="Times New Roman" w:cs="Times New Roman"/>
          <w:sz w:val="24"/>
          <w:szCs w:val="24"/>
        </w:rPr>
        <w:t xml:space="preserve"> ett av stegen i cellandningen, steget efter Glykolysen och steget innan </w:t>
      </w:r>
      <w:r w:rsidR="000630C6">
        <w:rPr>
          <w:rFonts w:ascii="Times New Roman" w:hAnsi="Times New Roman" w:cs="Times New Roman"/>
          <w:sz w:val="24"/>
          <w:szCs w:val="24"/>
        </w:rPr>
        <w:t>Andningskedjan.  Citronsyracykeln är en aerob process, det betyder att processen kräver syre. Genom denna cykel utvinner man energi i form av NADH, FADH och ATP. Det NADH och FADH vi får ut genom Citronsyracykeln går sedan vidare till Andningskedjan där det omvandlas</w:t>
      </w:r>
      <w:r w:rsidR="00EE6F7E">
        <w:rPr>
          <w:rFonts w:ascii="Times New Roman" w:hAnsi="Times New Roman" w:cs="Times New Roman"/>
          <w:sz w:val="24"/>
          <w:szCs w:val="24"/>
        </w:rPr>
        <w:t xml:space="preserve"> inom elektrontransport kedjan till ATP.</w:t>
      </w:r>
    </w:p>
    <w:p w:rsidR="006D0AB0" w:rsidRDefault="006D0AB0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Steget inom Citronsyracykeln som vi fokuserar på i den här laborationen är omvandlingen från bärnstenssyra till fumarsyra.</w:t>
      </w:r>
    </w:p>
    <w:p w:rsidR="00397167" w:rsidRDefault="00397167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Bärnstenssyra +FAD→Fumarsyra+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FADH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B6B62" w:rsidRDefault="002B067E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Bärnstensyrans dehydrogenas (FAD) oxiderar substratet (bärnstenssyran) och på så sätt bildas fumarsyra och FAD reduceras till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B6B62">
        <w:rPr>
          <w:rFonts w:ascii="Times New Roman" w:eastAsiaTheme="minorEastAsia" w:hAnsi="Times New Roman" w:cs="Times New Roman"/>
          <w:sz w:val="24"/>
          <w:szCs w:val="24"/>
        </w:rPr>
        <w:br/>
        <w:t xml:space="preserve">Reduktionsmedlet Metylenblått kan då ta upp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B6B62">
        <w:rPr>
          <w:rFonts w:ascii="Times New Roman" w:eastAsiaTheme="minorEastAsia" w:hAnsi="Times New Roman" w:cs="Times New Roman"/>
          <w:sz w:val="24"/>
          <w:szCs w:val="24"/>
        </w:rPr>
        <w:t xml:space="preserve"> från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B6B62">
        <w:rPr>
          <w:rFonts w:ascii="Times New Roman" w:eastAsiaTheme="minorEastAsia" w:hAnsi="Times New Roman" w:cs="Times New Roman"/>
          <w:sz w:val="24"/>
          <w:szCs w:val="24"/>
        </w:rPr>
        <w:t xml:space="preserve"> och reduceras till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MbH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B6B62">
        <w:rPr>
          <w:rFonts w:ascii="Times New Roman" w:eastAsiaTheme="minorEastAsia" w:hAnsi="Times New Roman" w:cs="Times New Roman"/>
          <w:sz w:val="24"/>
          <w:szCs w:val="24"/>
        </w:rPr>
        <w:t xml:space="preserve"> och avfärgas.</w:t>
      </w:r>
    </w:p>
    <w:p w:rsidR="007B7FA2" w:rsidRPr="007B7FA2" w:rsidRDefault="007B7FA2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den här laborationen använder vi även en kompetativ inhibitor, malonsyra som hämnar reaktionen från bärstenssyra till fumarsyra. </w:t>
      </w:r>
    </w:p>
    <w:p w:rsidR="0011755C" w:rsidRPr="00DE4CAB" w:rsidRDefault="00FC776F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Materiel/</w:t>
      </w:r>
      <w:r w:rsidR="0011755C" w:rsidRPr="00DE4CAB">
        <w:rPr>
          <w:rFonts w:ascii="Times New Roman" w:hAnsi="Times New Roman" w:cs="Times New Roman"/>
        </w:rPr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3149CD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provrör</w:t>
      </w:r>
    </w:p>
    <w:p w:rsidR="007C0802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pipett</w:t>
      </w:r>
    </w:p>
    <w:p w:rsidR="007C0802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Tvättade muskelceller</w:t>
      </w:r>
      <w:r w:rsidR="00D67E09">
        <w:rPr>
          <w:rFonts w:ascii="Times New Roman" w:hAnsi="Times New Roman" w:cs="Times New Roman"/>
          <w:sz w:val="24"/>
          <w:szCs w:val="24"/>
        </w:rPr>
        <w:t xml:space="preserve"> (tvättad köttfärs)</w:t>
      </w:r>
    </w:p>
    <w:p w:rsidR="007C0802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Fosfatbuffert</w:t>
      </w:r>
    </w:p>
    <w:p w:rsidR="007C0802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Metylenblått</w:t>
      </w:r>
    </w:p>
    <w:p w:rsidR="007C0802" w:rsidRDefault="007C0802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Bärnstenssyra</w:t>
      </w:r>
    </w:p>
    <w:p w:rsidR="007C0802" w:rsidRDefault="0012326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Malonsyra</w:t>
      </w:r>
    </w:p>
    <w:p w:rsidR="00123260" w:rsidRDefault="00123260" w:rsidP="007C0802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Vatten</w:t>
      </w:r>
    </w:p>
    <w:p w:rsidR="00123260" w:rsidRPr="00123260" w:rsidRDefault="00123260" w:rsidP="00123260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Olja</w:t>
      </w:r>
    </w:p>
    <w:p w:rsidR="0011755C" w:rsidRPr="00DE4CAB" w:rsidRDefault="0011755C" w:rsidP="0011755C">
      <w:pPr>
        <w:rPr>
          <w:rFonts w:ascii="Times New Roman" w:hAnsi="Times New Roman" w:cs="Times New Roman"/>
        </w:rPr>
      </w:pPr>
    </w:p>
    <w:p w:rsidR="0011755C" w:rsidRPr="00DE4CAB" w:rsidRDefault="00FC776F" w:rsidP="0011755C">
      <w:pPr>
        <w:pStyle w:val="Rubri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Metod</w:t>
      </w:r>
    </w:p>
    <w:p w:rsidR="00633529" w:rsidRDefault="00123260" w:rsidP="00123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Cirka 2 gram köttfärs tillsattes till varje </w:t>
      </w:r>
      <w:r w:rsidR="00633529">
        <w:rPr>
          <w:rFonts w:ascii="Times New Roman" w:hAnsi="Times New Roman" w:cs="Times New Roman"/>
          <w:sz w:val="24"/>
          <w:szCs w:val="24"/>
        </w:rPr>
        <w:t>prov</w:t>
      </w:r>
      <w:r>
        <w:rPr>
          <w:rFonts w:ascii="Times New Roman" w:hAnsi="Times New Roman" w:cs="Times New Roman"/>
          <w:sz w:val="24"/>
          <w:szCs w:val="24"/>
        </w:rPr>
        <w:t>rör</w:t>
      </w:r>
      <w:r w:rsidR="00633529">
        <w:rPr>
          <w:rFonts w:ascii="Times New Roman" w:hAnsi="Times New Roman" w:cs="Times New Roman"/>
          <w:sz w:val="24"/>
          <w:szCs w:val="24"/>
        </w:rPr>
        <w:t>.</w:t>
      </w:r>
    </w:p>
    <w:p w:rsidR="00123260" w:rsidRDefault="00633529" w:rsidP="00123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tillsattes resterande vätskor till provrören enligt schemat:</w:t>
      </w:r>
    </w:p>
    <w:tbl>
      <w:tblPr>
        <w:tblStyle w:val="Tabellrutnt"/>
        <w:tblW w:w="0" w:type="auto"/>
        <w:tblLook w:val="04A0"/>
      </w:tblPr>
      <w:tblGrid>
        <w:gridCol w:w="4077"/>
        <w:gridCol w:w="1701"/>
        <w:gridCol w:w="1701"/>
        <w:gridCol w:w="1733"/>
      </w:tblGrid>
      <w:tr w:rsidR="00633529" w:rsidTr="00FA2158">
        <w:tc>
          <w:tcPr>
            <w:tcW w:w="4077" w:type="dxa"/>
          </w:tcPr>
          <w:p w:rsidR="00633529" w:rsidRDefault="00633529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Rör nummer</w:t>
            </w:r>
          </w:p>
        </w:tc>
        <w:tc>
          <w:tcPr>
            <w:tcW w:w="1701" w:type="dxa"/>
          </w:tcPr>
          <w:p w:rsidR="00633529" w:rsidRDefault="00633529" w:rsidP="00633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633529" w:rsidRDefault="00633529" w:rsidP="00633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:rsidR="00633529" w:rsidRDefault="00633529" w:rsidP="00633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3529" w:rsidTr="00FA2158">
        <w:tc>
          <w:tcPr>
            <w:tcW w:w="4077" w:type="dxa"/>
          </w:tcPr>
          <w:p w:rsidR="00633529" w:rsidRDefault="00633529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Fosfatbuffert</w:t>
            </w:r>
            <w:r w:rsidR="00FA2158">
              <w:rPr>
                <w:rFonts w:ascii="Times New Roman" w:hAnsi="Times New Roman" w:cs="Times New Roman"/>
                <w:sz w:val="24"/>
                <w:szCs w:val="24"/>
              </w:rPr>
              <w:t xml:space="preserve"> (Fb) pH 7,2 (ml)</w:t>
            </w:r>
          </w:p>
        </w:tc>
        <w:tc>
          <w:tcPr>
            <w:tcW w:w="1701" w:type="dxa"/>
          </w:tcPr>
          <w:p w:rsidR="00633529" w:rsidRDefault="00FA2158" w:rsidP="00FA2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701" w:type="dxa"/>
          </w:tcPr>
          <w:p w:rsidR="00633529" w:rsidRDefault="00FA2158" w:rsidP="00FA2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733" w:type="dxa"/>
          </w:tcPr>
          <w:p w:rsidR="00633529" w:rsidRDefault="00FA2158" w:rsidP="00FA2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</w:tr>
      <w:tr w:rsidR="00633529" w:rsidTr="00FA2158">
        <w:tc>
          <w:tcPr>
            <w:tcW w:w="4077" w:type="dxa"/>
          </w:tcPr>
          <w:p w:rsidR="00633529" w:rsidRDefault="00FA2158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Metylenblått (reduktionsmedel) (ml)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33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33529" w:rsidTr="00FA2158">
        <w:tc>
          <w:tcPr>
            <w:tcW w:w="4077" w:type="dxa"/>
          </w:tcPr>
          <w:p w:rsidR="00633529" w:rsidRDefault="00FA2158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Bärnstenssyra (substrat) (ml)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733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633529" w:rsidTr="00FA2158">
        <w:tc>
          <w:tcPr>
            <w:tcW w:w="4077" w:type="dxa"/>
          </w:tcPr>
          <w:p w:rsidR="00633529" w:rsidRDefault="00B45EC6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Malonsyra (inhibitor) (ml)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3" w:type="dxa"/>
          </w:tcPr>
          <w:p w:rsidR="00633529" w:rsidRDefault="00B45EC6" w:rsidP="00B45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633529" w:rsidTr="00FA2158">
        <w:tc>
          <w:tcPr>
            <w:tcW w:w="4077" w:type="dxa"/>
          </w:tcPr>
          <w:p w:rsidR="00633529" w:rsidRDefault="00B45EC6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Vatten (för att likställa volymerna) (ml)</w:t>
            </w:r>
          </w:p>
        </w:tc>
        <w:tc>
          <w:tcPr>
            <w:tcW w:w="1701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701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733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3529" w:rsidTr="00FA2158">
        <w:tc>
          <w:tcPr>
            <w:tcW w:w="4077" w:type="dxa"/>
          </w:tcPr>
          <w:p w:rsidR="00633529" w:rsidRDefault="00D67E09" w:rsidP="0012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Olja (för att utestänga syre) (ml)</w:t>
            </w:r>
          </w:p>
        </w:tc>
        <w:tc>
          <w:tcPr>
            <w:tcW w:w="1701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01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33" w:type="dxa"/>
          </w:tcPr>
          <w:p w:rsidR="00633529" w:rsidRDefault="00D67E09" w:rsidP="00D67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633529" w:rsidRPr="00123260" w:rsidRDefault="00633529" w:rsidP="00123260">
      <w:pPr>
        <w:rPr>
          <w:rFonts w:ascii="Times New Roman" w:hAnsi="Times New Roman" w:cs="Times New Roman"/>
          <w:sz w:val="24"/>
          <w:szCs w:val="24"/>
        </w:rPr>
      </w:pPr>
    </w:p>
    <w:p w:rsidR="00DB778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Resultat:</w:t>
      </w:r>
    </w:p>
    <w:p w:rsidR="001B6B62" w:rsidRDefault="00902D8B" w:rsidP="001B6B62">
      <w:r>
        <w:rPr>
          <w:noProof/>
          <w:lang w:eastAsia="sv-S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3175</wp:posOffset>
            </wp:positionV>
            <wp:extent cx="3819525" cy="2867025"/>
            <wp:effectExtent l="19050" t="0" r="9525" b="0"/>
            <wp:wrapNone/>
            <wp:docPr id="1" name="Bildobjekt 0" descr="20121001_121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1001_12112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</w:t>
      </w:r>
    </w:p>
    <w:p w:rsidR="00902D8B" w:rsidRPr="00902D8B" w:rsidRDefault="00902D8B" w:rsidP="001B6B62">
      <w:pPr>
        <w:rPr>
          <w:b/>
          <w:color w:val="0D0D0D" w:themeColor="text1" w:themeTint="F2"/>
          <w:sz w:val="48"/>
          <w:szCs w:val="48"/>
        </w:rPr>
      </w:pPr>
      <w:r>
        <w:t xml:space="preserve">                    </w:t>
      </w:r>
      <w:r w:rsidRPr="00902D8B">
        <w:rPr>
          <w:sz w:val="36"/>
          <w:szCs w:val="36"/>
        </w:rPr>
        <w:t xml:space="preserve"> </w:t>
      </w:r>
      <w:r w:rsidRPr="00902D8B">
        <w:rPr>
          <w:b/>
          <w:color w:val="0D0D0D" w:themeColor="text1" w:themeTint="F2"/>
          <w:sz w:val="48"/>
          <w:szCs w:val="48"/>
        </w:rPr>
        <w:t>1</w:t>
      </w:r>
      <w:r>
        <w:rPr>
          <w:b/>
          <w:color w:val="0D0D0D" w:themeColor="text1" w:themeTint="F2"/>
          <w:sz w:val="48"/>
          <w:szCs w:val="48"/>
        </w:rPr>
        <w:t xml:space="preserve">            2            3</w:t>
      </w:r>
    </w:p>
    <w:p w:rsidR="00DB778B" w:rsidRDefault="00DB778B" w:rsidP="0011755C">
      <w:pPr>
        <w:pStyle w:val="Rubrik1"/>
        <w:rPr>
          <w:rFonts w:ascii="Times New Roman" w:hAnsi="Times New Roman" w:cs="Times New Roman"/>
        </w:rPr>
      </w:pPr>
    </w:p>
    <w:p w:rsidR="00DB778B" w:rsidRDefault="00DB778B" w:rsidP="0011755C">
      <w:pPr>
        <w:pStyle w:val="Rubrik1"/>
        <w:rPr>
          <w:rFonts w:ascii="Times New Roman" w:hAnsi="Times New Roman" w:cs="Times New Roman"/>
        </w:rPr>
      </w:pPr>
    </w:p>
    <w:p w:rsidR="00DB778B" w:rsidRDefault="00DB778B" w:rsidP="0011755C">
      <w:pPr>
        <w:pStyle w:val="Rubrik1"/>
        <w:rPr>
          <w:rFonts w:ascii="Times New Roman" w:hAnsi="Times New Roman" w:cs="Times New Roman"/>
        </w:rPr>
      </w:pPr>
    </w:p>
    <w:p w:rsidR="00EF11A8" w:rsidRDefault="00EF11A8" w:rsidP="0011755C">
      <w:pPr>
        <w:pStyle w:val="Rubrik1"/>
        <w:rPr>
          <w:rFonts w:ascii="Times New Roman" w:hAnsi="Times New Roman" w:cs="Times New Roman"/>
        </w:rPr>
      </w:pPr>
    </w:p>
    <w:p w:rsidR="00EF11A8" w:rsidRDefault="00EF11A8" w:rsidP="00EF11A8"/>
    <w:p w:rsidR="00EF11A8" w:rsidRPr="00FF7695" w:rsidRDefault="00FF7695" w:rsidP="00EF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alla de tre fallen har reduktionsmedlet Metylenblått avfärgats, vid köttfärsen.</w:t>
      </w:r>
    </w:p>
    <w:p w:rsidR="00DE5C9F" w:rsidRDefault="00DE5C9F" w:rsidP="0011755C">
      <w:pPr>
        <w:pStyle w:val="Rubrik1"/>
        <w:rPr>
          <w:rFonts w:ascii="Times New Roman" w:hAnsi="Times New Roman" w:cs="Times New Roman"/>
        </w:rPr>
      </w:pPr>
    </w:p>
    <w:p w:rsidR="00DE5C9F" w:rsidRDefault="00DE5C9F" w:rsidP="00DE5C9F"/>
    <w:p w:rsidR="00DE5C9F" w:rsidRPr="00DE5C9F" w:rsidRDefault="00DE5C9F" w:rsidP="00DE5C9F"/>
    <w:p w:rsidR="00FC776F" w:rsidRDefault="00FC776F" w:rsidP="0011755C">
      <w:pPr>
        <w:pStyle w:val="Rubrik1"/>
        <w:rPr>
          <w:rFonts w:ascii="Times New Roman" w:hAnsi="Times New Roman" w:cs="Times New Roman"/>
        </w:rPr>
      </w:pPr>
    </w:p>
    <w:p w:rsidR="000C1AA8" w:rsidRDefault="000C1AA8" w:rsidP="0011755C">
      <w:pPr>
        <w:pStyle w:val="Rubrik1"/>
        <w:rPr>
          <w:rFonts w:ascii="Times New Roman" w:hAnsi="Times New Roman" w:cs="Times New Roman"/>
        </w:rPr>
      </w:pP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5E7775" w:rsidRDefault="005E7775" w:rsidP="005E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resultatet såg vi att innehållet i alla tre rören avfärgades. </w:t>
      </w:r>
    </w:p>
    <w:p w:rsidR="00D93EF5" w:rsidRDefault="00A445AE" w:rsidP="005E77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 två första rören, rör 1 och 2</w:t>
      </w:r>
      <w:r w:rsidR="00D93EF5">
        <w:rPr>
          <w:rFonts w:ascii="Times New Roman" w:hAnsi="Times New Roman" w:cs="Times New Roman"/>
          <w:sz w:val="24"/>
          <w:szCs w:val="24"/>
        </w:rPr>
        <w:t xml:space="preserve"> fick vi ett resultat som var förväntat</w:t>
      </w:r>
      <w:r w:rsidR="00FC776F">
        <w:rPr>
          <w:rFonts w:ascii="Times New Roman" w:hAnsi="Times New Roman" w:cs="Times New Roman"/>
          <w:sz w:val="24"/>
          <w:szCs w:val="24"/>
        </w:rPr>
        <w:t>, rören avfärgades</w:t>
      </w:r>
      <w:r w:rsidR="00D93E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Bärnstenssyra +FAD→Fumarsyra+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FADH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D93EF5" w:rsidRDefault="00BE48F1" w:rsidP="005E77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782">
        <w:rPr>
          <w:rFonts w:ascii="Times New Roman" w:eastAsiaTheme="minorEastAsia" w:hAnsi="Times New Roman" w:cs="Times New Roman"/>
          <w:sz w:val="24"/>
          <w:szCs w:val="24"/>
        </w:rPr>
        <w:t xml:space="preserve"> gav ifrån sig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782">
        <w:rPr>
          <w:rFonts w:ascii="Times New Roman" w:eastAsiaTheme="minorEastAsia" w:hAnsi="Times New Roman" w:cs="Times New Roman"/>
          <w:sz w:val="24"/>
          <w:szCs w:val="24"/>
        </w:rPr>
        <w:t xml:space="preserve"> till Metylenblått som reducerades till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MbH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24782">
        <w:rPr>
          <w:rFonts w:ascii="Times New Roman" w:eastAsiaTheme="minorEastAsia" w:hAnsi="Times New Roman" w:cs="Times New Roman"/>
          <w:sz w:val="24"/>
          <w:szCs w:val="24"/>
        </w:rPr>
        <w:t xml:space="preserve"> som är vitt (avfärgat).</w:t>
      </w:r>
    </w:p>
    <w:p w:rsidR="00D46FD0" w:rsidRDefault="005E7775" w:rsidP="006247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rör nummer tre så tillsatte vi den kompetativa inhibitorn Malonsyra, som </w:t>
      </w:r>
      <w:r w:rsidR="006D497B">
        <w:rPr>
          <w:rFonts w:ascii="Times New Roman" w:hAnsi="Times New Roman" w:cs="Times New Roman"/>
          <w:sz w:val="24"/>
          <w:szCs w:val="24"/>
        </w:rPr>
        <w:t>hämmade reaktionen från bärnstenssyra till fumarsyra, och därför borde ingen avfärgning</w:t>
      </w:r>
      <w:r w:rsidR="00ED2E34">
        <w:rPr>
          <w:rFonts w:ascii="Times New Roman" w:hAnsi="Times New Roman" w:cs="Times New Roman"/>
          <w:sz w:val="24"/>
          <w:szCs w:val="24"/>
        </w:rPr>
        <w:t xml:space="preserve"> ha</w:t>
      </w:r>
      <w:r w:rsidR="006D497B">
        <w:rPr>
          <w:rFonts w:ascii="Times New Roman" w:hAnsi="Times New Roman" w:cs="Times New Roman"/>
          <w:sz w:val="24"/>
          <w:szCs w:val="24"/>
        </w:rPr>
        <w:t xml:space="preserve"> skett i det här fallet. Det som istället kan ha gjort så att Metylenblått avfärgades är en annan elektrondonator och i det här fallet är det troligast att det är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87040">
        <w:rPr>
          <w:rFonts w:ascii="Times New Roman" w:eastAsiaTheme="minorEastAsia" w:hAnsi="Times New Roman" w:cs="Times New Roman"/>
          <w:sz w:val="24"/>
          <w:szCs w:val="24"/>
        </w:rPr>
        <w:t xml:space="preserve">, som gett ifrån sig sin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87040">
        <w:rPr>
          <w:rFonts w:ascii="Times New Roman" w:eastAsiaTheme="minorEastAsia" w:hAnsi="Times New Roman" w:cs="Times New Roman"/>
          <w:sz w:val="24"/>
          <w:szCs w:val="24"/>
        </w:rPr>
        <w:t xml:space="preserve"> och på så sätt reducerat Metylenblått.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87040">
        <w:rPr>
          <w:rFonts w:ascii="Times New Roman" w:eastAsiaTheme="minorEastAsia" w:hAnsi="Times New Roman" w:cs="Times New Roman"/>
          <w:sz w:val="24"/>
          <w:szCs w:val="24"/>
        </w:rPr>
        <w:t xml:space="preserve"> kommer</w:t>
      </w:r>
      <w:r w:rsidR="00F74EC2">
        <w:rPr>
          <w:rFonts w:ascii="Times New Roman" w:eastAsiaTheme="minorEastAsia" w:hAnsi="Times New Roman" w:cs="Times New Roman"/>
          <w:sz w:val="24"/>
          <w:szCs w:val="24"/>
        </w:rPr>
        <w:t xml:space="preserve"> ifrån att när man skulle tvätta köttfärsen, så blev den inte helt ren ifrån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D2E34">
        <w:rPr>
          <w:rFonts w:ascii="Times New Roman" w:eastAsiaTheme="minorEastAsia" w:hAnsi="Times New Roman" w:cs="Times New Roman"/>
          <w:sz w:val="24"/>
          <w:szCs w:val="24"/>
        </w:rPr>
        <w:t xml:space="preserve"> inuti mitokondrierna .</w:t>
      </w:r>
    </w:p>
    <w:p w:rsidR="000C1AA8" w:rsidRDefault="000C1AA8" w:rsidP="000C1AA8">
      <w:pPr>
        <w:pStyle w:val="Rubrik2"/>
        <w:rPr>
          <w:rFonts w:eastAsiaTheme="minorEastAsia"/>
        </w:rPr>
      </w:pPr>
      <w:r>
        <w:rPr>
          <w:rFonts w:eastAsiaTheme="minorEastAsia"/>
        </w:rPr>
        <w:t>Felkällor:</w:t>
      </w:r>
    </w:p>
    <w:p w:rsidR="00624782" w:rsidRPr="00624782" w:rsidRDefault="00925A2D" w:rsidP="00624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Om </w:t>
      </w:r>
      <w:r w:rsidR="00624782">
        <w:rPr>
          <w:rFonts w:ascii="Times New Roman" w:eastAsiaTheme="minorEastAsia" w:hAnsi="Times New Roman" w:cs="Times New Roman"/>
          <w:sz w:val="24"/>
          <w:szCs w:val="24"/>
        </w:rPr>
        <w:t>muskelcellerna</w:t>
      </w:r>
      <w:r w:rsidRPr="00925A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skulle</w:t>
      </w:r>
      <w:r w:rsidR="00624782">
        <w:rPr>
          <w:rFonts w:ascii="Times New Roman" w:eastAsiaTheme="minorEastAsia" w:hAnsi="Times New Roman" w:cs="Times New Roman"/>
          <w:sz w:val="24"/>
          <w:szCs w:val="24"/>
        </w:rPr>
        <w:t xml:space="preserve"> varit tvättade så skulle ingen avfärgning skett i rör nummer 3.</w:t>
      </w:r>
      <w:r w:rsidR="000C1AA8">
        <w:rPr>
          <w:rFonts w:ascii="Times New Roman" w:eastAsiaTheme="minorEastAsia" w:hAnsi="Times New Roman" w:cs="Times New Roman"/>
          <w:sz w:val="24"/>
          <w:szCs w:val="24"/>
        </w:rPr>
        <w:t xml:space="preserve"> Då Malonsyran hade hämmat reaktionen frå</w:t>
      </w:r>
      <w:r w:rsidR="003671B4">
        <w:rPr>
          <w:rFonts w:ascii="Times New Roman" w:eastAsiaTheme="minorEastAsia" w:hAnsi="Times New Roman" w:cs="Times New Roman"/>
          <w:sz w:val="24"/>
          <w:szCs w:val="24"/>
        </w:rPr>
        <w:t xml:space="preserve">n bärnstenssyra till fumarsyra, så bildas ingen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FADH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671B4">
        <w:rPr>
          <w:rFonts w:ascii="Times New Roman" w:eastAsiaTheme="minorEastAsia" w:hAnsi="Times New Roman" w:cs="Times New Roman"/>
          <w:sz w:val="24"/>
          <w:szCs w:val="24"/>
        </w:rPr>
        <w:t xml:space="preserve"> som kan avfärga Metylenblått. </w:t>
      </w:r>
    </w:p>
    <w:p w:rsidR="00A445AE" w:rsidRPr="00A445AE" w:rsidRDefault="00A445AE" w:rsidP="00A445AE"/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842243" w:rsidRDefault="00BE48F1" w:rsidP="005E777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A445AE" w:rsidRPr="00706BE9">
          <w:rPr>
            <w:rStyle w:val="Hyperlnk"/>
            <w:rFonts w:ascii="Times New Roman" w:hAnsi="Times New Roman" w:cs="Times New Roman"/>
            <w:sz w:val="24"/>
            <w:szCs w:val="24"/>
          </w:rPr>
          <w:t>http://sv.wikipedia.org/wiki/Cellandning</w:t>
        </w:r>
      </w:hyperlink>
    </w:p>
    <w:p w:rsidR="00A445AE" w:rsidRPr="005E7775" w:rsidRDefault="00A445AE" w:rsidP="005E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 B Karlsson, Molander, Wickman</w:t>
      </w:r>
    </w:p>
    <w:sectPr w:rsidR="00A445AE" w:rsidRPr="005E7775" w:rsidSect="00D8579C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A76" w:rsidRDefault="00D95A76" w:rsidP="00101726">
      <w:pPr>
        <w:spacing w:after="0" w:line="240" w:lineRule="auto"/>
      </w:pPr>
      <w:r>
        <w:separator/>
      </w:r>
    </w:p>
  </w:endnote>
  <w:endnote w:type="continuationSeparator" w:id="0">
    <w:p w:rsidR="00D95A76" w:rsidRDefault="00D95A76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A76" w:rsidRDefault="00D95A76" w:rsidP="00101726">
      <w:pPr>
        <w:spacing w:after="0" w:line="240" w:lineRule="auto"/>
      </w:pPr>
      <w:r>
        <w:separator/>
      </w:r>
    </w:p>
  </w:footnote>
  <w:footnote w:type="continuationSeparator" w:id="0">
    <w:p w:rsidR="00D95A76" w:rsidRDefault="00D95A76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>Av:</w:t>
    </w:r>
    <w:r w:rsidR="00B03EC6">
      <w:t xml:space="preserve"> </w:t>
    </w:r>
    <w:r>
      <w:t xml:space="preserve">Emil Nygren </w:t>
    </w:r>
  </w:p>
  <w:p w:rsidR="00101726" w:rsidRDefault="00246FCC">
    <w:pPr>
      <w:pStyle w:val="Sidhuvud"/>
    </w:pPr>
    <w:r>
      <w:t>NN2</w:t>
    </w:r>
    <w:r w:rsidR="00101726">
      <w:t>a</w:t>
    </w:r>
  </w:p>
  <w:p w:rsidR="00101726" w:rsidRDefault="00612C5E">
    <w:pPr>
      <w:pStyle w:val="Sidhuvud"/>
    </w:pPr>
    <w:r>
      <w:t>L</w:t>
    </w:r>
    <w:r w:rsidR="00B03EC6">
      <w:t>abbkamrat:</w:t>
    </w:r>
    <w:r w:rsidR="00246FCC">
      <w:t xml:space="preserve"> Oskar Lennborg, Jessica Allberg och Emma Larsson   </w:t>
    </w:r>
    <w:r w:rsidR="00101726">
      <w:t xml:space="preserve">           </w:t>
    </w:r>
    <w:r>
      <w:t xml:space="preserve">                  </w:t>
    </w:r>
    <w:r w:rsidR="0022096C">
      <w:t>Datum:</w:t>
    </w:r>
    <w:r w:rsidR="00246FCC">
      <w:t xml:space="preserve"> 12/ 10 2012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35CBD"/>
    <w:multiLevelType w:val="hybridMultilevel"/>
    <w:tmpl w:val="06228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30C6"/>
    <w:rsid w:val="00070316"/>
    <w:rsid w:val="000A517D"/>
    <w:rsid w:val="000C1AA8"/>
    <w:rsid w:val="00101726"/>
    <w:rsid w:val="00111F9A"/>
    <w:rsid w:val="0011755C"/>
    <w:rsid w:val="00123260"/>
    <w:rsid w:val="001B6B62"/>
    <w:rsid w:val="0022096C"/>
    <w:rsid w:val="00231F9C"/>
    <w:rsid w:val="00246FCC"/>
    <w:rsid w:val="002B067E"/>
    <w:rsid w:val="002B356A"/>
    <w:rsid w:val="003149CD"/>
    <w:rsid w:val="0033659A"/>
    <w:rsid w:val="003548FE"/>
    <w:rsid w:val="003671B4"/>
    <w:rsid w:val="00376EFB"/>
    <w:rsid w:val="00382B23"/>
    <w:rsid w:val="00397167"/>
    <w:rsid w:val="003A7D9B"/>
    <w:rsid w:val="003F13C7"/>
    <w:rsid w:val="00402F5C"/>
    <w:rsid w:val="00413C23"/>
    <w:rsid w:val="004449F3"/>
    <w:rsid w:val="00484774"/>
    <w:rsid w:val="00555DD2"/>
    <w:rsid w:val="005A5D76"/>
    <w:rsid w:val="005E7775"/>
    <w:rsid w:val="00612C5E"/>
    <w:rsid w:val="00624782"/>
    <w:rsid w:val="00632133"/>
    <w:rsid w:val="00633529"/>
    <w:rsid w:val="0063484C"/>
    <w:rsid w:val="00654483"/>
    <w:rsid w:val="00690403"/>
    <w:rsid w:val="00693B45"/>
    <w:rsid w:val="006C4917"/>
    <w:rsid w:val="006D0AB0"/>
    <w:rsid w:val="006D497B"/>
    <w:rsid w:val="006E6870"/>
    <w:rsid w:val="00702200"/>
    <w:rsid w:val="00763BDC"/>
    <w:rsid w:val="0079402C"/>
    <w:rsid w:val="007B7FA2"/>
    <w:rsid w:val="007C0802"/>
    <w:rsid w:val="007C72B9"/>
    <w:rsid w:val="00803F02"/>
    <w:rsid w:val="008251A0"/>
    <w:rsid w:val="00842243"/>
    <w:rsid w:val="00853240"/>
    <w:rsid w:val="008B0E60"/>
    <w:rsid w:val="00902D8B"/>
    <w:rsid w:val="00912CA6"/>
    <w:rsid w:val="00925A2D"/>
    <w:rsid w:val="0096185B"/>
    <w:rsid w:val="00A1106A"/>
    <w:rsid w:val="00A445AE"/>
    <w:rsid w:val="00A6344A"/>
    <w:rsid w:val="00A73439"/>
    <w:rsid w:val="00AA162C"/>
    <w:rsid w:val="00AB2C41"/>
    <w:rsid w:val="00AD7ED0"/>
    <w:rsid w:val="00B03EC6"/>
    <w:rsid w:val="00B16636"/>
    <w:rsid w:val="00B277F6"/>
    <w:rsid w:val="00B30D06"/>
    <w:rsid w:val="00B45EC6"/>
    <w:rsid w:val="00B87040"/>
    <w:rsid w:val="00BC198D"/>
    <w:rsid w:val="00BD3055"/>
    <w:rsid w:val="00BE1725"/>
    <w:rsid w:val="00BE48F1"/>
    <w:rsid w:val="00C015B4"/>
    <w:rsid w:val="00C10F2A"/>
    <w:rsid w:val="00C16039"/>
    <w:rsid w:val="00C2396C"/>
    <w:rsid w:val="00C6615D"/>
    <w:rsid w:val="00C720A5"/>
    <w:rsid w:val="00C93334"/>
    <w:rsid w:val="00CB36E7"/>
    <w:rsid w:val="00CB472B"/>
    <w:rsid w:val="00D06515"/>
    <w:rsid w:val="00D46FD0"/>
    <w:rsid w:val="00D64B25"/>
    <w:rsid w:val="00D64E04"/>
    <w:rsid w:val="00D67E09"/>
    <w:rsid w:val="00D80F57"/>
    <w:rsid w:val="00D8579C"/>
    <w:rsid w:val="00D93EF5"/>
    <w:rsid w:val="00D95A76"/>
    <w:rsid w:val="00DB778B"/>
    <w:rsid w:val="00DE4CAB"/>
    <w:rsid w:val="00DE5C9F"/>
    <w:rsid w:val="00E16B4D"/>
    <w:rsid w:val="00E21003"/>
    <w:rsid w:val="00E72B76"/>
    <w:rsid w:val="00ED2E34"/>
    <w:rsid w:val="00EE562D"/>
    <w:rsid w:val="00EE6F7E"/>
    <w:rsid w:val="00EF11A8"/>
    <w:rsid w:val="00F274C2"/>
    <w:rsid w:val="00F5702B"/>
    <w:rsid w:val="00F74EC2"/>
    <w:rsid w:val="00F86B34"/>
    <w:rsid w:val="00FA2158"/>
    <w:rsid w:val="00FC776F"/>
    <w:rsid w:val="00FF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633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v.wikipedia.org/wiki/Cellandni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ABA7717-6FB5-4FC9-ACAD-829FED45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505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Citronsyracykeln</vt:lpstr>
    </vt:vector>
  </TitlesOfParts>
  <Company>Nacka Gymnasium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Citronsyracykeln</dc:title>
  <dc:subject>Nacka Gymnasium</dc:subject>
  <dc:creator>Emil Nygren</dc:creator>
  <cp:lastModifiedBy>emil.r.nygren</cp:lastModifiedBy>
  <cp:revision>9</cp:revision>
  <cp:lastPrinted>2011-10-27T14:52:00Z</cp:lastPrinted>
  <dcterms:created xsi:type="dcterms:W3CDTF">2012-10-14T13:05:00Z</dcterms:created>
  <dcterms:modified xsi:type="dcterms:W3CDTF">2012-10-21T17:49:00Z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