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175462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</w:rPr>
      </w:sdtEndPr>
      <w:sdtContent>
        <w:p w:rsidR="00D8579C" w:rsidRDefault="001D72C6">
          <w:r>
            <w:rPr>
              <w:noProof/>
              <w:lang w:eastAsia="sv-SE"/>
            </w:rPr>
            <w:pict>
              <v:rect id="_x0000_s1086" style="position:absolute;margin-left:39pt;margin-top:-172.85pt;width:452.95pt;height:392.65pt;z-index:251664384;mso-width-percent:1000;mso-position-horizontal-relative:margin;mso-position-vertical-relative:margin;mso-width-percent:1000;mso-width-relative:margin;mso-height-relative:margin;v-text-anchor:bottom" o:regroupid="1" filled="f" stroked="f">
                <v:textbox style="mso-next-textbox:#_x0000_s1086">
                  <w:txbxContent>
                    <w:sdt>
                      <w:sdtPr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alias w:val="Rubrik"/>
                        <w:id w:val="11760149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D8579C" w:rsidRPr="00DE4CAB" w:rsidRDefault="00612C5E">
                          <w:pPr>
                            <w:spacing w:after="0"/>
                            <w:rPr>
                              <w:rFonts w:ascii="Times New Roman" w:hAnsi="Times New Roman" w:cs="Times New Roman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</w:pPr>
                          <w:r w:rsidRPr="00DE4CAB">
                            <w:rPr>
                              <w:rFonts w:ascii="Times New Roman" w:hAnsi="Times New Roman" w:cs="Times New Roman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 xml:space="preserve">Labbrapport-      </w:t>
                          </w:r>
                          <w:r w:rsidR="00123CAD">
                            <w:rPr>
                              <w:rFonts w:ascii="Times New Roman" w:hAnsi="Times New Roman" w:cs="Times New Roman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Fotosyntesen</w:t>
                          </w:r>
                        </w:p>
                      </w:sdtContent>
                    </w:sdt>
                    <w:sdt>
                      <w:sdtPr>
                        <w:rPr>
                          <w:rFonts w:ascii="Times New Roman" w:hAnsi="Times New Roman" w:cs="Times New Roman"/>
                          <w:b/>
                          <w:bCs/>
                          <w:color w:val="4F81BD" w:themeColor="accent1"/>
                          <w:sz w:val="40"/>
                          <w:szCs w:val="40"/>
                        </w:rPr>
                        <w:alias w:val="Underrubrik"/>
                        <w:id w:val="11760150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:rsidR="00D8579C" w:rsidRPr="00DE4CAB" w:rsidRDefault="00D8579C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</w:rPr>
                          </w:pPr>
                          <w:r w:rsidRPr="00DE4CAB">
                            <w:rPr>
                              <w:rFonts w:ascii="Times New Roman" w:hAnsi="Times New Roman" w:cs="Times New Roman"/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</w:rPr>
                            <w:t>Nacka Gymnasium</w:t>
                          </w:r>
                        </w:p>
                      </w:sdtContent>
                    </w:sdt>
                    <w:sdt>
                      <w:sdtPr>
                        <w:rPr>
                          <w:rFonts w:ascii="Times New Roman" w:hAnsi="Times New Roman" w:cs="Times New Roman"/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  <w:alias w:val="Författare"/>
                        <w:id w:val="11760151"/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Content>
                        <w:p w:rsidR="00D8579C" w:rsidRPr="00DE4CAB" w:rsidRDefault="00D8579C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</w:pPr>
                          <w:r w:rsidRPr="00DE4CAB">
                            <w:rPr>
                              <w:rFonts w:ascii="Times New Roman" w:hAnsi="Times New Roman" w:cs="Times New Roman"/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  <w:t>Emil Nygren</w:t>
                          </w:r>
                        </w:p>
                      </w:sdtContent>
                    </w:sdt>
                    <w:p w:rsidR="00D8579C" w:rsidRDefault="00D8579C">
                      <w:pP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</w:p>
                    <w:p w:rsidR="00D8579C" w:rsidRDefault="00D8579C"/>
                  </w:txbxContent>
                </v:textbox>
                <w10:wrap anchorx="margin" anchory="margin"/>
              </v:rect>
            </w:pict>
          </w:r>
        </w:p>
        <w:p w:rsidR="00D8579C" w:rsidRDefault="00D8579C"/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1D72C6">
          <w:pPr>
            <w:rPr>
              <w:rFonts w:asciiTheme="majorHAnsi" w:eastAsiaTheme="majorEastAsia" w:hAnsiTheme="majorHAnsi" w:cstheme="majorBidi"/>
              <w:caps/>
            </w:rPr>
          </w:pPr>
          <w:r w:rsidRPr="001D72C6">
            <w:rPr>
              <w:rFonts w:ascii="Times New Roman" w:eastAsiaTheme="majorEastAsia" w:hAnsi="Times New Roman" w:cs="Times New Roman"/>
              <w:caps/>
              <w:noProof/>
              <w:lang w:eastAsia="sv-SE"/>
            </w:rPr>
            <w:pict>
              <v:rect id="_x0000_s1085" style="position:absolute;margin-left:259.85pt;margin-top:506.85pt;width:243.1pt;height:84.6pt;z-index:251663360;mso-position-horizontal-relative:margin;mso-position-vertical-relative:margin" o:regroupid="1" filled="f" stroked="f">
                <v:textbox style="mso-next-textbox:#_x0000_s1085;mso-fit-shape-to-text:t">
                  <w:txbxContent>
                    <w:sdt>
                      <w:sdtPr>
                        <w:rPr>
                          <w:rFonts w:ascii="Times New Roman" w:hAnsi="Times New Roman" w:cs="Times New Roman"/>
                          <w:sz w:val="96"/>
                          <w:szCs w:val="96"/>
                        </w:rPr>
                        <w:alias w:val="År"/>
                        <w:id w:val="11760153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"/>
                          <w:lid w:val="sv-SE"/>
                          <w:storeMappedDataAs w:val="dateTime"/>
                          <w:calendar w:val="gregorian"/>
                        </w:date>
                      </w:sdtPr>
                      <w:sdtContent>
                        <w:p w:rsidR="00D8579C" w:rsidRDefault="0096185B">
                          <w:pPr>
                            <w:jc w:val="right"/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NN2</w:t>
                          </w:r>
                          <w:r w:rsidR="00D8579C" w:rsidRPr="00DE4CAB"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a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w:r>
          <w:r w:rsidRPr="001D72C6">
            <w:rPr>
              <w:rFonts w:ascii="Times New Roman" w:eastAsiaTheme="majorEastAsia" w:hAnsi="Times New Roman" w:cs="Times New Roman"/>
              <w:caps/>
              <w:noProof/>
              <w:lang w:eastAsia="sv-SE"/>
            </w:rPr>
            <w:pict>
              <v:group id="_x0000_s1073" style="position:absolute;margin-left:-70.4pt;margin-top:417.8pt;width:594.45pt;height:251.65pt;z-index:251661312;mso-width-percent:1000;mso-height-percent:300;mso-position-horizontal-relative:margin;mso-position-vertical-relative:margin;mso-width-percent:1000;mso-height-percent:300" coordorigin="-6,3399" coordsize="12197,4253" o:regroupid="1">
                <v:group id="_x0000_s1074" style="position:absolute;left:-6;top:3717;width:12189;height:3550" coordorigin="18,7468" coordsize="12189,3550">
                  <v:shape id="_x0000_s1075" style="position:absolute;left:18;top:7837;width:7132;height:2863;mso-width-relative:page;mso-height-relative:page" coordsize="7132,2863" path="m,l17,2863,7132,2578r,-2378l,xe" fillcolor="#a7bfde [1620]" stroked="f">
                    <v:fill opacity=".5"/>
                    <v:path arrowok="t"/>
                  </v:shape>
                  <v:shape id="_x0000_s1076" style="position:absolute;left:7150;top:7468;width:3466;height:3550;mso-width-relative:page;mso-height-relative:page" coordsize="3466,3550" path="m,569l,2930r3466,620l3466,,,569xe" fillcolor="#d3dfee [820]" stroked="f">
                    <v:fill opacity=".5"/>
                    <v:path arrowok="t"/>
                  </v:shape>
                  <v:shape id="_x0000_s1077" style="position:absolute;left:10616;top:7468;width:1591;height:3550;mso-width-relative:page;mso-height-relative:page" coordsize="1591,3550" path="m,l,3550,1591,2746r,-2009l,xe" fillcolor="#a7bfde [1620]" stroked="f">
                    <v:fill opacity=".5"/>
                    <v:path arrowok="t"/>
                  </v:shape>
                </v:group>
                <v:shape id="_x0000_s1078" style="position:absolute;left:8071;top:4069;width:4120;height:2913;mso-width-relative:page;mso-height-relative:page" coordsize="4120,2913" path="m1,251l,2662r4120,251l4120,,1,251xe" fillcolor="#d8d8d8 [2732]" stroked="f">
                  <v:path arrowok="t"/>
                </v:shape>
                <v:shape id="_x0000_s1079" style="position:absolute;left:4104;top:3399;width:3985;height:4236;mso-width-relative:page;mso-height-relative:page" coordsize="3985,4236" path="m,l,4236,3985,3349r,-2428l,xe" fillcolor="#bfbfbf [2412]" stroked="f">
                  <v:path arrowok="t"/>
                </v:shape>
                <v:shape id="_x0000_s1080" style="position:absolute;left:18;top:3399;width:4086;height:4253;mso-width-relative:page;mso-height-relative:page" coordsize="4086,4253" path="m4086,r-2,4253l,3198,,1072,4086,xe" fillcolor="#d8d8d8 [2732]" stroked="f">
                  <v:path arrowok="t"/>
                </v:shape>
                <v:shape id="_x0000_s1081" style="position:absolute;left:17;top:3617;width:2076;height:3851;mso-width-relative:page;mso-height-relative:page" coordsize="2076,3851" path="m,921l2060,r16,3851l,2981,,921xe" fillcolor="#d3dfee [820]" stroked="f">
                  <v:fill opacity="45875f"/>
                  <v:path arrowok="t"/>
                </v:shape>
                <v:shape id="_x0000_s1082" style="position:absolute;left:2077;top:3617;width:6011;height:3835;mso-width-relative:page;mso-height-relative:page" coordsize="6011,3835" path="m,l17,3835,6011,2629r,-1390l,xe" fillcolor="#a7bfde [1620]" stroked="f">
                  <v:fill opacity="45875f"/>
                  <v:path arrowok="t"/>
                </v:shape>
                <v:shape id="_x0000_s1083" style="position:absolute;left:8088;top:3835;width:4102;height:3432;mso-width-relative:page;mso-height-relative:page" coordsize="4102,3432" path="m,1038l,2411,4102,3432,4102,,,1038xe" fillcolor="#d3dfee [820]" stroked="f">
                  <v:fill opacity="45875f"/>
                  <v:path arrowok="t"/>
                </v:shape>
                <w10:wrap anchorx="margin" anchory="margin"/>
              </v:group>
            </w:pict>
          </w:r>
          <w:r w:rsidR="00D8579C">
            <w:rPr>
              <w:rFonts w:asciiTheme="majorHAnsi" w:eastAsiaTheme="majorEastAsia" w:hAnsiTheme="majorHAnsi" w:cstheme="majorBidi"/>
              <w:caps/>
            </w:rPr>
            <w:br w:type="page"/>
          </w:r>
        </w:p>
      </w:sdtContent>
    </w:sdt>
    <w:p w:rsidR="00101726" w:rsidRPr="00853240" w:rsidRDefault="00101726" w:rsidP="0011755C">
      <w:pPr>
        <w:jc w:val="center"/>
        <w:rPr>
          <w:rFonts w:ascii="Times New Roman" w:hAnsi="Times New Roman" w:cs="Times New Roman"/>
          <w:sz w:val="44"/>
          <w:szCs w:val="44"/>
        </w:rPr>
      </w:pPr>
      <w:r w:rsidRPr="00853240">
        <w:rPr>
          <w:rFonts w:ascii="Times New Roman" w:hAnsi="Times New Roman" w:cs="Times New Roman"/>
          <w:sz w:val="44"/>
          <w:szCs w:val="44"/>
        </w:rPr>
        <w:lastRenderedPageBreak/>
        <w:t xml:space="preserve">Labbrapport- </w:t>
      </w:r>
      <w:r w:rsidR="00D67A0D">
        <w:rPr>
          <w:rFonts w:ascii="Times New Roman" w:hAnsi="Times New Roman" w:cs="Times New Roman"/>
          <w:sz w:val="44"/>
          <w:szCs w:val="44"/>
        </w:rPr>
        <w:t>Fotosyntesen</w:t>
      </w:r>
    </w:p>
    <w:p w:rsidR="0011755C" w:rsidRPr="00853240" w:rsidRDefault="0011755C" w:rsidP="0011755C">
      <w:pPr>
        <w:rPr>
          <w:rFonts w:ascii="Times New Roman" w:hAnsi="Times New Roman" w:cs="Times New Roman"/>
          <w:sz w:val="24"/>
          <w:szCs w:val="24"/>
        </w:rPr>
      </w:pPr>
    </w:p>
    <w:p w:rsidR="0011755C" w:rsidRPr="00853240" w:rsidRDefault="00612C5E" w:rsidP="0011755C">
      <w:pPr>
        <w:pStyle w:val="Rubrik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Sammanfattning</w:t>
      </w:r>
      <w:r w:rsidR="0011755C" w:rsidRPr="00853240">
        <w:rPr>
          <w:rFonts w:ascii="Times New Roman" w:hAnsi="Times New Roman" w:cs="Times New Roman"/>
        </w:rPr>
        <w:t>:</w:t>
      </w:r>
    </w:p>
    <w:p w:rsidR="00DE4CAB" w:rsidRDefault="0011755C" w:rsidP="0011755C">
      <w:pPr>
        <w:rPr>
          <w:rFonts w:ascii="Times New Roman" w:hAnsi="Times New Roman" w:cs="Times New Roman"/>
          <w:sz w:val="24"/>
          <w:szCs w:val="24"/>
        </w:rPr>
      </w:pPr>
      <w:r w:rsidRPr="00B16636">
        <w:rPr>
          <w:rFonts w:ascii="Times New Roman" w:hAnsi="Times New Roman" w:cs="Times New Roman"/>
          <w:sz w:val="24"/>
          <w:szCs w:val="24"/>
        </w:rPr>
        <w:t xml:space="preserve">Denna laboration gjordes för att </w:t>
      </w:r>
      <w:r w:rsidR="00D80F57">
        <w:rPr>
          <w:rFonts w:ascii="Times New Roman" w:hAnsi="Times New Roman" w:cs="Times New Roman"/>
          <w:sz w:val="24"/>
          <w:szCs w:val="24"/>
        </w:rPr>
        <w:t>studera</w:t>
      </w:r>
      <w:r w:rsidR="00EA014F">
        <w:rPr>
          <w:rFonts w:ascii="Times New Roman" w:hAnsi="Times New Roman" w:cs="Times New Roman"/>
          <w:sz w:val="24"/>
          <w:szCs w:val="24"/>
        </w:rPr>
        <w:t>s hur fotosyntesen beror på ljuset.</w:t>
      </w:r>
    </w:p>
    <w:p w:rsidR="00853240" w:rsidRDefault="00DE4CAB" w:rsidP="00DE4CAB">
      <w:pPr>
        <w:pStyle w:val="Rubrik1"/>
        <w:rPr>
          <w:rFonts w:ascii="Times New Roman" w:hAnsi="Times New Roman" w:cs="Times New Roman"/>
        </w:rPr>
      </w:pPr>
      <w:r w:rsidRPr="00DE4CAB">
        <w:rPr>
          <w:rFonts w:ascii="Times New Roman" w:hAnsi="Times New Roman" w:cs="Times New Roman"/>
        </w:rPr>
        <w:t>Introduktion</w:t>
      </w:r>
      <w:r w:rsidR="00BA5A5E">
        <w:rPr>
          <w:rFonts w:ascii="Times New Roman" w:hAnsi="Times New Roman" w:cs="Times New Roman"/>
        </w:rPr>
        <w:t>:</w:t>
      </w:r>
    </w:p>
    <w:p w:rsidR="00D01B63" w:rsidRDefault="00BA5A5E" w:rsidP="00EA01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den här laborationen studerades </w:t>
      </w:r>
      <w:r w:rsidR="00EA014F">
        <w:rPr>
          <w:rFonts w:ascii="Times New Roman" w:hAnsi="Times New Roman" w:cs="Times New Roman"/>
          <w:sz w:val="24"/>
          <w:szCs w:val="24"/>
        </w:rPr>
        <w:t>baljväxt</w:t>
      </w:r>
      <w:r w:rsidR="00E64A5D">
        <w:rPr>
          <w:rFonts w:ascii="Times New Roman" w:hAnsi="Times New Roman" w:cs="Times New Roman"/>
          <w:sz w:val="24"/>
          <w:szCs w:val="24"/>
        </w:rPr>
        <w:t>ers fotosyntes beroende till lj</w:t>
      </w:r>
      <w:r w:rsidR="00EA014F">
        <w:rPr>
          <w:rFonts w:ascii="Times New Roman" w:hAnsi="Times New Roman" w:cs="Times New Roman"/>
          <w:sz w:val="24"/>
          <w:szCs w:val="24"/>
        </w:rPr>
        <w:t>u</w:t>
      </w:r>
      <w:r w:rsidR="00E64A5D">
        <w:rPr>
          <w:rFonts w:ascii="Times New Roman" w:hAnsi="Times New Roman" w:cs="Times New Roman"/>
          <w:sz w:val="24"/>
          <w:szCs w:val="24"/>
        </w:rPr>
        <w:t>s</w:t>
      </w:r>
      <w:r w:rsidR="00EA014F">
        <w:rPr>
          <w:rFonts w:ascii="Times New Roman" w:hAnsi="Times New Roman" w:cs="Times New Roman"/>
          <w:sz w:val="24"/>
          <w:szCs w:val="24"/>
        </w:rPr>
        <w:t>et.</w:t>
      </w:r>
    </w:p>
    <w:p w:rsidR="00EA014F" w:rsidRDefault="00EA014F" w:rsidP="00EA01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Växter Fotosyntes består till grunden av två stycken </w:t>
      </w:r>
      <w:r w:rsidR="00E64A5D">
        <w:rPr>
          <w:rFonts w:ascii="Times New Roman" w:hAnsi="Times New Roman" w:cs="Times New Roman"/>
          <w:sz w:val="24"/>
          <w:szCs w:val="24"/>
        </w:rPr>
        <w:t>reaktioner. En ljus bindande reaktion och en koldioxid bindande reaktion, också kallade ljusreaktion och mörkerreaktion.</w:t>
      </w:r>
    </w:p>
    <w:p w:rsidR="00E64A5D" w:rsidRDefault="00E64561" w:rsidP="00EA01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Bruttoreaktionen för båda dessa reaktioner är:</w:t>
      </w:r>
    </w:p>
    <w:p w:rsidR="00E64561" w:rsidRDefault="00E64561" w:rsidP="00EA014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6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+12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O+Ljusenergi</m:t>
          </m:r>
          <m:box>
            <m:boxPr>
              <m:opEmu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           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+6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+ 6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O</m:t>
          </m:r>
        </m:oMath>
      </m:oMathPara>
    </w:p>
    <w:p w:rsidR="00EF79CC" w:rsidRPr="00240EC2" w:rsidRDefault="00EF79CC" w:rsidP="00EA014F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240EC2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Ljusbindande reaktionen:</w:t>
      </w:r>
    </w:p>
    <w:p w:rsidR="00EF79CC" w:rsidRDefault="00240EC2" w:rsidP="00EA014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Det är den här reaktionen som vi fokuserar på i den här laborationen. Då det är den reaktionen som binder ljuset.</w:t>
      </w:r>
    </w:p>
    <w:p w:rsidR="00E655C6" w:rsidRDefault="00E655C6" w:rsidP="00EA014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Reaktionsformel: </w:t>
      </w:r>
    </w:p>
    <w:p w:rsidR="00E655C6" w:rsidRDefault="00E655C6" w:rsidP="00EA014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NAD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+ADP+fosfat+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O+Ljusenergi</m:t>
          </m:r>
          <m:box>
            <m:boxPr>
              <m:opEmu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               </m:t>
                  </m:r>
                </m:e>
              </m:groupChr>
            </m:e>
          </m:box>
          <m:r>
            <w:rPr>
              <w:rFonts w:ascii="Cambria Math" w:hAnsi="Cambria Math" w:cs="Times New Roman"/>
              <w:sz w:val="24"/>
              <w:szCs w:val="24"/>
            </w:rPr>
            <m:t>NADPH+ATP+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DB64EF" w:rsidRDefault="00DB64EF" w:rsidP="00EA014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Den ljusbindande reaktionen består av två fotosystem, Fotosystem I och Fotosystem II.</w:t>
      </w:r>
    </w:p>
    <w:p w:rsidR="00DB64EF" w:rsidRDefault="00DB64EF" w:rsidP="00EA014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Fotosystem I:</w:t>
      </w:r>
    </w:p>
    <w:p w:rsidR="00B3595B" w:rsidRDefault="00B3595B" w:rsidP="00EA014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När ljuset träffar </w:t>
      </w:r>
      <w:r w:rsidR="005208BA">
        <w:rPr>
          <w:rFonts w:ascii="Times New Roman" w:eastAsiaTheme="minorEastAsia" w:hAnsi="Times New Roman" w:cs="Times New Roman"/>
          <w:sz w:val="24"/>
          <w:szCs w:val="24"/>
        </w:rPr>
        <w:t xml:space="preserve">de övre epidermiscellerna och intill thylakoidernas klorofyll, så exciteras en elektron från klorofyllet. Denna elektron kommer sedan excitera nästa klorofylls elektron och nästas osv. Medan detta händer så </w:t>
      </w:r>
      <w:r w:rsidR="00DB64EF">
        <w:rPr>
          <w:rFonts w:ascii="Times New Roman" w:eastAsiaTheme="minorEastAsia" w:hAnsi="Times New Roman" w:cs="Times New Roman"/>
          <w:sz w:val="24"/>
          <w:szCs w:val="24"/>
        </w:rPr>
        <w:t xml:space="preserve">oxideras vattnets väte till fria vätejoner, restprodukten av detta är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DB64EF">
        <w:rPr>
          <w:rFonts w:ascii="Times New Roman" w:eastAsiaTheme="minorEastAsia" w:hAnsi="Times New Roman" w:cs="Times New Roman"/>
          <w:sz w:val="24"/>
          <w:szCs w:val="24"/>
        </w:rPr>
        <w:t xml:space="preserve"> som släpps ut ur växte via klyvöppningarna. Det var den här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DB64EF">
        <w:rPr>
          <w:rFonts w:ascii="Times New Roman" w:eastAsiaTheme="minorEastAsia" w:hAnsi="Times New Roman" w:cs="Times New Roman"/>
          <w:sz w:val="24"/>
          <w:szCs w:val="24"/>
        </w:rPr>
        <w:t xml:space="preserve">som </w:t>
      </w:r>
      <w:r w:rsidR="00292874">
        <w:rPr>
          <w:rFonts w:ascii="Times New Roman" w:eastAsiaTheme="minorEastAsia" w:hAnsi="Times New Roman" w:cs="Times New Roman"/>
          <w:sz w:val="24"/>
          <w:szCs w:val="24"/>
        </w:rPr>
        <w:t>vi mätte under laborationen.</w:t>
      </w:r>
    </w:p>
    <w:p w:rsidR="00292874" w:rsidRDefault="00292874" w:rsidP="00EA014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Fotosystem II:</w:t>
      </w:r>
    </w:p>
    <w:p w:rsidR="00292874" w:rsidRDefault="00292874" w:rsidP="00EA014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Här binder vätejonerna till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NAD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och bildar </w:t>
      </w:r>
      <m:oMath>
        <m:r>
          <w:rPr>
            <w:rFonts w:ascii="Cambria Math" w:hAnsi="Cambria Math" w:cs="Times New Roman"/>
            <w:sz w:val="24"/>
            <w:szCs w:val="24"/>
          </w:rPr>
          <m:t>NADPH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och den energi som finns hos de exciterade elektronerna binder också ihop en fosfatgrupp till </w:t>
      </w:r>
      <w:r w:rsidR="00750292">
        <w:rPr>
          <w:rFonts w:ascii="Times New Roman" w:eastAsiaTheme="minorEastAsia" w:hAnsi="Times New Roman" w:cs="Times New Roman"/>
          <w:sz w:val="24"/>
          <w:szCs w:val="24"/>
        </w:rPr>
        <w:t>ADP så det blir ATP.</w:t>
      </w:r>
    </w:p>
    <w:p w:rsidR="00750292" w:rsidRDefault="00750292" w:rsidP="00EA014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NADPH och ATP går sedan vidare in i Fotosyntesens mörkerreaktion.</w:t>
      </w:r>
    </w:p>
    <w:p w:rsidR="00B606B7" w:rsidRDefault="00B606B7" w:rsidP="00EA014F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B606B7" w:rsidRDefault="00B606B7" w:rsidP="00EA014F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B606B7" w:rsidRDefault="00B606B7" w:rsidP="00EA014F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lastRenderedPageBreak/>
        <w:t>Ljusets färg:</w:t>
      </w:r>
    </w:p>
    <w:p w:rsidR="00240EC2" w:rsidRDefault="00B606B7" w:rsidP="00EA014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Fotosyntesens effekt beror också på vilken färg som ljuset har.</w:t>
      </w:r>
      <w:r w:rsidR="00F87A71">
        <w:rPr>
          <w:rFonts w:ascii="Times New Roman" w:eastAsiaTheme="minorEastAsia" w:hAnsi="Times New Roman" w:cs="Times New Roman"/>
          <w:sz w:val="24"/>
          <w:szCs w:val="24"/>
        </w:rPr>
        <w:t xml:space="preserve"> Fotosyntesen använder sig bara av ljuset från det synliga spektrumet, framför allt Blått och Rött ljus.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6761A">
        <w:rPr>
          <w:rFonts w:ascii="Times New Roman" w:eastAsiaTheme="minorEastAsia" w:hAnsi="Times New Roman" w:cs="Times New Roman"/>
          <w:sz w:val="24"/>
          <w:szCs w:val="24"/>
        </w:rPr>
        <w:t>Fotosyntesens absorption beskrivs i bilden nedan</w:t>
      </w:r>
      <w:r w:rsidR="00F87A71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DA1BDE" w:rsidRPr="00495C32" w:rsidRDefault="00565BAF" w:rsidP="00EA014F">
      <w:pPr>
        <w:rPr>
          <w:rFonts w:ascii="Times New Roman" w:eastAsiaTheme="minorEastAsia" w:hAnsi="Times New Roman" w:cs="Times New Roman"/>
          <w:sz w:val="24"/>
          <w:szCs w:val="24"/>
        </w:rPr>
      </w:pPr>
      <w:r w:rsidRPr="00565BAF">
        <w:rPr>
          <w:rFonts w:ascii="Times New Roman" w:eastAsiaTheme="minorEastAsia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8" type="#_x0000_t202" style="position:absolute;margin-left:317.05pt;margin-top:.4pt;width:180.6pt;height:126.05pt;z-index:251666432;mso-width-percent:400;mso-height-percent:200;mso-width-percent:400;mso-height-percent:200;mso-width-relative:margin;mso-height-relative:margin">
            <v:textbox style="mso-fit-shape-to-text:t">
              <w:txbxContent>
                <w:p w:rsidR="00565BAF" w:rsidRDefault="00565BAF">
                  <w:r>
                    <w:t>Grafen visar att för klorofyll a och b och karotener är blått det effekt</w:t>
                  </w:r>
                  <w:r w:rsidR="00415C09">
                    <w:t>ivaste ljuset för fotosyntes. Därefter kommer rött för klorofyll a och b.</w:t>
                  </w:r>
                </w:p>
              </w:txbxContent>
            </v:textbox>
          </v:shape>
        </w:pict>
      </w:r>
      <w:r w:rsidR="00DA1BDE">
        <w:rPr>
          <w:rFonts w:ascii="Times New Roman" w:eastAsiaTheme="minorEastAsia" w:hAnsi="Times New Roman" w:cs="Times New Roman"/>
          <w:noProof/>
          <w:sz w:val="24"/>
          <w:szCs w:val="24"/>
          <w:lang w:eastAsia="sv-SE"/>
        </w:rPr>
        <w:drawing>
          <wp:inline distT="0" distB="0" distL="0" distR="0">
            <wp:extent cx="3975099" cy="2981325"/>
            <wp:effectExtent l="19050" t="0" r="6351" b="0"/>
            <wp:docPr id="3" name="Bild 1" descr="C:\Users\emil.r.nygren\Downloads\20121218_2239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il.r.nygren\Downloads\20121218_22393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55C" w:rsidRPr="00DE4CAB" w:rsidRDefault="00FC776F" w:rsidP="0011755C">
      <w:pPr>
        <w:pStyle w:val="Rubrik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Materiel/</w:t>
      </w:r>
      <w:r w:rsidR="0011755C" w:rsidRPr="00DE4CAB">
        <w:rPr>
          <w:rFonts w:ascii="Times New Roman" w:hAnsi="Times New Roman" w:cs="Times New Roman"/>
        </w:rPr>
        <w:t>Metod:</w:t>
      </w:r>
    </w:p>
    <w:p w:rsidR="0011755C" w:rsidRPr="00DE4CAB" w:rsidRDefault="0011755C" w:rsidP="0011755C">
      <w:pPr>
        <w:pStyle w:val="Rubrik2"/>
        <w:rPr>
          <w:rFonts w:ascii="Times New Roman" w:hAnsi="Times New Roman" w:cs="Times New Roman"/>
        </w:rPr>
      </w:pPr>
      <w:r w:rsidRPr="00DE4CAB">
        <w:rPr>
          <w:rFonts w:ascii="Times New Roman" w:hAnsi="Times New Roman" w:cs="Times New Roman"/>
        </w:rPr>
        <w:t>Materiel</w:t>
      </w:r>
    </w:p>
    <w:p w:rsidR="003149CD" w:rsidRDefault="007C0802" w:rsidP="007C0802">
      <w:pPr>
        <w:pStyle w:val="Liststyck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provrör</w:t>
      </w:r>
    </w:p>
    <w:p w:rsidR="007C0802" w:rsidRDefault="00493CA2" w:rsidP="007C0802">
      <w:pPr>
        <w:pStyle w:val="Liststyck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Balja</w:t>
      </w:r>
    </w:p>
    <w:p w:rsidR="007C0802" w:rsidRDefault="00FA2610" w:rsidP="007C0802">
      <w:pPr>
        <w:pStyle w:val="Liststyck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Bomull</w:t>
      </w:r>
    </w:p>
    <w:p w:rsidR="007C0802" w:rsidRDefault="00493CA2" w:rsidP="007C0802">
      <w:pPr>
        <w:pStyle w:val="Liststyck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Låda (mörker)</w:t>
      </w:r>
    </w:p>
    <w:p w:rsidR="007C0802" w:rsidRDefault="00493CA2" w:rsidP="007C0802">
      <w:pPr>
        <w:pStyle w:val="Liststyck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Lampa</w:t>
      </w:r>
    </w:p>
    <w:p w:rsidR="007C0802" w:rsidRDefault="00493CA2" w:rsidP="007C0802">
      <w:pPr>
        <w:pStyle w:val="Liststyck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Baljväxt</w:t>
      </w:r>
    </w:p>
    <w:p w:rsidR="00123260" w:rsidRDefault="00FA2610" w:rsidP="007C0802">
      <w:pPr>
        <w:pStyle w:val="Liststyck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Ljummet v</w:t>
      </w:r>
      <w:r w:rsidR="00123260">
        <w:rPr>
          <w:rFonts w:ascii="Times New Roman" w:hAnsi="Times New Roman" w:cs="Times New Roman"/>
          <w:sz w:val="24"/>
          <w:szCs w:val="24"/>
        </w:rPr>
        <w:t>atten</w:t>
      </w:r>
    </w:p>
    <w:p w:rsidR="00123260" w:rsidRPr="00123260" w:rsidRDefault="00B34E64" w:rsidP="00123260">
      <w:pPr>
        <w:pStyle w:val="Liststyck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Spruta</w:t>
      </w:r>
      <w:r w:rsidR="00493CA2">
        <w:rPr>
          <w:rFonts w:ascii="Times New Roman" w:hAnsi="Times New Roman" w:cs="Times New Roman"/>
          <w:sz w:val="24"/>
          <w:szCs w:val="24"/>
        </w:rPr>
        <w:t xml:space="preserve"> ( med måttenhet)</w:t>
      </w:r>
    </w:p>
    <w:p w:rsidR="0011755C" w:rsidRPr="00DE4CAB" w:rsidRDefault="0011755C" w:rsidP="0011755C">
      <w:pPr>
        <w:rPr>
          <w:rFonts w:ascii="Times New Roman" w:hAnsi="Times New Roman" w:cs="Times New Roman"/>
        </w:rPr>
      </w:pPr>
    </w:p>
    <w:p w:rsidR="0011755C" w:rsidRPr="00DE4CAB" w:rsidRDefault="00FC776F" w:rsidP="0011755C">
      <w:pPr>
        <w:pStyle w:val="Rubrik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Metod</w:t>
      </w:r>
    </w:p>
    <w:p w:rsidR="00493CA2" w:rsidRPr="00493CA2" w:rsidRDefault="00CA3EB4" w:rsidP="00493CA2">
      <w:pPr>
        <w:pStyle w:val="Liststycke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En baljväxt stoppades upp i en spruta så att det blev en luftstapel i sprutan.</w:t>
      </w:r>
    </w:p>
    <w:p w:rsidR="00493CA2" w:rsidRDefault="00CA3EB4" w:rsidP="00493CA2">
      <w:pPr>
        <w:pStyle w:val="Liststycke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Därefter sattes sprutan med växten in i ett provrör med vattnet.</w:t>
      </w:r>
    </w:p>
    <w:p w:rsidR="00493CA2" w:rsidRDefault="00CA3EB4" w:rsidP="00493CA2">
      <w:pPr>
        <w:pStyle w:val="Liststycke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Allt detta sattes i en låda i mörker.</w:t>
      </w:r>
    </w:p>
    <w:p w:rsidR="00CA3EB4" w:rsidRDefault="00360036" w:rsidP="00493CA2">
      <w:pPr>
        <w:pStyle w:val="Liststycke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Växten belystes med en lampa på 20 cm avstånd.</w:t>
      </w:r>
    </w:p>
    <w:p w:rsidR="00360036" w:rsidRDefault="00360036" w:rsidP="00493CA2">
      <w:pPr>
        <w:pStyle w:val="Liststycke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Ökningen av luft i sprutan studerades efter 10 minuter.</w:t>
      </w:r>
    </w:p>
    <w:p w:rsidR="00360036" w:rsidRDefault="00360036" w:rsidP="00493CA2">
      <w:pPr>
        <w:pStyle w:val="Liststycke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Därefter kollades på avstånd av 40 cm och 20 cm.</w:t>
      </w:r>
    </w:p>
    <w:p w:rsidR="006D0ACB" w:rsidRDefault="006D0ACB" w:rsidP="00493CA2">
      <w:pPr>
        <w:pStyle w:val="Liststycke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Tillsist under söktes hur fotosyntesen beror på olika färger.</w:t>
      </w:r>
    </w:p>
    <w:p w:rsidR="00DE5C9F" w:rsidRPr="00360036" w:rsidRDefault="0011755C" w:rsidP="00360036">
      <w:pPr>
        <w:pStyle w:val="Rubrik1"/>
        <w:rPr>
          <w:rFonts w:ascii="Times New Roman" w:hAnsi="Times New Roman" w:cs="Times New Roman"/>
        </w:rPr>
      </w:pPr>
      <w:r w:rsidRPr="00360036">
        <w:rPr>
          <w:rFonts w:ascii="Times New Roman" w:hAnsi="Times New Roman" w:cs="Times New Roman"/>
        </w:rPr>
        <w:lastRenderedPageBreak/>
        <w:t>Resultat:</w:t>
      </w:r>
    </w:p>
    <w:p w:rsidR="0090342E" w:rsidRPr="0090342E" w:rsidRDefault="0090342E" w:rsidP="0090342E">
      <w:pPr>
        <w:pStyle w:val="Beskrivning"/>
      </w:pPr>
      <w:r>
        <w:t>Tabelle</w:t>
      </w:r>
      <w:r w:rsidR="00AE45FB">
        <w:t>n visar hur stort syre ökningen i ml var i sprutan beroende på avståndet i meter.</w:t>
      </w:r>
    </w:p>
    <w:tbl>
      <w:tblPr>
        <w:tblW w:w="3400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1620"/>
        <w:gridCol w:w="1780"/>
      </w:tblGrid>
      <w:tr w:rsidR="00360036" w:rsidRPr="00360036" w:rsidTr="00360036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360036" w:rsidRPr="00360036" w:rsidRDefault="00360036" w:rsidP="00360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sv-SE"/>
              </w:rPr>
            </w:pPr>
            <w:r w:rsidRPr="00360036">
              <w:rPr>
                <w:rFonts w:ascii="Calibri" w:eastAsia="Times New Roman" w:hAnsi="Calibri" w:cs="Calibri"/>
                <w:b/>
                <w:bCs/>
                <w:color w:val="FFFFFF"/>
                <w:lang w:eastAsia="sv-SE"/>
              </w:rPr>
              <w:t>Avstånd [m]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360036" w:rsidRPr="00360036" w:rsidRDefault="00360036" w:rsidP="00360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sv-SE"/>
              </w:rPr>
            </w:pPr>
            <w:r w:rsidRPr="00360036">
              <w:rPr>
                <w:rFonts w:ascii="Calibri" w:eastAsia="Times New Roman" w:hAnsi="Calibri" w:cs="Calibri"/>
                <w:b/>
                <w:bCs/>
                <w:color w:val="FFFFFF"/>
                <w:lang w:eastAsia="sv-SE"/>
              </w:rPr>
              <w:t>Förändring [ml]</w:t>
            </w:r>
          </w:p>
        </w:tc>
      </w:tr>
      <w:tr w:rsidR="00360036" w:rsidRPr="00360036" w:rsidTr="00360036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360036" w:rsidRPr="00360036" w:rsidRDefault="00360036" w:rsidP="00360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60036">
              <w:rPr>
                <w:rFonts w:ascii="Calibri" w:eastAsia="Times New Roman" w:hAnsi="Calibri" w:cs="Calibri"/>
                <w:color w:val="000000"/>
                <w:lang w:eastAsia="sv-SE"/>
              </w:rPr>
              <w:t>0,20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360036" w:rsidRPr="00360036" w:rsidRDefault="00360036" w:rsidP="00360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60036">
              <w:rPr>
                <w:rFonts w:ascii="Calibri" w:eastAsia="Times New Roman" w:hAnsi="Calibri" w:cs="Calibri"/>
                <w:color w:val="000000"/>
                <w:lang w:eastAsia="sv-SE"/>
              </w:rPr>
              <w:t>0,38</w:t>
            </w:r>
          </w:p>
        </w:tc>
      </w:tr>
      <w:tr w:rsidR="00360036" w:rsidRPr="00360036" w:rsidTr="00360036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0036" w:rsidRPr="00360036" w:rsidRDefault="00360036" w:rsidP="00360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60036">
              <w:rPr>
                <w:rFonts w:ascii="Calibri" w:eastAsia="Times New Roman" w:hAnsi="Calibri" w:cs="Calibri"/>
                <w:color w:val="000000"/>
                <w:lang w:eastAsia="sv-SE"/>
              </w:rPr>
              <w:t>0,40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0036" w:rsidRPr="00360036" w:rsidRDefault="00360036" w:rsidP="00360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60036">
              <w:rPr>
                <w:rFonts w:ascii="Calibri" w:eastAsia="Times New Roman" w:hAnsi="Calibri" w:cs="Calibri"/>
                <w:color w:val="000000"/>
                <w:lang w:eastAsia="sv-SE"/>
              </w:rPr>
              <w:t>0,20</w:t>
            </w:r>
          </w:p>
        </w:tc>
      </w:tr>
      <w:tr w:rsidR="00360036" w:rsidRPr="00360036" w:rsidTr="00360036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360036" w:rsidRPr="00360036" w:rsidRDefault="00360036" w:rsidP="00360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60036">
              <w:rPr>
                <w:rFonts w:ascii="Calibri" w:eastAsia="Times New Roman" w:hAnsi="Calibri" w:cs="Calibri"/>
                <w:color w:val="000000"/>
                <w:lang w:eastAsia="sv-SE"/>
              </w:rPr>
              <w:t>0,80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360036" w:rsidRPr="00360036" w:rsidRDefault="00360036" w:rsidP="00360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60036">
              <w:rPr>
                <w:rFonts w:ascii="Calibri" w:eastAsia="Times New Roman" w:hAnsi="Calibri" w:cs="Calibri"/>
                <w:color w:val="000000"/>
                <w:lang w:eastAsia="sv-SE"/>
              </w:rPr>
              <w:t>0,09</w:t>
            </w:r>
          </w:p>
        </w:tc>
      </w:tr>
    </w:tbl>
    <w:p w:rsidR="00AE45FB" w:rsidRDefault="00AE45FB" w:rsidP="00DE5C9F"/>
    <w:p w:rsidR="0090342E" w:rsidRDefault="00AE45FB" w:rsidP="00DE5C9F">
      <w:r w:rsidRPr="00AE45FB">
        <w:drawing>
          <wp:inline distT="0" distB="0" distL="0" distR="0">
            <wp:extent cx="4219575" cy="2400300"/>
            <wp:effectExtent l="19050" t="0" r="9525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36B25" w:rsidRPr="001D7A90" w:rsidRDefault="00036B25" w:rsidP="003F5137">
      <w:pPr>
        <w:pStyle w:val="Rubrik3"/>
        <w:rPr>
          <w:sz w:val="20"/>
          <w:szCs w:val="20"/>
        </w:rPr>
      </w:pPr>
      <w:r w:rsidRPr="001D7A90">
        <w:rPr>
          <w:sz w:val="20"/>
          <w:szCs w:val="20"/>
        </w:rPr>
        <w:t xml:space="preserve">Tabellen visar hur </w:t>
      </w:r>
      <w:r w:rsidR="003F5137" w:rsidRPr="001D7A90">
        <w:rPr>
          <w:sz w:val="20"/>
          <w:szCs w:val="20"/>
        </w:rPr>
        <w:t>fotosyntesen (syre produktionen) beror på färgen av ljuset.</w:t>
      </w:r>
    </w:p>
    <w:tbl>
      <w:tblPr>
        <w:tblpPr w:leftFromText="141" w:rightFromText="141" w:vertAnchor="text" w:tblpY="1"/>
        <w:tblOverlap w:val="never"/>
        <w:tblW w:w="5538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923"/>
        <w:gridCol w:w="923"/>
        <w:gridCol w:w="923"/>
        <w:gridCol w:w="923"/>
        <w:gridCol w:w="923"/>
        <w:gridCol w:w="923"/>
      </w:tblGrid>
      <w:tr w:rsidR="006D0ACB" w:rsidRPr="006D0ACB" w:rsidTr="001D7A90">
        <w:trPr>
          <w:trHeight w:val="269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D0ACB" w:rsidRPr="006D0ACB" w:rsidRDefault="006D0ACB" w:rsidP="003F5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6D0ACB">
              <w:rPr>
                <w:rFonts w:ascii="Calibri" w:eastAsia="Times New Roman" w:hAnsi="Calibri" w:cs="Calibri"/>
                <w:color w:val="000000"/>
                <w:lang w:eastAsia="sv-SE"/>
              </w:rPr>
              <w:t>Ljusfärg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D0ACB" w:rsidRPr="006D0ACB" w:rsidRDefault="006D0ACB" w:rsidP="003F5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6D0ACB">
              <w:rPr>
                <w:rFonts w:ascii="Calibri" w:eastAsia="Times New Roman" w:hAnsi="Calibri" w:cs="Calibri"/>
                <w:color w:val="000000"/>
                <w:lang w:eastAsia="sv-SE"/>
              </w:rPr>
              <w:t>V₁ [cm³]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D0ACB" w:rsidRPr="006D0ACB" w:rsidRDefault="006D0ACB" w:rsidP="003F5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6D0ACB">
              <w:rPr>
                <w:rFonts w:ascii="Calibri" w:eastAsia="Times New Roman" w:hAnsi="Calibri" w:cs="Calibri"/>
                <w:color w:val="000000"/>
                <w:lang w:eastAsia="sv-SE"/>
              </w:rPr>
              <w:t>l [m]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6D0ACB" w:rsidRPr="006D0ACB" w:rsidRDefault="00036B25" w:rsidP="003F5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>
              <w:rPr>
                <w:rFonts w:ascii="Calibri" w:eastAsia="Times New Roman" w:hAnsi="Calibri" w:cs="Calibri"/>
                <w:color w:val="000000"/>
                <w:lang w:eastAsia="sv-SE"/>
              </w:rPr>
              <w:t>z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D0ACB" w:rsidRPr="006D0ACB" w:rsidRDefault="006D0ACB" w:rsidP="003F5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6D0ACB">
              <w:rPr>
                <w:rFonts w:ascii="Calibri" w:eastAsia="Times New Roman" w:hAnsi="Calibri" w:cs="Calibri"/>
                <w:color w:val="000000"/>
                <w:lang w:eastAsia="sv-SE"/>
              </w:rPr>
              <w:t>V₂ [cm³]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D0ACB" w:rsidRPr="006D0ACB" w:rsidRDefault="006D0ACB" w:rsidP="003F5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6D0ACB">
              <w:rPr>
                <w:rFonts w:ascii="Calibri" w:eastAsia="Times New Roman" w:hAnsi="Calibri" w:cs="Calibri"/>
                <w:color w:val="000000"/>
                <w:lang w:eastAsia="sv-SE"/>
              </w:rPr>
              <w:t>ΔV [cm³]</w:t>
            </w:r>
          </w:p>
        </w:tc>
      </w:tr>
      <w:tr w:rsidR="006D0ACB" w:rsidRPr="006D0ACB" w:rsidTr="001D7A90">
        <w:trPr>
          <w:trHeight w:val="269"/>
        </w:trPr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ACB" w:rsidRPr="006D0ACB" w:rsidRDefault="006D0ACB" w:rsidP="003F5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6D0ACB">
              <w:rPr>
                <w:rFonts w:ascii="Calibri" w:eastAsia="Times New Roman" w:hAnsi="Calibri" w:cs="Calibri"/>
                <w:color w:val="000000"/>
                <w:lang w:eastAsia="sv-SE"/>
              </w:rPr>
              <w:t>Gul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ACB" w:rsidRPr="006D0ACB" w:rsidRDefault="006D0ACB" w:rsidP="003F5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6D0ACB">
              <w:rPr>
                <w:rFonts w:ascii="Calibri" w:eastAsia="Times New Roman" w:hAnsi="Calibri" w:cs="Calibri"/>
                <w:color w:val="000000"/>
                <w:lang w:eastAsia="sv-SE"/>
              </w:rPr>
              <w:t>0,70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ACB" w:rsidRPr="006D0ACB" w:rsidRDefault="006D0ACB" w:rsidP="003F5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6D0ACB">
              <w:rPr>
                <w:rFonts w:ascii="Calibri" w:eastAsia="Times New Roman" w:hAnsi="Calibri" w:cs="Calibri"/>
                <w:color w:val="000000"/>
                <w:lang w:eastAsia="sv-SE"/>
              </w:rPr>
              <w:t>0,20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ACB" w:rsidRPr="006D0ACB" w:rsidRDefault="006D0ACB" w:rsidP="003F5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6D0ACB">
              <w:rPr>
                <w:rFonts w:ascii="Calibri" w:eastAsia="Times New Roman" w:hAnsi="Calibri" w:cs="Calibri"/>
                <w:color w:val="000000"/>
                <w:lang w:eastAsia="sv-SE"/>
              </w:rPr>
              <w:t>5,0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ACB" w:rsidRPr="006D0ACB" w:rsidRDefault="006D0ACB" w:rsidP="003F5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6D0ACB">
              <w:rPr>
                <w:rFonts w:ascii="Calibri" w:eastAsia="Times New Roman" w:hAnsi="Calibri" w:cs="Calibri"/>
                <w:color w:val="000000"/>
                <w:lang w:eastAsia="sv-SE"/>
              </w:rPr>
              <w:t>0,50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ACB" w:rsidRPr="006D0ACB" w:rsidRDefault="006D0ACB" w:rsidP="00B60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6D0ACB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  <w:r w:rsidR="00B606B7">
              <w:rPr>
                <w:rFonts w:ascii="Calibri" w:eastAsia="Times New Roman" w:hAnsi="Calibri" w:cs="Calibri"/>
                <w:color w:val="000000"/>
                <w:lang w:eastAsia="sv-SE"/>
              </w:rPr>
              <w:t>0,20</w:t>
            </w:r>
          </w:p>
        </w:tc>
      </w:tr>
      <w:tr w:rsidR="006D0ACB" w:rsidRPr="006D0ACB" w:rsidTr="001D7A90">
        <w:trPr>
          <w:trHeight w:val="269"/>
        </w:trPr>
        <w:tc>
          <w:tcPr>
            <w:tcW w:w="92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D0ACB" w:rsidRPr="006D0ACB" w:rsidRDefault="006D0ACB" w:rsidP="003F5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6D0ACB">
              <w:rPr>
                <w:rFonts w:ascii="Calibri" w:eastAsia="Times New Roman" w:hAnsi="Calibri" w:cs="Calibri"/>
                <w:color w:val="000000"/>
                <w:lang w:eastAsia="sv-SE"/>
              </w:rPr>
              <w:t>Blå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D0ACB" w:rsidRPr="006D0ACB" w:rsidRDefault="006D0ACB" w:rsidP="003F5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6D0ACB">
              <w:rPr>
                <w:rFonts w:ascii="Calibri" w:eastAsia="Times New Roman" w:hAnsi="Calibri" w:cs="Calibri"/>
                <w:color w:val="000000"/>
                <w:lang w:eastAsia="sv-SE"/>
              </w:rPr>
              <w:t>0,50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D0ACB" w:rsidRPr="006D0ACB" w:rsidRDefault="006D0ACB" w:rsidP="003F5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6D0ACB">
              <w:rPr>
                <w:rFonts w:ascii="Calibri" w:eastAsia="Times New Roman" w:hAnsi="Calibri" w:cs="Calibri"/>
                <w:color w:val="000000"/>
                <w:lang w:eastAsia="sv-SE"/>
              </w:rPr>
              <w:t>0,20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D0ACB" w:rsidRPr="006D0ACB" w:rsidRDefault="006D0ACB" w:rsidP="003F5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6D0ACB">
              <w:rPr>
                <w:rFonts w:ascii="Calibri" w:eastAsia="Times New Roman" w:hAnsi="Calibri" w:cs="Calibri"/>
                <w:color w:val="000000"/>
                <w:lang w:eastAsia="sv-SE"/>
              </w:rPr>
              <w:t>5,0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D0ACB" w:rsidRPr="006D0ACB" w:rsidRDefault="006D0ACB" w:rsidP="003F5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6D0ACB">
              <w:rPr>
                <w:rFonts w:ascii="Calibri" w:eastAsia="Times New Roman" w:hAnsi="Calibri" w:cs="Calibri"/>
                <w:color w:val="000000"/>
                <w:lang w:eastAsia="sv-SE"/>
              </w:rPr>
              <w:t>0,46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D0ACB" w:rsidRPr="006D0ACB" w:rsidRDefault="006D0ACB" w:rsidP="003F5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6D0ACB">
              <w:rPr>
                <w:rFonts w:ascii="Calibri" w:eastAsia="Times New Roman" w:hAnsi="Calibri" w:cs="Calibri"/>
                <w:color w:val="000000"/>
                <w:lang w:eastAsia="sv-SE"/>
              </w:rPr>
              <w:t>0,04</w:t>
            </w:r>
          </w:p>
        </w:tc>
      </w:tr>
      <w:tr w:rsidR="006D0ACB" w:rsidRPr="006D0ACB" w:rsidTr="001D7A90">
        <w:trPr>
          <w:trHeight w:val="269"/>
        </w:trPr>
        <w:tc>
          <w:tcPr>
            <w:tcW w:w="9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D0ACB" w:rsidRPr="006D0ACB" w:rsidRDefault="006D0ACB" w:rsidP="003F5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6D0ACB">
              <w:rPr>
                <w:rFonts w:ascii="Calibri" w:eastAsia="Times New Roman" w:hAnsi="Calibri" w:cs="Calibri"/>
                <w:color w:val="000000"/>
                <w:lang w:eastAsia="sv-SE"/>
              </w:rPr>
              <w:t>Röd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D0ACB" w:rsidRPr="006D0ACB" w:rsidRDefault="006D0ACB" w:rsidP="003F5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6D0ACB">
              <w:rPr>
                <w:rFonts w:ascii="Calibri" w:eastAsia="Times New Roman" w:hAnsi="Calibri" w:cs="Calibri"/>
                <w:color w:val="000000"/>
                <w:lang w:eastAsia="sv-SE"/>
              </w:rPr>
              <w:t>0,50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D0ACB" w:rsidRPr="006D0ACB" w:rsidRDefault="006D0ACB" w:rsidP="003F5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6D0ACB">
              <w:rPr>
                <w:rFonts w:ascii="Calibri" w:eastAsia="Times New Roman" w:hAnsi="Calibri" w:cs="Calibri"/>
                <w:color w:val="000000"/>
                <w:lang w:eastAsia="sv-SE"/>
              </w:rPr>
              <w:t>0,20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D0ACB" w:rsidRPr="006D0ACB" w:rsidRDefault="006D0ACB" w:rsidP="003F5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6D0ACB">
              <w:rPr>
                <w:rFonts w:ascii="Calibri" w:eastAsia="Times New Roman" w:hAnsi="Calibri" w:cs="Calibri"/>
                <w:color w:val="000000"/>
                <w:lang w:eastAsia="sv-SE"/>
              </w:rPr>
              <w:t>5,0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D0ACB" w:rsidRPr="006D0ACB" w:rsidRDefault="006D0ACB" w:rsidP="003F5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6D0ACB">
              <w:rPr>
                <w:rFonts w:ascii="Calibri" w:eastAsia="Times New Roman" w:hAnsi="Calibri" w:cs="Calibri"/>
                <w:color w:val="000000"/>
                <w:lang w:eastAsia="sv-SE"/>
              </w:rPr>
              <w:t>0,36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D0ACB" w:rsidRPr="006D0ACB" w:rsidRDefault="006D0ACB" w:rsidP="003F5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6D0ACB">
              <w:rPr>
                <w:rFonts w:ascii="Calibri" w:eastAsia="Times New Roman" w:hAnsi="Calibri" w:cs="Calibri"/>
                <w:color w:val="000000"/>
                <w:lang w:eastAsia="sv-SE"/>
              </w:rPr>
              <w:t>0,14</w:t>
            </w:r>
          </w:p>
        </w:tc>
      </w:tr>
      <w:tr w:rsidR="006D0ACB" w:rsidRPr="006D0ACB" w:rsidTr="001D7A90">
        <w:trPr>
          <w:trHeight w:val="282"/>
        </w:trPr>
        <w:tc>
          <w:tcPr>
            <w:tcW w:w="92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D0ACB" w:rsidRPr="006D0ACB" w:rsidRDefault="006D0ACB" w:rsidP="003F5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6D0ACB">
              <w:rPr>
                <w:rFonts w:ascii="Calibri" w:eastAsia="Times New Roman" w:hAnsi="Calibri" w:cs="Calibri"/>
                <w:color w:val="000000"/>
                <w:lang w:eastAsia="sv-SE"/>
              </w:rPr>
              <w:t>Grön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D0ACB" w:rsidRPr="006D0ACB" w:rsidRDefault="006D0ACB" w:rsidP="003F5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6D0ACB">
              <w:rPr>
                <w:rFonts w:ascii="Calibri" w:eastAsia="Times New Roman" w:hAnsi="Calibri" w:cs="Calibri"/>
                <w:color w:val="000000"/>
                <w:lang w:eastAsia="sv-SE"/>
              </w:rPr>
              <w:t>0,70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D0ACB" w:rsidRPr="006D0ACB" w:rsidRDefault="006D0ACB" w:rsidP="003F5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6D0ACB">
              <w:rPr>
                <w:rFonts w:ascii="Calibri" w:eastAsia="Times New Roman" w:hAnsi="Calibri" w:cs="Calibri"/>
                <w:color w:val="000000"/>
                <w:lang w:eastAsia="sv-SE"/>
              </w:rPr>
              <w:t>0,20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D0ACB" w:rsidRPr="006D0ACB" w:rsidRDefault="006D0ACB" w:rsidP="003F5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6D0ACB">
              <w:rPr>
                <w:rFonts w:ascii="Calibri" w:eastAsia="Times New Roman" w:hAnsi="Calibri" w:cs="Calibri"/>
                <w:color w:val="000000"/>
                <w:lang w:eastAsia="sv-SE"/>
              </w:rPr>
              <w:t>5,0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D0ACB" w:rsidRPr="006D0ACB" w:rsidRDefault="006D0ACB" w:rsidP="003F5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6D0ACB">
              <w:rPr>
                <w:rFonts w:ascii="Calibri" w:eastAsia="Times New Roman" w:hAnsi="Calibri" w:cs="Calibri"/>
                <w:color w:val="000000"/>
                <w:lang w:eastAsia="sv-SE"/>
              </w:rPr>
              <w:t>0,70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D0ACB" w:rsidRPr="006D0ACB" w:rsidRDefault="006D0ACB" w:rsidP="003F5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6D0ACB">
              <w:rPr>
                <w:rFonts w:ascii="Calibri" w:eastAsia="Times New Roman" w:hAnsi="Calibri" w:cs="Calibri"/>
                <w:color w:val="000000"/>
                <w:lang w:eastAsia="sv-SE"/>
              </w:rPr>
              <w:t>0,00</w:t>
            </w:r>
          </w:p>
        </w:tc>
      </w:tr>
    </w:tbl>
    <w:p w:rsidR="006D0ACB" w:rsidRDefault="006D0ACB" w:rsidP="00DE5C9F"/>
    <w:p w:rsidR="00FC776F" w:rsidRDefault="00FC776F" w:rsidP="0011755C">
      <w:pPr>
        <w:pStyle w:val="Rubrik1"/>
        <w:rPr>
          <w:rFonts w:ascii="Times New Roman" w:hAnsi="Times New Roman" w:cs="Times New Roman"/>
        </w:rPr>
      </w:pPr>
    </w:p>
    <w:p w:rsidR="000C1AA8" w:rsidRDefault="001D7A90" w:rsidP="0011755C">
      <w:pPr>
        <w:pStyle w:val="Rubrik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v-SE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-3689985</wp:posOffset>
            </wp:positionH>
            <wp:positionV relativeFrom="paragraph">
              <wp:posOffset>323850</wp:posOffset>
            </wp:positionV>
            <wp:extent cx="3914775" cy="2971800"/>
            <wp:effectExtent l="19050" t="0" r="9525" b="0"/>
            <wp:wrapNone/>
            <wp:docPr id="4" name="Diagra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</w:p>
    <w:p w:rsidR="003F5137" w:rsidRDefault="003F5137" w:rsidP="000E72C9">
      <w:pPr>
        <w:pStyle w:val="Rubrik1"/>
        <w:rPr>
          <w:rFonts w:ascii="Times New Roman" w:hAnsi="Times New Roman" w:cs="Times New Roman"/>
        </w:rPr>
      </w:pPr>
    </w:p>
    <w:p w:rsidR="003F5137" w:rsidRDefault="003F5137" w:rsidP="000E72C9">
      <w:pPr>
        <w:pStyle w:val="Rubrik1"/>
        <w:rPr>
          <w:rFonts w:ascii="Times New Roman" w:hAnsi="Times New Roman" w:cs="Times New Roman"/>
        </w:rPr>
      </w:pPr>
    </w:p>
    <w:p w:rsidR="003F5137" w:rsidRDefault="003F5137" w:rsidP="000E72C9">
      <w:pPr>
        <w:pStyle w:val="Rubrik1"/>
        <w:rPr>
          <w:rFonts w:ascii="Times New Roman" w:hAnsi="Times New Roman" w:cs="Times New Roman"/>
        </w:rPr>
      </w:pPr>
    </w:p>
    <w:p w:rsidR="003F5137" w:rsidRDefault="003F5137" w:rsidP="000E72C9">
      <w:pPr>
        <w:pStyle w:val="Rubrik1"/>
        <w:rPr>
          <w:rFonts w:ascii="Times New Roman" w:hAnsi="Times New Roman" w:cs="Times New Roman"/>
        </w:rPr>
      </w:pPr>
    </w:p>
    <w:p w:rsidR="003F5137" w:rsidRPr="003F5137" w:rsidRDefault="003F5137" w:rsidP="003F5137"/>
    <w:p w:rsidR="007C541C" w:rsidRDefault="007C541C" w:rsidP="000E72C9">
      <w:pPr>
        <w:pStyle w:val="Rubrik1"/>
        <w:rPr>
          <w:rFonts w:ascii="Times New Roman" w:hAnsi="Times New Roman" w:cs="Times New Roman"/>
        </w:rPr>
      </w:pPr>
    </w:p>
    <w:p w:rsidR="007C541C" w:rsidRDefault="007C541C" w:rsidP="000E72C9">
      <w:pPr>
        <w:pStyle w:val="Rubrik1"/>
        <w:rPr>
          <w:rFonts w:ascii="Times New Roman" w:hAnsi="Times New Roman" w:cs="Times New Roman"/>
        </w:rPr>
      </w:pPr>
    </w:p>
    <w:p w:rsidR="007C541C" w:rsidRDefault="007C541C" w:rsidP="007C541C"/>
    <w:p w:rsidR="007C541C" w:rsidRPr="007C541C" w:rsidRDefault="007C541C" w:rsidP="007C541C"/>
    <w:p w:rsidR="007C541C" w:rsidRDefault="007C541C" w:rsidP="000E72C9">
      <w:pPr>
        <w:pStyle w:val="Rubrik1"/>
        <w:rPr>
          <w:rFonts w:ascii="Times New Roman" w:hAnsi="Times New Roman" w:cs="Times New Roman"/>
        </w:rPr>
      </w:pPr>
    </w:p>
    <w:p w:rsidR="000E72C9" w:rsidRPr="000E72C9" w:rsidRDefault="0011755C" w:rsidP="000E72C9">
      <w:pPr>
        <w:pStyle w:val="Rubrik1"/>
        <w:rPr>
          <w:rFonts w:ascii="Times New Roman" w:hAnsi="Times New Roman" w:cs="Times New Roman"/>
        </w:rPr>
      </w:pPr>
      <w:r w:rsidRPr="00DE4CAB">
        <w:rPr>
          <w:rFonts w:ascii="Times New Roman" w:hAnsi="Times New Roman" w:cs="Times New Roman"/>
        </w:rPr>
        <w:t>Diskussion:</w:t>
      </w:r>
    </w:p>
    <w:p w:rsidR="000E72C9" w:rsidRDefault="000E72C9" w:rsidP="000E7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Bruttoreaktionen för </w:t>
      </w:r>
      <w:r w:rsidR="005617E5">
        <w:rPr>
          <w:rFonts w:ascii="Times New Roman" w:hAnsi="Times New Roman" w:cs="Times New Roman"/>
          <w:sz w:val="24"/>
          <w:szCs w:val="24"/>
        </w:rPr>
        <w:t>fotosyntesen:</w:t>
      </w:r>
    </w:p>
    <w:p w:rsidR="000E72C9" w:rsidRDefault="000E72C9" w:rsidP="000E72C9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6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12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O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Ljusenergi</m:t>
          </m:r>
          <m:box>
            <m:boxPr>
              <m:opEmu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           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6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6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O</m:t>
          </m:r>
        </m:oMath>
      </m:oMathPara>
    </w:p>
    <w:p w:rsidR="00FB167E" w:rsidRPr="00DC1F0C" w:rsidRDefault="00FB167E" w:rsidP="000E72C9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DC1F0C">
        <w:rPr>
          <w:rFonts w:ascii="Times New Roman" w:eastAsiaTheme="minorEastAsia" w:hAnsi="Times New Roman" w:cs="Times New Roman"/>
          <w:b/>
          <w:sz w:val="24"/>
          <w:szCs w:val="24"/>
        </w:rPr>
        <w:t>Effekten av fotosyntesen bör av</w:t>
      </w:r>
      <w:r w:rsidR="00FE45A8" w:rsidRPr="00DC1F0C">
        <w:rPr>
          <w:rFonts w:ascii="Times New Roman" w:eastAsiaTheme="minorEastAsia" w:hAnsi="Times New Roman" w:cs="Times New Roman"/>
          <w:b/>
          <w:sz w:val="24"/>
          <w:szCs w:val="24"/>
        </w:rPr>
        <w:t>ta med kvadraten på avståndet.</w:t>
      </w:r>
    </w:p>
    <w:p w:rsidR="005617E5" w:rsidRPr="000E72C9" w:rsidRDefault="000E72C9" w:rsidP="000E72C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Resultatet gav att </w:t>
      </w:r>
    </w:p>
    <w:tbl>
      <w:tblPr>
        <w:tblW w:w="3400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1620"/>
        <w:gridCol w:w="1780"/>
      </w:tblGrid>
      <w:tr w:rsidR="005617E5" w:rsidRPr="00360036" w:rsidTr="00B822AC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5617E5" w:rsidRPr="00360036" w:rsidRDefault="005617E5" w:rsidP="00B822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sv-SE"/>
              </w:rPr>
            </w:pPr>
            <w:r w:rsidRPr="00360036">
              <w:rPr>
                <w:rFonts w:ascii="Calibri" w:eastAsia="Times New Roman" w:hAnsi="Calibri" w:cs="Calibri"/>
                <w:b/>
                <w:bCs/>
                <w:color w:val="FFFFFF"/>
                <w:lang w:eastAsia="sv-SE"/>
              </w:rPr>
              <w:t>Avstånd [m]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5617E5" w:rsidRPr="00360036" w:rsidRDefault="005617E5" w:rsidP="00B822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sv-SE"/>
              </w:rPr>
            </w:pPr>
            <w:r w:rsidRPr="00360036">
              <w:rPr>
                <w:rFonts w:ascii="Calibri" w:eastAsia="Times New Roman" w:hAnsi="Calibri" w:cs="Calibri"/>
                <w:b/>
                <w:bCs/>
                <w:color w:val="FFFFFF"/>
                <w:lang w:eastAsia="sv-SE"/>
              </w:rPr>
              <w:t>Förändring [ml]</w:t>
            </w:r>
          </w:p>
        </w:tc>
      </w:tr>
      <w:tr w:rsidR="005617E5" w:rsidRPr="00360036" w:rsidTr="00B822AC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617E5" w:rsidRPr="00360036" w:rsidRDefault="005617E5" w:rsidP="00B822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60036">
              <w:rPr>
                <w:rFonts w:ascii="Calibri" w:eastAsia="Times New Roman" w:hAnsi="Calibri" w:cs="Calibri"/>
                <w:color w:val="000000"/>
                <w:lang w:eastAsia="sv-SE"/>
              </w:rPr>
              <w:t>0,20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617E5" w:rsidRPr="00360036" w:rsidRDefault="005617E5" w:rsidP="00B822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60036">
              <w:rPr>
                <w:rFonts w:ascii="Calibri" w:eastAsia="Times New Roman" w:hAnsi="Calibri" w:cs="Calibri"/>
                <w:color w:val="000000"/>
                <w:lang w:eastAsia="sv-SE"/>
              </w:rPr>
              <w:t>0,38</w:t>
            </w:r>
          </w:p>
        </w:tc>
      </w:tr>
      <w:tr w:rsidR="005617E5" w:rsidRPr="00360036" w:rsidTr="00B822AC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E5" w:rsidRPr="00360036" w:rsidRDefault="005617E5" w:rsidP="00B822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60036">
              <w:rPr>
                <w:rFonts w:ascii="Calibri" w:eastAsia="Times New Roman" w:hAnsi="Calibri" w:cs="Calibri"/>
                <w:color w:val="000000"/>
                <w:lang w:eastAsia="sv-SE"/>
              </w:rPr>
              <w:t>0,40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E5" w:rsidRPr="00360036" w:rsidRDefault="005617E5" w:rsidP="00B822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60036">
              <w:rPr>
                <w:rFonts w:ascii="Calibri" w:eastAsia="Times New Roman" w:hAnsi="Calibri" w:cs="Calibri"/>
                <w:color w:val="000000"/>
                <w:lang w:eastAsia="sv-SE"/>
              </w:rPr>
              <w:t>0,20</w:t>
            </w:r>
          </w:p>
        </w:tc>
      </w:tr>
      <w:tr w:rsidR="005617E5" w:rsidRPr="00360036" w:rsidTr="00B822AC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617E5" w:rsidRPr="00360036" w:rsidRDefault="005617E5" w:rsidP="00B822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60036">
              <w:rPr>
                <w:rFonts w:ascii="Calibri" w:eastAsia="Times New Roman" w:hAnsi="Calibri" w:cs="Calibri"/>
                <w:color w:val="000000"/>
                <w:lang w:eastAsia="sv-SE"/>
              </w:rPr>
              <w:t>0,80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617E5" w:rsidRPr="00360036" w:rsidRDefault="005617E5" w:rsidP="00B822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60036">
              <w:rPr>
                <w:rFonts w:ascii="Calibri" w:eastAsia="Times New Roman" w:hAnsi="Calibri" w:cs="Calibri"/>
                <w:color w:val="000000"/>
                <w:lang w:eastAsia="sv-SE"/>
              </w:rPr>
              <w:t>0,09</w:t>
            </w:r>
          </w:p>
        </w:tc>
      </w:tr>
    </w:tbl>
    <w:p w:rsidR="00DC1F0C" w:rsidRDefault="00DC1F0C" w:rsidP="000E72C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E72C9" w:rsidRDefault="00FE45A8" w:rsidP="000E72C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 värden vi fick gör i stort sett detta, dock så finns det några små felmarginaler.</w:t>
      </w:r>
    </w:p>
    <w:p w:rsidR="00BC7203" w:rsidRDefault="00FE45A8" w:rsidP="00A445A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Felkällorna till resultatet kan bero på att fotosyntesen är en slumpmässig reaktion och därför kan värdena bli lite avvikande när mätningen sker under så kort tid.</w:t>
      </w:r>
      <w:r w:rsidR="00BC72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C7203">
        <w:rPr>
          <w:rFonts w:ascii="Times New Roman" w:eastAsiaTheme="minorEastAsia" w:hAnsi="Times New Roman" w:cs="Times New Roman"/>
          <w:sz w:val="24"/>
          <w:szCs w:val="24"/>
        </w:rPr>
        <w:br/>
        <w:t>När laborationen utfördes så sipprade lite av syret från växten ut ur provröret, detta kan också påverka resultatet.</w:t>
      </w:r>
    </w:p>
    <w:p w:rsidR="00BC7203" w:rsidRDefault="00BC7203" w:rsidP="00A445A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Vi prövade även att byta växten till en större växt och om större del av växte var i provröret, för att se om detta hade någon betydelse. Vi kom fram till att </w:t>
      </w:r>
      <w:r w:rsidR="0017194B">
        <w:rPr>
          <w:rFonts w:ascii="Times New Roman" w:eastAsiaTheme="minorEastAsia" w:hAnsi="Times New Roman" w:cs="Times New Roman"/>
          <w:sz w:val="24"/>
          <w:szCs w:val="24"/>
        </w:rPr>
        <w:t>syret som tidigare sipprade ut inte gjorde det längre och att detta gav ett mer exakt resultat.</w:t>
      </w:r>
    </w:p>
    <w:p w:rsidR="007C541C" w:rsidRPr="007C541C" w:rsidRDefault="007C541C" w:rsidP="00A445AE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7C541C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Ljusets Färg</w:t>
      </w: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:</w:t>
      </w:r>
    </w:p>
    <w:p w:rsidR="007C541C" w:rsidRDefault="007C541C" w:rsidP="00A445A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Då växten innehåller framförallt klorofyll som är grönt men också karoten som är oranget ( röd gult). Bör den största effekt av fotosyntesen vara vid blått ljus, dock så fick vi i den här laborationen att det var då den var som lägst</w:t>
      </w:r>
      <w:r w:rsidR="00690D7E">
        <w:rPr>
          <w:rFonts w:ascii="Times New Roman" w:eastAsiaTheme="minorEastAsia" w:hAnsi="Times New Roman" w:cs="Times New Roman"/>
          <w:sz w:val="24"/>
          <w:szCs w:val="24"/>
        </w:rPr>
        <w:t>. Vi fick högst fotosyntes effekt när vi använde oss av gult ljus</w:t>
      </w:r>
      <w:r w:rsidR="00DA1BDE">
        <w:rPr>
          <w:rFonts w:ascii="Times New Roman" w:eastAsiaTheme="minorEastAsia" w:hAnsi="Times New Roman" w:cs="Times New Roman"/>
          <w:sz w:val="24"/>
          <w:szCs w:val="24"/>
        </w:rPr>
        <w:t>, då den borde vara lägst av dessa bortsett från grönt</w:t>
      </w:r>
      <w:r w:rsidR="00690D7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90D7E" w:rsidRPr="00BC7203" w:rsidRDefault="00690D7E" w:rsidP="00A445A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Som jag nämnde tidigare är fotosyntesen en slumpmässig reaktion och förmodligen är detta varför resultatet inte blev som det borde.</w:t>
      </w:r>
    </w:p>
    <w:p w:rsidR="0011755C" w:rsidRPr="00C10F2A" w:rsidRDefault="0011755C" w:rsidP="0011755C">
      <w:pPr>
        <w:pStyle w:val="Rubrik1"/>
        <w:rPr>
          <w:rFonts w:ascii="Times New Roman" w:hAnsi="Times New Roman" w:cs="Times New Roman"/>
        </w:rPr>
      </w:pPr>
      <w:r w:rsidRPr="00C10F2A">
        <w:rPr>
          <w:rFonts w:ascii="Times New Roman" w:hAnsi="Times New Roman" w:cs="Times New Roman"/>
        </w:rPr>
        <w:lastRenderedPageBreak/>
        <w:t>Referenser:</w:t>
      </w:r>
    </w:p>
    <w:p w:rsidR="00FC2556" w:rsidRPr="00FC2556" w:rsidRDefault="00C860A4" w:rsidP="005E7775">
      <w:hyperlink r:id="rId15" w:history="1">
        <w:r w:rsidRPr="00E62933">
          <w:rPr>
            <w:rStyle w:val="Hyperlnk"/>
          </w:rPr>
          <w:t>http://sv.wikipedia.org/wiki/Fotosyntes</w:t>
        </w:r>
      </w:hyperlink>
      <w:r>
        <w:t xml:space="preserve"> </w:t>
      </w:r>
    </w:p>
    <w:p w:rsidR="00A445AE" w:rsidRDefault="00A445AE" w:rsidP="005E7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Biologi B Karlsson, Molander, Wickman</w:t>
      </w:r>
    </w:p>
    <w:p w:rsidR="00FC2556" w:rsidRPr="005E7775" w:rsidRDefault="00FC2556" w:rsidP="005E7775">
      <w:pPr>
        <w:rPr>
          <w:rFonts w:ascii="Times New Roman" w:hAnsi="Times New Roman" w:cs="Times New Roman"/>
          <w:sz w:val="24"/>
          <w:szCs w:val="24"/>
        </w:rPr>
      </w:pPr>
    </w:p>
    <w:sectPr w:rsidR="00FC2556" w:rsidRPr="005E7775" w:rsidSect="00D8579C">
      <w:head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5DFF" w:rsidRDefault="00AF5DFF" w:rsidP="00101726">
      <w:pPr>
        <w:spacing w:after="0" w:line="240" w:lineRule="auto"/>
      </w:pPr>
      <w:r>
        <w:separator/>
      </w:r>
    </w:p>
  </w:endnote>
  <w:endnote w:type="continuationSeparator" w:id="0">
    <w:p w:rsidR="00AF5DFF" w:rsidRDefault="00AF5DFF" w:rsidP="00101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5DFF" w:rsidRDefault="00AF5DFF" w:rsidP="00101726">
      <w:pPr>
        <w:spacing w:after="0" w:line="240" w:lineRule="auto"/>
      </w:pPr>
      <w:r>
        <w:separator/>
      </w:r>
    </w:p>
  </w:footnote>
  <w:footnote w:type="continuationSeparator" w:id="0">
    <w:p w:rsidR="00AF5DFF" w:rsidRDefault="00AF5DFF" w:rsidP="00101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726" w:rsidRDefault="00101726">
    <w:pPr>
      <w:pStyle w:val="Sidhuvud"/>
    </w:pPr>
    <w:r>
      <w:t>Av:</w:t>
    </w:r>
    <w:r w:rsidR="00B03EC6">
      <w:t xml:space="preserve"> </w:t>
    </w:r>
    <w:r>
      <w:t xml:space="preserve">Emil Nygren </w:t>
    </w:r>
  </w:p>
  <w:p w:rsidR="00101726" w:rsidRDefault="00246FCC">
    <w:pPr>
      <w:pStyle w:val="Sidhuvud"/>
    </w:pPr>
    <w:r>
      <w:t>NN2</w:t>
    </w:r>
    <w:r w:rsidR="00101726">
      <w:t>a</w:t>
    </w:r>
  </w:p>
  <w:p w:rsidR="00101726" w:rsidRDefault="00612C5E">
    <w:pPr>
      <w:pStyle w:val="Sidhuvud"/>
    </w:pPr>
    <w:r>
      <w:t>L</w:t>
    </w:r>
    <w:r w:rsidR="00B03EC6">
      <w:t>abbkamrat:</w:t>
    </w:r>
    <w:r w:rsidR="0072464D">
      <w:t xml:space="preserve"> </w:t>
    </w:r>
    <w:r w:rsidR="00246FCC">
      <w:t xml:space="preserve"> </w:t>
    </w:r>
    <w:r w:rsidR="006D0ACB">
      <w:t xml:space="preserve">Oskar Lennborg, Stefan Milivojevic och Patrik Nyström          </w:t>
    </w:r>
    <w:r w:rsidR="0072464D">
      <w:t xml:space="preserve">            </w:t>
    </w:r>
    <w:r w:rsidR="0022096C">
      <w:t>Datum:</w:t>
    </w:r>
    <w:r w:rsidR="00E27EB5">
      <w:t xml:space="preserve"> 16/ 12</w:t>
    </w:r>
    <w:r w:rsidR="00246FCC">
      <w:t xml:space="preserve"> 2012</w:t>
    </w:r>
  </w:p>
  <w:p w:rsidR="00101726" w:rsidRDefault="00101726">
    <w:pPr>
      <w:pStyle w:val="Sidhuvu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284886"/>
    <w:multiLevelType w:val="hybridMultilevel"/>
    <w:tmpl w:val="13D2E1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E6FD5"/>
    <w:multiLevelType w:val="hybridMultilevel"/>
    <w:tmpl w:val="A1F01F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435CBD"/>
    <w:multiLevelType w:val="hybridMultilevel"/>
    <w:tmpl w:val="06228A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4C3D91"/>
    <w:multiLevelType w:val="hybridMultilevel"/>
    <w:tmpl w:val="66EE20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2E3EA9"/>
    <w:multiLevelType w:val="hybridMultilevel"/>
    <w:tmpl w:val="3482C4E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/>
  <w:rsids>
    <w:rsidRoot w:val="00101726"/>
    <w:rsid w:val="00030538"/>
    <w:rsid w:val="00036911"/>
    <w:rsid w:val="00036B25"/>
    <w:rsid w:val="000630C6"/>
    <w:rsid w:val="00070316"/>
    <w:rsid w:val="0007486A"/>
    <w:rsid w:val="00092FF1"/>
    <w:rsid w:val="000A517D"/>
    <w:rsid w:val="000C1AA8"/>
    <w:rsid w:val="000E3397"/>
    <w:rsid w:val="000E72C9"/>
    <w:rsid w:val="00101726"/>
    <w:rsid w:val="00111F9A"/>
    <w:rsid w:val="0011755C"/>
    <w:rsid w:val="00123260"/>
    <w:rsid w:val="00123CAD"/>
    <w:rsid w:val="0017194B"/>
    <w:rsid w:val="0017255B"/>
    <w:rsid w:val="001B6B62"/>
    <w:rsid w:val="001D72C6"/>
    <w:rsid w:val="001D7A90"/>
    <w:rsid w:val="0022096C"/>
    <w:rsid w:val="00231F9C"/>
    <w:rsid w:val="00240EC2"/>
    <w:rsid w:val="00246FCC"/>
    <w:rsid w:val="00292874"/>
    <w:rsid w:val="002B067E"/>
    <w:rsid w:val="002B356A"/>
    <w:rsid w:val="002E342A"/>
    <w:rsid w:val="003149CD"/>
    <w:rsid w:val="0033659A"/>
    <w:rsid w:val="003548FE"/>
    <w:rsid w:val="00360036"/>
    <w:rsid w:val="003671B4"/>
    <w:rsid w:val="0036761A"/>
    <w:rsid w:val="00376EFB"/>
    <w:rsid w:val="00382B23"/>
    <w:rsid w:val="00397167"/>
    <w:rsid w:val="003A7D9B"/>
    <w:rsid w:val="003F13C7"/>
    <w:rsid w:val="003F5137"/>
    <w:rsid w:val="00402F5C"/>
    <w:rsid w:val="00413C23"/>
    <w:rsid w:val="00415C09"/>
    <w:rsid w:val="00426CDF"/>
    <w:rsid w:val="004449F3"/>
    <w:rsid w:val="00461B8F"/>
    <w:rsid w:val="00466A0E"/>
    <w:rsid w:val="00484774"/>
    <w:rsid w:val="00493CA2"/>
    <w:rsid w:val="00495C32"/>
    <w:rsid w:val="00514163"/>
    <w:rsid w:val="005208BA"/>
    <w:rsid w:val="00555DD2"/>
    <w:rsid w:val="005617E5"/>
    <w:rsid w:val="00565BAF"/>
    <w:rsid w:val="005660D1"/>
    <w:rsid w:val="005A5D76"/>
    <w:rsid w:val="005E187C"/>
    <w:rsid w:val="005E7775"/>
    <w:rsid w:val="00612C5E"/>
    <w:rsid w:val="00624782"/>
    <w:rsid w:val="00632133"/>
    <w:rsid w:val="00633529"/>
    <w:rsid w:val="0063484C"/>
    <w:rsid w:val="00654483"/>
    <w:rsid w:val="00690403"/>
    <w:rsid w:val="00690D7E"/>
    <w:rsid w:val="00693B45"/>
    <w:rsid w:val="006C4917"/>
    <w:rsid w:val="006D0AB0"/>
    <w:rsid w:val="006D0ACB"/>
    <w:rsid w:val="006D497B"/>
    <w:rsid w:val="006E6870"/>
    <w:rsid w:val="00702200"/>
    <w:rsid w:val="007167D4"/>
    <w:rsid w:val="0072464D"/>
    <w:rsid w:val="007256E9"/>
    <w:rsid w:val="00750292"/>
    <w:rsid w:val="00761CD0"/>
    <w:rsid w:val="00763BDC"/>
    <w:rsid w:val="0079402C"/>
    <w:rsid w:val="007B7FA2"/>
    <w:rsid w:val="007C0802"/>
    <w:rsid w:val="007C541C"/>
    <w:rsid w:val="007C72B9"/>
    <w:rsid w:val="007E620B"/>
    <w:rsid w:val="007E73ED"/>
    <w:rsid w:val="00803F02"/>
    <w:rsid w:val="008251A0"/>
    <w:rsid w:val="00842243"/>
    <w:rsid w:val="00853240"/>
    <w:rsid w:val="008B0E60"/>
    <w:rsid w:val="008E0EAD"/>
    <w:rsid w:val="00902D8B"/>
    <w:rsid w:val="0090342E"/>
    <w:rsid w:val="00912CA6"/>
    <w:rsid w:val="00913F81"/>
    <w:rsid w:val="00925A2D"/>
    <w:rsid w:val="0096185B"/>
    <w:rsid w:val="00972603"/>
    <w:rsid w:val="00A1106A"/>
    <w:rsid w:val="00A445AE"/>
    <w:rsid w:val="00A6344A"/>
    <w:rsid w:val="00A73439"/>
    <w:rsid w:val="00A807B9"/>
    <w:rsid w:val="00AA162C"/>
    <w:rsid w:val="00AB2C41"/>
    <w:rsid w:val="00AD2A02"/>
    <w:rsid w:val="00AD7ED0"/>
    <w:rsid w:val="00AE45FB"/>
    <w:rsid w:val="00AF5DFF"/>
    <w:rsid w:val="00B03EC6"/>
    <w:rsid w:val="00B16636"/>
    <w:rsid w:val="00B277F6"/>
    <w:rsid w:val="00B30D06"/>
    <w:rsid w:val="00B34E64"/>
    <w:rsid w:val="00B3595B"/>
    <w:rsid w:val="00B45EC6"/>
    <w:rsid w:val="00B606B7"/>
    <w:rsid w:val="00B87040"/>
    <w:rsid w:val="00B876F1"/>
    <w:rsid w:val="00BA5A5E"/>
    <w:rsid w:val="00BC198D"/>
    <w:rsid w:val="00BC7203"/>
    <w:rsid w:val="00BD3055"/>
    <w:rsid w:val="00BE1725"/>
    <w:rsid w:val="00BE48F1"/>
    <w:rsid w:val="00BF21A5"/>
    <w:rsid w:val="00C015B4"/>
    <w:rsid w:val="00C10F2A"/>
    <w:rsid w:val="00C16039"/>
    <w:rsid w:val="00C2396C"/>
    <w:rsid w:val="00C6615D"/>
    <w:rsid w:val="00C720A5"/>
    <w:rsid w:val="00C77851"/>
    <w:rsid w:val="00C860A4"/>
    <w:rsid w:val="00C93334"/>
    <w:rsid w:val="00CA3EB4"/>
    <w:rsid w:val="00CB36E7"/>
    <w:rsid w:val="00CB472B"/>
    <w:rsid w:val="00CF234E"/>
    <w:rsid w:val="00D01B63"/>
    <w:rsid w:val="00D06515"/>
    <w:rsid w:val="00D46FD0"/>
    <w:rsid w:val="00D47DB0"/>
    <w:rsid w:val="00D64B25"/>
    <w:rsid w:val="00D64E04"/>
    <w:rsid w:val="00D67A0D"/>
    <w:rsid w:val="00D67E09"/>
    <w:rsid w:val="00D80F57"/>
    <w:rsid w:val="00D8579C"/>
    <w:rsid w:val="00D93050"/>
    <w:rsid w:val="00D93EF5"/>
    <w:rsid w:val="00DA1BDE"/>
    <w:rsid w:val="00DA2A78"/>
    <w:rsid w:val="00DA3E2E"/>
    <w:rsid w:val="00DB64EF"/>
    <w:rsid w:val="00DB778B"/>
    <w:rsid w:val="00DC1F0C"/>
    <w:rsid w:val="00DE4CAB"/>
    <w:rsid w:val="00DE5C9F"/>
    <w:rsid w:val="00E16B4D"/>
    <w:rsid w:val="00E21003"/>
    <w:rsid w:val="00E27EB5"/>
    <w:rsid w:val="00E64561"/>
    <w:rsid w:val="00E64A5D"/>
    <w:rsid w:val="00E655C6"/>
    <w:rsid w:val="00E669E3"/>
    <w:rsid w:val="00E72B76"/>
    <w:rsid w:val="00E808C0"/>
    <w:rsid w:val="00E8404C"/>
    <w:rsid w:val="00E93725"/>
    <w:rsid w:val="00EA014F"/>
    <w:rsid w:val="00ED2E34"/>
    <w:rsid w:val="00ED494E"/>
    <w:rsid w:val="00EE562D"/>
    <w:rsid w:val="00EE6F7E"/>
    <w:rsid w:val="00EF11A8"/>
    <w:rsid w:val="00EF79CC"/>
    <w:rsid w:val="00F0126F"/>
    <w:rsid w:val="00F23565"/>
    <w:rsid w:val="00F25095"/>
    <w:rsid w:val="00F274C2"/>
    <w:rsid w:val="00F5702B"/>
    <w:rsid w:val="00F74EC2"/>
    <w:rsid w:val="00F86B34"/>
    <w:rsid w:val="00F87A71"/>
    <w:rsid w:val="00FA2158"/>
    <w:rsid w:val="00FA2610"/>
    <w:rsid w:val="00FA34E5"/>
    <w:rsid w:val="00FB167E"/>
    <w:rsid w:val="00FB4E5B"/>
    <w:rsid w:val="00FB5752"/>
    <w:rsid w:val="00FC2556"/>
    <w:rsid w:val="00FC776F"/>
    <w:rsid w:val="00FE45A8"/>
    <w:rsid w:val="00FF7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B34"/>
  </w:style>
  <w:style w:type="paragraph" w:styleId="Rubrik1">
    <w:name w:val="heading 1"/>
    <w:basedOn w:val="Normal"/>
    <w:next w:val="Normal"/>
    <w:link w:val="Rubrik1Char"/>
    <w:uiPriority w:val="9"/>
    <w:qFormat/>
    <w:rsid w:val="001017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175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3F51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101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01726"/>
  </w:style>
  <w:style w:type="paragraph" w:styleId="Sidfot">
    <w:name w:val="footer"/>
    <w:basedOn w:val="Normal"/>
    <w:link w:val="SidfotChar"/>
    <w:uiPriority w:val="99"/>
    <w:semiHidden/>
    <w:unhideWhenUsed/>
    <w:rsid w:val="00101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101726"/>
  </w:style>
  <w:style w:type="paragraph" w:styleId="Ballongtext">
    <w:name w:val="Balloon Text"/>
    <w:basedOn w:val="Normal"/>
    <w:link w:val="BallongtextChar"/>
    <w:uiPriority w:val="99"/>
    <w:semiHidden/>
    <w:unhideWhenUsed/>
    <w:rsid w:val="00101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01726"/>
    <w:rPr>
      <w:rFonts w:ascii="Tahoma" w:hAnsi="Tahoma" w:cs="Tahoma"/>
      <w:sz w:val="16"/>
      <w:szCs w:val="16"/>
    </w:rPr>
  </w:style>
  <w:style w:type="character" w:customStyle="1" w:styleId="Rubrik1Char">
    <w:name w:val="Rubrik 1 Char"/>
    <w:basedOn w:val="Standardstycketeckensnitt"/>
    <w:link w:val="Rubrik1"/>
    <w:uiPriority w:val="9"/>
    <w:rsid w:val="001017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1175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stycke">
    <w:name w:val="List Paragraph"/>
    <w:basedOn w:val="Normal"/>
    <w:uiPriority w:val="34"/>
    <w:qFormat/>
    <w:rsid w:val="0011755C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070316"/>
    <w:rPr>
      <w:color w:val="808080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AA162C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AA162C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AA162C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AA162C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AA162C"/>
    <w:rPr>
      <w:b/>
      <w:bCs/>
    </w:rPr>
  </w:style>
  <w:style w:type="paragraph" w:styleId="Ingetavstnd">
    <w:name w:val="No Spacing"/>
    <w:link w:val="IngetavstndChar"/>
    <w:uiPriority w:val="1"/>
    <w:qFormat/>
    <w:rsid w:val="00D8579C"/>
    <w:pPr>
      <w:spacing w:after="0" w:line="240" w:lineRule="auto"/>
    </w:pPr>
    <w:rPr>
      <w:rFonts w:eastAsiaTheme="minorEastAsia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D8579C"/>
    <w:rPr>
      <w:rFonts w:eastAsiaTheme="minorEastAsia"/>
    </w:rPr>
  </w:style>
  <w:style w:type="character" w:styleId="Hyperlnk">
    <w:name w:val="Hyperlink"/>
    <w:basedOn w:val="Standardstycketeckensnitt"/>
    <w:uiPriority w:val="99"/>
    <w:unhideWhenUsed/>
    <w:rsid w:val="00842243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6335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krivning">
    <w:name w:val="caption"/>
    <w:basedOn w:val="Normal"/>
    <w:next w:val="Normal"/>
    <w:uiPriority w:val="35"/>
    <w:unhideWhenUsed/>
    <w:qFormat/>
    <w:rsid w:val="000E339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Rubrik3Char">
    <w:name w:val="Rubrik 3 Char"/>
    <w:basedOn w:val="Standardstycketeckensnitt"/>
    <w:link w:val="Rubrik3"/>
    <w:uiPriority w:val="9"/>
    <w:rsid w:val="003F513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hart" Target="charts/chart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://sv.wikipedia.org/wiki/Fotosyntes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mil.r.nygren\AppData\Local\Temp\biolab5d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mil.r.nygren\AppData\Local\Temp\biolab5d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sv-SE"/>
  <c:chart>
    <c:title>
      <c:tx>
        <c:rich>
          <a:bodyPr/>
          <a:lstStyle/>
          <a:p>
            <a:pPr>
              <a:defRPr/>
            </a:pPr>
            <a:r>
              <a:rPr lang="sv-SE" sz="1300"/>
              <a:t>Syreproduktionen beroende på avståndet</a:t>
            </a:r>
            <a:r>
              <a:rPr lang="sv-SE" sz="1300" baseline="0"/>
              <a:t> </a:t>
            </a:r>
            <a:endParaRPr lang="sv-SE" sz="1300"/>
          </a:p>
        </c:rich>
      </c:tx>
      <c:layout>
        <c:manualLayout>
          <c:xMode val="edge"/>
          <c:yMode val="edge"/>
          <c:x val="0.13550034966700183"/>
          <c:y val="1.2480497175837105E-2"/>
        </c:manualLayout>
      </c:layout>
    </c:title>
    <c:plotArea>
      <c:layout/>
      <c:scatterChart>
        <c:scatterStyle val="lineMarker"/>
        <c:ser>
          <c:idx val="0"/>
          <c:order val="0"/>
          <c:spPr>
            <a:ln w="28575">
              <a:noFill/>
            </a:ln>
          </c:spPr>
          <c:trendline>
            <c:trendlineType val="poly"/>
            <c:order val="2"/>
            <c:dispEq val="1"/>
            <c:trendlineLbl>
              <c:layout>
                <c:manualLayout>
                  <c:x val="-0.15710823957389078"/>
                  <c:y val="2.4551931008623934E-2"/>
                </c:manualLayout>
              </c:layout>
              <c:numFmt formatCode="General" sourceLinked="0"/>
            </c:trendlineLbl>
          </c:trendline>
          <c:xVal>
            <c:numRef>
              <c:f>[biolab5.xlsx]Blad1!$J$7:$J$9</c:f>
              <c:numCache>
                <c:formatCode>General</c:formatCode>
                <c:ptCount val="3"/>
                <c:pt idx="0">
                  <c:v>0.2</c:v>
                </c:pt>
                <c:pt idx="1">
                  <c:v>0.4</c:v>
                </c:pt>
                <c:pt idx="2">
                  <c:v>0.8</c:v>
                </c:pt>
              </c:numCache>
            </c:numRef>
          </c:xVal>
          <c:yVal>
            <c:numRef>
              <c:f>[biolab5.xlsx]Blad1!$K$7:$K$9</c:f>
              <c:numCache>
                <c:formatCode>General</c:formatCode>
                <c:ptCount val="3"/>
                <c:pt idx="0">
                  <c:v>0.38000000000000006</c:v>
                </c:pt>
                <c:pt idx="1">
                  <c:v>0.2</c:v>
                </c:pt>
                <c:pt idx="2">
                  <c:v>9.0000000000000011E-2</c:v>
                </c:pt>
              </c:numCache>
            </c:numRef>
          </c:yVal>
        </c:ser>
        <c:axId val="136311936"/>
        <c:axId val="147822464"/>
      </c:scatterChart>
      <c:valAx>
        <c:axId val="136311936"/>
        <c:scaling>
          <c:orientation val="minMax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sv-SE"/>
                  <a:t>Avstånd</a:t>
                </a:r>
                <a:r>
                  <a:rPr lang="sv-SE" baseline="0"/>
                  <a:t> [m]</a:t>
                </a:r>
                <a:endParaRPr lang="sv-SE"/>
              </a:p>
            </c:rich>
          </c:tx>
        </c:title>
        <c:numFmt formatCode="General" sourceLinked="1"/>
        <c:majorTickMark val="none"/>
        <c:tickLblPos val="nextTo"/>
        <c:crossAx val="147822464"/>
        <c:crosses val="autoZero"/>
        <c:crossBetween val="midCat"/>
        <c:majorUnit val="0.2"/>
      </c:valAx>
      <c:valAx>
        <c:axId val="14782246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sv-SE"/>
                  <a:t>Syreproduktion [ml]</a:t>
                </a:r>
              </a:p>
            </c:rich>
          </c:tx>
        </c:title>
        <c:numFmt formatCode="General" sourceLinked="1"/>
        <c:majorTickMark val="none"/>
        <c:tickLblPos val="nextTo"/>
        <c:crossAx val="136311936"/>
        <c:crosses val="autoZero"/>
        <c:crossBetween val="midCat"/>
      </c:valAx>
    </c:plotArea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sv-SE"/>
  <c:chart>
    <c:title>
      <c:tx>
        <c:rich>
          <a:bodyPr/>
          <a:lstStyle/>
          <a:p>
            <a:pPr>
              <a:defRPr/>
            </a:pPr>
            <a:r>
              <a:rPr lang="sv-SE" sz="1400"/>
              <a:t>Syreproduktion beroende på ljusfärg</a:t>
            </a:r>
          </a:p>
        </c:rich>
      </c:tx>
    </c:title>
    <c:plotArea>
      <c:layout>
        <c:manualLayout>
          <c:layoutTarget val="inner"/>
          <c:xMode val="edge"/>
          <c:yMode val="edge"/>
          <c:x val="0.14626786961747532"/>
          <c:y val="0.18670017395326721"/>
          <c:w val="0.83500929718190864"/>
          <c:h val="0.70109595100100874"/>
        </c:manualLayout>
      </c:layout>
      <c:barChart>
        <c:barDir val="col"/>
        <c:grouping val="clustered"/>
        <c:ser>
          <c:idx val="0"/>
          <c:order val="0"/>
          <c:tx>
            <c:strRef>
              <c:f>Blad1!$B$3</c:f>
              <c:strCache>
                <c:ptCount val="1"/>
                <c:pt idx="0">
                  <c:v>Gul</c:v>
                </c:pt>
              </c:strCache>
            </c:strRef>
          </c:tx>
          <c:spPr>
            <a:solidFill>
              <a:srgbClr val="FFFF66"/>
            </a:solidFill>
          </c:spPr>
          <c:cat>
            <c:numRef>
              <c:f>Blad1!$G$9</c:f>
              <c:numCache>
                <c:formatCode>0.00</c:formatCode>
                <c:ptCount val="1"/>
                <c:pt idx="0">
                  <c:v>3.999999999999998E-2</c:v>
                </c:pt>
              </c:numCache>
            </c:numRef>
          </c:cat>
          <c:val>
            <c:numRef>
              <c:f>Blad1!$D$3</c:f>
              <c:numCache>
                <c:formatCode>0.00</c:formatCode>
                <c:ptCount val="1"/>
                <c:pt idx="0">
                  <c:v>0.2</c:v>
                </c:pt>
              </c:numCache>
            </c:numRef>
          </c:val>
        </c:ser>
        <c:ser>
          <c:idx val="2"/>
          <c:order val="1"/>
          <c:tx>
            <c:strRef>
              <c:f>Blad1!$B$10</c:f>
              <c:strCache>
                <c:ptCount val="1"/>
                <c:pt idx="0">
                  <c:v>Röd</c:v>
                </c:pt>
              </c:strCache>
            </c:strRef>
          </c:tx>
          <c:spPr>
            <a:solidFill>
              <a:srgbClr val="FF4343"/>
            </a:solidFill>
          </c:spPr>
          <c:cat>
            <c:numRef>
              <c:f>Blad1!$G$9</c:f>
              <c:numCache>
                <c:formatCode>0.00</c:formatCode>
                <c:ptCount val="1"/>
                <c:pt idx="0">
                  <c:v>3.999999999999998E-2</c:v>
                </c:pt>
              </c:numCache>
            </c:numRef>
          </c:cat>
          <c:val>
            <c:numRef>
              <c:f>Blad1!$G$10</c:f>
              <c:numCache>
                <c:formatCode>0.00</c:formatCode>
                <c:ptCount val="1"/>
                <c:pt idx="0">
                  <c:v>0.14000000000000001</c:v>
                </c:pt>
              </c:numCache>
            </c:numRef>
          </c:val>
        </c:ser>
        <c:ser>
          <c:idx val="1"/>
          <c:order val="2"/>
          <c:tx>
            <c:strRef>
              <c:f>Blad1!$B$9</c:f>
              <c:strCache>
                <c:ptCount val="1"/>
                <c:pt idx="0">
                  <c:v>Blå</c:v>
                </c:pt>
              </c:strCache>
            </c:strRef>
          </c:tx>
          <c:spPr>
            <a:solidFill>
              <a:schemeClr val="tx2">
                <a:lumMod val="60000"/>
                <a:lumOff val="40000"/>
              </a:schemeClr>
            </a:solidFill>
          </c:spPr>
          <c:cat>
            <c:numRef>
              <c:f>Blad1!$G$9</c:f>
              <c:numCache>
                <c:formatCode>0.00</c:formatCode>
                <c:ptCount val="1"/>
                <c:pt idx="0">
                  <c:v>3.999999999999998E-2</c:v>
                </c:pt>
              </c:numCache>
            </c:numRef>
          </c:cat>
          <c:val>
            <c:numRef>
              <c:f>Blad1!$G$9</c:f>
              <c:numCache>
                <c:formatCode>0.00</c:formatCode>
                <c:ptCount val="1"/>
                <c:pt idx="0">
                  <c:v>3.999999999999998E-2</c:v>
                </c:pt>
              </c:numCache>
            </c:numRef>
          </c:val>
        </c:ser>
        <c:ser>
          <c:idx val="3"/>
          <c:order val="3"/>
          <c:tx>
            <c:strRef>
              <c:f>Blad1!$B$11</c:f>
              <c:strCache>
                <c:ptCount val="1"/>
                <c:pt idx="0">
                  <c:v>Grön</c:v>
                </c:pt>
              </c:strCache>
            </c:strRef>
          </c:tx>
          <c:spPr>
            <a:solidFill>
              <a:schemeClr val="accent3">
                <a:lumMod val="75000"/>
              </a:schemeClr>
            </a:solidFill>
          </c:spPr>
          <c:val>
            <c:numRef>
              <c:f>Blad1!$G$11</c:f>
              <c:numCache>
                <c:formatCode>0.00</c:formatCode>
                <c:ptCount val="1"/>
                <c:pt idx="0">
                  <c:v>0</c:v>
                </c:pt>
              </c:numCache>
            </c:numRef>
          </c:val>
        </c:ser>
        <c:gapWidth val="260"/>
        <c:overlap val="-100"/>
        <c:axId val="150578304"/>
        <c:axId val="153799680"/>
      </c:barChart>
      <c:catAx>
        <c:axId val="150578304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sv-SE"/>
                  <a:t>Ljusfärg</a:t>
                </a:r>
              </a:p>
            </c:rich>
          </c:tx>
          <c:layout>
            <c:manualLayout>
              <c:xMode val="edge"/>
              <c:yMode val="edge"/>
              <c:x val="0.86702892224927686"/>
              <c:y val="0.89223317354135456"/>
            </c:manualLayout>
          </c:layout>
        </c:title>
        <c:numFmt formatCode="0.00" sourceLinked="1"/>
        <c:majorTickMark val="none"/>
        <c:tickLblPos val="none"/>
        <c:crossAx val="153799680"/>
        <c:crosses val="autoZero"/>
        <c:auto val="1"/>
        <c:lblAlgn val="ctr"/>
        <c:lblOffset val="100"/>
      </c:catAx>
      <c:valAx>
        <c:axId val="15379968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sv-SE"/>
                  <a:t>Syreproduktion [cm³]</a:t>
                </a:r>
              </a:p>
            </c:rich>
          </c:tx>
        </c:title>
        <c:numFmt formatCode="0.00" sourceLinked="1"/>
        <c:majorTickMark val="none"/>
        <c:tickLblPos val="nextTo"/>
        <c:spPr>
          <a:ln w="9525">
            <a:noFill/>
          </a:ln>
        </c:spPr>
        <c:crossAx val="150578304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0.11999019420569391"/>
          <c:y val="0.89757999177573755"/>
          <c:w val="0.81618790058491486"/>
          <c:h val="8.0234765288864279E-2"/>
        </c:manualLayout>
      </c:layout>
    </c:legend>
    <c:plotVisOnly val="1"/>
    <c:dispBlanksAs val="gap"/>
  </c:chart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1304"/>
  <w:hyphenationZone w:val="425"/>
  <w:characterSpacingControl w:val="doNotCompress"/>
  <w:compat>
    <w:useFELayout/>
  </w:compat>
  <w:rsids>
    <w:rsidRoot w:val="00232DAC"/>
    <w:rsid w:val="00232DAC"/>
    <w:rsid w:val="002E3E86"/>
    <w:rsid w:val="00EA3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86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2E3E86"/>
    <w:rPr>
      <w:color w:val="808080"/>
    </w:rPr>
  </w:style>
  <w:style w:type="paragraph" w:customStyle="1" w:styleId="79A66E8FC1D54931A2587818185FE233">
    <w:name w:val="79A66E8FC1D54931A2587818185FE233"/>
    <w:rsid w:val="002E3E8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NN2a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Arbetsomr_x00e5_de xmlns="da4766b1-5807-4511-9d59-2888e3679a3d" xsi:nil="true"/>
    <UrkundResult xmlns="http://schemas.microsoft.com/sharepoint/v3/fields" xsi:nil="true"/>
    <Utökad_x0020_beskrivning xmlns="2aca9393-c3af-4593-a497-416e37e4e2b1" xsi:nil="true"/>
    <Elevkommentar xmlns="da4766b1-5807-4511-9d59-2888e3679a3d" xsi:nil="true"/>
    <L_x00e4_rarkommentar xmlns="da4766b1-5807-4511-9d59-2888e3679a3d">Metoddelen saknar beskrivning. Hur gick utvärderingen av mätresultaten till? För mer information, se kommentarerna i texten.</L_x00e4_rarkommentar>
    <L_x00e4_rarstatus xmlns="da4766b1-5807-4511-9d59-2888e3679a3d">Klar</L_x00e4_rar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631B02862B744439A1B18ADE2BD35DF" ma:contentTypeVersion="5" ma:contentTypeDescription="Skapa ett nytt dokument." ma:contentTypeScope="" ma:versionID="6cc969599d6c0e76c40f85ff586cbb26">
  <xsd:schema xmlns:xsd="http://www.w3.org/2001/XMLSchema" xmlns:p="http://schemas.microsoft.com/office/2006/metadata/properties" xmlns:ns2="2aca9393-c3af-4593-a497-416e37e4e2b1" xmlns:ns3="da4766b1-5807-4511-9d59-2888e3679a3d" xmlns:ns4="http://schemas.microsoft.com/sharepoint/v3/fields" targetNamespace="http://schemas.microsoft.com/office/2006/metadata/properties" ma:root="true" ma:fieldsID="77dc178a1c07f48194ce1a67d5c99a21" ns2:_="" ns3:_="" ns4:_="">
    <xsd:import namespace="2aca9393-c3af-4593-a497-416e37e4e2b1"/>
    <xsd:import namespace="da4766b1-5807-4511-9d59-2888e3679a3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Utökad_x0020_beskrivning" minOccurs="0"/>
                <xsd:element ref="ns3:Arbetsomr_x00e5_de" minOccurs="0"/>
                <xsd:element ref="ns3:Elevkommentar" minOccurs="0"/>
                <xsd:element ref="ns3:L_x00e4_rarkommentar" minOccurs="0"/>
                <xsd:element ref="ns3:L_x00e4_rarstatus" minOccurs="0"/>
                <xsd:element ref="ns4:UrkundResul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aca9393-c3af-4593-a497-416e37e4e2b1" elementFormDefault="qualified">
    <xsd:import namespace="http://schemas.microsoft.com/office/2006/documentManagement/types"/>
    <xsd:element name="Utökad_x0020_beskrivning" ma:index="8" nillable="true" ma:displayName="Utökad beskrivning" ma:description="Detta fält kan innehålla mycket text" ma:internalName="Ut_x00f6_kad_x0020_beskrivning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da4766b1-5807-4511-9d59-2888e3679a3d" elementFormDefault="qualified">
    <xsd:import namespace="http://schemas.microsoft.com/office/2006/documentManagement/types"/>
    <xsd:element name="Arbetsomr_x00e5_de" ma:index="9" nillable="true" ma:displayName="Arbetsområde" ma:internalName="Arbetsomr_x00e5_de">
      <xsd:simpleType>
        <xsd:restriction base="dms:Text">
          <xsd:maxLength value="255"/>
        </xsd:restriction>
      </xsd:simpleType>
    </xsd:element>
    <xsd:element name="Elevkommentar" ma:index="10" nillable="true" ma:displayName="Elevkommentar" ma:description="Detta fält fylls endast i av eleven" ma:internalName="Elevkommentar">
      <xsd:simpleType>
        <xsd:restriction base="dms:Note"/>
      </xsd:simpleType>
    </xsd:element>
    <xsd:element name="L_x00e4_rarkommentar" ma:index="11" nillable="true" ma:displayName="Lärarkommentar" ma:description="Detta fält fylls endast i av läraren" ma:internalName="L_x00e4_rarkommentar">
      <xsd:simpleType>
        <xsd:restriction base="dms:Note"/>
      </xsd:simpleType>
    </xsd:element>
    <xsd:element name="L_x00e4_rarstatus" ma:index="12" nillable="true" ma:displayName="Lärarstatus" ma:default="Ej klar" ma:description="Ifylls endast av läraren" ma:format="RadioButtons" ma:internalName="L_x00e4_rarstatus">
      <xsd:simpleType>
        <xsd:restriction base="dms:Choice">
          <xsd:enumeration value="Ej klar"/>
          <xsd:enumeration value="Klar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UrkundResult" ma:index="13" nillable="true" ma:displayName="Resultat Urkund" ma:internalName="UrkundResult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 ma:readOnly="true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E9CFC-0C7C-40C1-B4CC-D548194B5DF0}">
  <ds:schemaRefs>
    <ds:schemaRef ds:uri="http://schemas.microsoft.com/office/2006/metadata/properties"/>
    <ds:schemaRef ds:uri="da4766b1-5807-4511-9d59-2888e3679a3d"/>
    <ds:schemaRef ds:uri="http://schemas.microsoft.com/sharepoint/v3/fields"/>
    <ds:schemaRef ds:uri="2aca9393-c3af-4593-a497-416e37e4e2b1"/>
  </ds:schemaRefs>
</ds:datastoreItem>
</file>

<file path=customXml/itemProps3.xml><?xml version="1.0" encoding="utf-8"?>
<ds:datastoreItem xmlns:ds="http://schemas.openxmlformats.org/officeDocument/2006/customXml" ds:itemID="{40D16BD1-256B-40E5-947E-1BB28D1DD1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891DD7-C983-4EB2-83DB-FD6E96B026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ca9393-c3af-4593-a497-416e37e4e2b1"/>
    <ds:schemaRef ds:uri="da4766b1-5807-4511-9d59-2888e3679a3d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68390C29-2ED1-4736-933E-650C2C8D1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686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Labbrapport-      Fotosyntesen</vt:lpstr>
    </vt:vector>
  </TitlesOfParts>
  <Company>Nacka Gymnasium</Company>
  <LinksUpToDate>false</LinksUpToDate>
  <CharactersWithSpaces>4314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Labbrapport-      Fotosyntesen</dc:title>
  <dc:subject>Nacka Gymnasium</dc:subject>
  <dc:creator>Emil Nygren</dc:creator>
  <cp:lastModifiedBy>emil.r.nygren</cp:lastModifiedBy>
  <cp:revision>13</cp:revision>
  <cp:lastPrinted>2012-10-21T17:51:00Z</cp:lastPrinted>
  <dcterms:created xsi:type="dcterms:W3CDTF">2012-12-18T20:15:00Z</dcterms:created>
  <dcterms:modified xsi:type="dcterms:W3CDTF">2012-12-18T22:04:00Z</dcterms:modified>
  <cp:contentType>Dokument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0x0101005631B02862B744439A1B18ADE2BD35DF</vt:lpwstr>
  </property>
  <property fmtid="{D5CDD505-2E9C-101B-9397-08002B2CF9AE}" pid="3" name="VESetPermission">
    <vt:bool>true</vt:bool>
  </property>
</Properties>
</file>