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E3BA21" w14:textId="6FBDE116" w:rsidR="00114EB9" w:rsidRP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A </w:t>
      </w:r>
      <w:r w:rsidRPr="00114EB9">
        <w:rPr>
          <w:rFonts w:ascii="Consolas" w:eastAsia="Times New Roman" w:hAnsi="Consolas" w:cs="Times New Roman"/>
          <w:color w:val="CE9178"/>
          <w:sz w:val="21"/>
          <w:szCs w:val="21"/>
        </w:rPr>
        <w:t>landing page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t>containing:</w:t>
      </w:r>
    </w:p>
    <w:p w14:paraId="5468846A" w14:textId="77777777" w:rsidR="00114EB9" w:rsidRP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114EB9">
        <w:rPr>
          <w:rFonts w:ascii="Consolas" w:eastAsia="Times New Roman" w:hAnsi="Consolas" w:cs="Times New Roman"/>
          <w:color w:val="6796E6"/>
          <w:sz w:val="21"/>
          <w:szCs w:val="21"/>
        </w:rPr>
        <w:t>*</w:t>
      </w:r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 explanation of the project.</w:t>
      </w:r>
    </w:p>
    <w:p w14:paraId="48ACBD3C" w14:textId="51FD8F87" w:rsid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114EB9">
        <w:rPr>
          <w:rFonts w:ascii="Consolas" w:eastAsia="Times New Roman" w:hAnsi="Consolas" w:cs="Times New Roman"/>
          <w:color w:val="6796E6"/>
          <w:sz w:val="21"/>
          <w:szCs w:val="21"/>
        </w:rPr>
        <w:t>*</w:t>
      </w:r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Links to each visualizations page.</w:t>
      </w:r>
    </w:p>
    <w:p w14:paraId="07780E7B" w14:textId="5A74B946" w:rsid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noProof/>
        </w:rPr>
        <w:drawing>
          <wp:inline distT="0" distB="0" distL="0" distR="0" wp14:anchorId="7B2F84DB" wp14:editId="5D46CBA0">
            <wp:extent cx="6484620" cy="4415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356" cy="442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4A7EB" w14:textId="2701B1E6" w:rsidR="00114EB9" w:rsidRP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246BAF2" wp14:editId="025DD3FB">
            <wp:extent cx="5661660" cy="79025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145" cy="791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D43C1" w14:textId="77777777" w:rsid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796E6"/>
          <w:sz w:val="21"/>
          <w:szCs w:val="21"/>
        </w:rPr>
      </w:pPr>
    </w:p>
    <w:p w14:paraId="25E481C3" w14:textId="4A86F5FA" w:rsidR="00114EB9" w:rsidRP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Four </w:t>
      </w:r>
      <w:r w:rsidRPr="00114EB9">
        <w:rPr>
          <w:rFonts w:ascii="Consolas" w:eastAsia="Times New Roman" w:hAnsi="Consolas" w:cs="Times New Roman"/>
          <w:color w:val="CE9178"/>
          <w:sz w:val="21"/>
          <w:szCs w:val="21"/>
        </w:rPr>
        <w:t>visualization pages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t>each with:</w:t>
      </w:r>
    </w:p>
    <w:p w14:paraId="4A52DCF2" w14:textId="77777777" w:rsidR="00114EB9" w:rsidRP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114EB9">
        <w:rPr>
          <w:rFonts w:ascii="Consolas" w:eastAsia="Times New Roman" w:hAnsi="Consolas" w:cs="Times New Roman"/>
          <w:color w:val="6796E6"/>
          <w:sz w:val="21"/>
          <w:szCs w:val="21"/>
        </w:rPr>
        <w:t>*</w:t>
      </w:r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 descriptive title and heading tag.</w:t>
      </w:r>
    </w:p>
    <w:p w14:paraId="67F31836" w14:textId="77777777" w:rsidR="00114EB9" w:rsidRP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114EB9">
        <w:rPr>
          <w:rFonts w:ascii="Consolas" w:eastAsia="Times New Roman" w:hAnsi="Consolas" w:cs="Times New Roman"/>
          <w:color w:val="6796E6"/>
          <w:sz w:val="21"/>
          <w:szCs w:val="21"/>
        </w:rPr>
        <w:t>*</w:t>
      </w:r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The plot/visualization itself for the selected comparison.</w:t>
      </w:r>
    </w:p>
    <w:p w14:paraId="73F4C9D3" w14:textId="1A1252DA" w:rsid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114EB9">
        <w:rPr>
          <w:rFonts w:ascii="Consolas" w:eastAsia="Times New Roman" w:hAnsi="Consolas" w:cs="Times New Roman"/>
          <w:color w:val="6796E6"/>
          <w:sz w:val="21"/>
          <w:szCs w:val="21"/>
        </w:rPr>
        <w:t>*</w:t>
      </w:r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 paragraph describing the plot and its significance.</w:t>
      </w:r>
    </w:p>
    <w:p w14:paraId="4C0127D9" w14:textId="7FFE9821" w:rsid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noProof/>
        </w:rPr>
        <w:drawing>
          <wp:inline distT="0" distB="0" distL="0" distR="0" wp14:anchorId="673A760F" wp14:editId="7C809E05">
            <wp:extent cx="5943600" cy="5385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8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F874F" w14:textId="53F71290" w:rsidR="00114EB9" w:rsidRP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367D894" wp14:editId="28587A7D">
            <wp:extent cx="5943600" cy="8109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0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A </w:t>
      </w:r>
      <w:r w:rsidRPr="00114EB9">
        <w:rPr>
          <w:rFonts w:ascii="Consolas" w:eastAsia="Times New Roman" w:hAnsi="Consolas" w:cs="Times New Roman"/>
          <w:color w:val="CE9178"/>
          <w:sz w:val="21"/>
          <w:szCs w:val="21"/>
        </w:rPr>
        <w:t>Comparisons page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t>that:</w:t>
      </w:r>
    </w:p>
    <w:p w14:paraId="5026ABA7" w14:textId="77777777" w:rsidR="00114EB9" w:rsidRP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114EB9">
        <w:rPr>
          <w:rFonts w:ascii="Consolas" w:eastAsia="Times New Roman" w:hAnsi="Consolas" w:cs="Times New Roman"/>
          <w:color w:val="6796E6"/>
          <w:sz w:val="21"/>
          <w:szCs w:val="21"/>
        </w:rPr>
        <w:t>*</w:t>
      </w:r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Contains </w:t>
      </w:r>
      <w:proofErr w:type="gramStart"/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t>all of</w:t>
      </w:r>
      <w:proofErr w:type="gramEnd"/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the visualizations on the same page so we can easily visually compare them.</w:t>
      </w:r>
    </w:p>
    <w:p w14:paraId="76940A38" w14:textId="77777777" w:rsidR="00114EB9" w:rsidRP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114EB9">
        <w:rPr>
          <w:rFonts w:ascii="Consolas" w:eastAsia="Times New Roman" w:hAnsi="Consolas" w:cs="Times New Roman"/>
          <w:color w:val="6796E6"/>
          <w:sz w:val="21"/>
          <w:szCs w:val="21"/>
        </w:rPr>
        <w:t>*</w:t>
      </w:r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Uses a bootstrap grid for the visualizations.</w:t>
      </w:r>
    </w:p>
    <w:p w14:paraId="2858FD68" w14:textId="48900FFB" w:rsid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14EB9">
        <w:rPr>
          <w:rFonts w:ascii="Consolas" w:eastAsia="Times New Roman" w:hAnsi="Consolas" w:cs="Times New Roman"/>
          <w:color w:val="6796E6"/>
          <w:sz w:val="21"/>
          <w:szCs w:val="21"/>
        </w:rPr>
        <w:t>*</w:t>
      </w:r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The grid must be two visualizations across on screens medium and larger, and 1 across on extra-small and small screens.</w:t>
      </w:r>
    </w:p>
    <w:p w14:paraId="59C1D8B7" w14:textId="34C519AA" w:rsid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noProof/>
        </w:rPr>
        <w:drawing>
          <wp:inline distT="0" distB="0" distL="0" distR="0" wp14:anchorId="45703119" wp14:editId="3E99FE7F">
            <wp:extent cx="5943600" cy="56838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8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66C32" w14:textId="6A21D345" w:rsid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9D0DD8F" wp14:editId="2537D637">
            <wp:extent cx="5943600" cy="7581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2EF5C" w14:textId="00DC3DAE" w:rsid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36E460" w14:textId="00E3F825" w:rsid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CBBA77" w14:textId="77777777" w:rsid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FE4A61" w14:textId="7586F757" w:rsidR="00114EB9" w:rsidRP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A </w:t>
      </w:r>
      <w:r w:rsidRPr="00114EB9">
        <w:rPr>
          <w:rFonts w:ascii="Consolas" w:eastAsia="Times New Roman" w:hAnsi="Consolas" w:cs="Times New Roman"/>
          <w:color w:val="CE9178"/>
          <w:sz w:val="21"/>
          <w:szCs w:val="21"/>
        </w:rPr>
        <w:t>Data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114EB9">
        <w:rPr>
          <w:rFonts w:ascii="Consolas" w:eastAsia="Times New Roman" w:hAnsi="Consolas" w:cs="Times New Roman"/>
          <w:color w:val="CE9178"/>
          <w:sz w:val="21"/>
          <w:szCs w:val="21"/>
        </w:rPr>
        <w:t>page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t>that:</w:t>
      </w:r>
    </w:p>
    <w:p w14:paraId="4E787601" w14:textId="77777777" w:rsidR="00114EB9" w:rsidRP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114EB9">
        <w:rPr>
          <w:rFonts w:ascii="Consolas" w:eastAsia="Times New Roman" w:hAnsi="Consolas" w:cs="Times New Roman"/>
          <w:color w:val="6796E6"/>
          <w:sz w:val="21"/>
          <w:szCs w:val="21"/>
        </w:rPr>
        <w:t>*</w:t>
      </w:r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Displays a responsive table containing the data used in the visualizations.</w:t>
      </w:r>
    </w:p>
    <w:p w14:paraId="7E53ED7C" w14:textId="77777777" w:rsidR="00114EB9" w:rsidRP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14EB9">
        <w:rPr>
          <w:rFonts w:ascii="Consolas" w:eastAsia="Times New Roman" w:hAnsi="Consolas" w:cs="Times New Roman"/>
          <w:color w:val="6796E6"/>
          <w:sz w:val="21"/>
          <w:szCs w:val="21"/>
        </w:rPr>
        <w:t>*</w:t>
      </w:r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The table must be a bootstrap table component.</w:t>
      </w:r>
    </w:p>
    <w:p w14:paraId="74CAA82D" w14:textId="479B77F1" w:rsid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14EB9">
        <w:rPr>
          <w:rFonts w:ascii="Consolas" w:eastAsia="Times New Roman" w:hAnsi="Consolas" w:cs="Times New Roman"/>
          <w:color w:val="6796E6"/>
          <w:sz w:val="21"/>
          <w:szCs w:val="21"/>
        </w:rPr>
        <w:t>*</w:t>
      </w:r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The data must come from exporting the </w:t>
      </w:r>
      <w:r w:rsidRPr="00114EB9">
        <w:rPr>
          <w:rFonts w:ascii="Consolas" w:eastAsia="Times New Roman" w:hAnsi="Consolas" w:cs="Times New Roman"/>
          <w:color w:val="CE9178"/>
          <w:sz w:val="21"/>
          <w:szCs w:val="21"/>
        </w:rPr>
        <w:t>`.csv`</w:t>
      </w:r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file as </w:t>
      </w:r>
      <w:proofErr w:type="gramStart"/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t>HTML, or</w:t>
      </w:r>
      <w:proofErr w:type="gramEnd"/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converting it to HTML. You may use a csv-to-html table conversion tool, e.g. [</w:t>
      </w:r>
      <w:proofErr w:type="spellStart"/>
      <w:r w:rsidRPr="00114EB9">
        <w:rPr>
          <w:rFonts w:ascii="Consolas" w:eastAsia="Times New Roman" w:hAnsi="Consolas" w:cs="Times New Roman"/>
          <w:color w:val="CE9178"/>
          <w:sz w:val="21"/>
          <w:szCs w:val="21"/>
        </w:rPr>
        <w:t>ConvertCSV</w:t>
      </w:r>
      <w:proofErr w:type="spellEnd"/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t>](</w:t>
      </w:r>
      <w:hyperlink r:id="rId10" w:history="1">
        <w:r w:rsidRPr="00114EB9">
          <w:rPr>
            <w:rStyle w:val="Hyperlink"/>
            <w:rFonts w:ascii="Consolas" w:eastAsia="Times New Roman" w:hAnsi="Consolas" w:cs="Times New Roman"/>
            <w:sz w:val="21"/>
            <w:szCs w:val="21"/>
          </w:rPr>
          <w:t>http://www.convertcsv.com/csv-to-html.htm</w:t>
        </w:r>
      </w:hyperlink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</w:p>
    <w:p w14:paraId="129DB15D" w14:textId="6C941BE6" w:rsid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noProof/>
        </w:rPr>
        <w:drawing>
          <wp:inline distT="0" distB="0" distL="0" distR="0" wp14:anchorId="1D8DDFAB" wp14:editId="4FB1A1AC">
            <wp:extent cx="5943600" cy="56838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8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F2D49" w14:textId="50FC33B6" w:rsid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80B4577" wp14:editId="4679FD6E">
            <wp:extent cx="5943600" cy="63607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6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9F39B" w14:textId="77777777" w:rsidR="00114EB9" w:rsidRP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A2C98D" w14:textId="331375F9" w:rsidR="000975A9" w:rsidRDefault="000975A9"/>
    <w:p w14:paraId="34AFCDA2" w14:textId="77777777" w:rsid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441553" w14:textId="77777777" w:rsid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53C4CA" w14:textId="77777777" w:rsid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24AF23" w14:textId="77777777" w:rsid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4611CE" w14:textId="77777777" w:rsid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751B24" w14:textId="77777777" w:rsid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ABC21A" w14:textId="77777777" w:rsid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908F32" w14:textId="659F206C" w:rsidR="00114EB9" w:rsidRP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The website must, at the top of every page, have a navigation menu that:</w:t>
      </w:r>
    </w:p>
    <w:p w14:paraId="2FD26B39" w14:textId="77777777" w:rsidR="00114EB9" w:rsidRP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683F6D" w14:textId="77777777" w:rsidR="00114EB9" w:rsidRP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EB9">
        <w:rPr>
          <w:rFonts w:ascii="Consolas" w:eastAsia="Times New Roman" w:hAnsi="Consolas" w:cs="Times New Roman"/>
          <w:color w:val="6796E6"/>
          <w:sz w:val="21"/>
          <w:szCs w:val="21"/>
        </w:rPr>
        <w:t>*</w:t>
      </w:r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Has the name of the site on the left of the nav which allows users to return to the landing page from any page.</w:t>
      </w:r>
    </w:p>
    <w:p w14:paraId="58560AA5" w14:textId="77777777" w:rsidR="00114EB9" w:rsidRP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EB9">
        <w:rPr>
          <w:rFonts w:ascii="Consolas" w:eastAsia="Times New Roman" w:hAnsi="Consolas" w:cs="Times New Roman"/>
          <w:color w:val="6796E6"/>
          <w:sz w:val="21"/>
          <w:szCs w:val="21"/>
        </w:rPr>
        <w:t>*</w:t>
      </w:r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Contains a dropdown on the right of the navbar named "Plots" which provides links to each individual visualization page.</w:t>
      </w:r>
    </w:p>
    <w:p w14:paraId="77E331CE" w14:textId="77777777" w:rsidR="00114EB9" w:rsidRP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EB9">
        <w:rPr>
          <w:rFonts w:ascii="Consolas" w:eastAsia="Times New Roman" w:hAnsi="Consolas" w:cs="Times New Roman"/>
          <w:color w:val="6796E6"/>
          <w:sz w:val="21"/>
          <w:szCs w:val="21"/>
        </w:rPr>
        <w:t>*</w:t>
      </w:r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Provides two more links on the right: "Comparisons" which links to the comparisons page, and "Data" which links to the data page.</w:t>
      </w:r>
    </w:p>
    <w:p w14:paraId="61FAB22E" w14:textId="4E43F420" w:rsid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4EB9">
        <w:rPr>
          <w:rFonts w:ascii="Consolas" w:eastAsia="Times New Roman" w:hAnsi="Consolas" w:cs="Times New Roman"/>
          <w:color w:val="6796E6"/>
          <w:sz w:val="21"/>
          <w:szCs w:val="21"/>
        </w:rPr>
        <w:t>*</w:t>
      </w:r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Is responsive (using media queries). The nav must have similar behavior as the screenshots [</w:t>
      </w:r>
      <w:r w:rsidRPr="00114EB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"Navigation Menu" </w:t>
      </w:r>
      <w:proofErr w:type="gramStart"/>
      <w:r w:rsidRPr="00114EB9">
        <w:rPr>
          <w:rFonts w:ascii="Consolas" w:eastAsia="Times New Roman" w:hAnsi="Consolas" w:cs="Times New Roman"/>
          <w:color w:val="CE9178"/>
          <w:sz w:val="21"/>
          <w:szCs w:val="21"/>
        </w:rPr>
        <w:t>section</w:t>
      </w:r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t>](</w:t>
      </w:r>
      <w:proofErr w:type="gramEnd"/>
      <w:r w:rsidRPr="00114EB9">
        <w:rPr>
          <w:rFonts w:ascii="Consolas" w:eastAsia="Times New Roman" w:hAnsi="Consolas" w:cs="Times New Roman"/>
          <w:color w:val="D4D4D4"/>
          <w:sz w:val="21"/>
          <w:szCs w:val="21"/>
          <w:u w:val="single"/>
        </w:rPr>
        <w:t>#navigation-menu</w:t>
      </w:r>
      <w:r w:rsidRPr="00114EB9">
        <w:rPr>
          <w:rFonts w:ascii="Consolas" w:eastAsia="Times New Roman" w:hAnsi="Consolas" w:cs="Times New Roman"/>
          <w:color w:val="D4D4D4"/>
          <w:sz w:val="21"/>
          <w:szCs w:val="21"/>
        </w:rPr>
        <w:t>) (notice the background color change).</w:t>
      </w:r>
    </w:p>
    <w:p w14:paraId="1FF9402D" w14:textId="77777777" w:rsid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bookmarkStart w:id="0" w:name="_GoBack"/>
      <w:bookmarkEnd w:id="0"/>
    </w:p>
    <w:p w14:paraId="3B3BD953" w14:textId="58E66936" w:rsid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noProof/>
        </w:rPr>
        <w:drawing>
          <wp:inline distT="0" distB="0" distL="0" distR="0" wp14:anchorId="5EC65CA7" wp14:editId="5C9846F1">
            <wp:extent cx="5943600" cy="11766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F1868" w14:textId="177496F7" w:rsid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D036B4" w14:textId="106943C1" w:rsid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noProof/>
        </w:rPr>
        <w:drawing>
          <wp:inline distT="0" distB="0" distL="0" distR="0" wp14:anchorId="77F5B920" wp14:editId="15239073">
            <wp:extent cx="5943600" cy="40716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8EA87" w14:textId="5064EE91" w:rsid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210EDC" w14:textId="77777777" w:rsidR="00114EB9" w:rsidRPr="00114EB9" w:rsidRDefault="00114EB9" w:rsidP="00114E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A1A42E" w14:textId="77777777" w:rsidR="00114EB9" w:rsidRDefault="00114EB9"/>
    <w:sectPr w:rsidR="00114E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EB9"/>
    <w:rsid w:val="000975A9"/>
    <w:rsid w:val="00114EB9"/>
    <w:rsid w:val="008E6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CED89"/>
  <w15:chartTrackingRefBased/>
  <w15:docId w15:val="{33D74F0D-13E0-4E87-A03C-943F8587A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14E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4E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31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1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5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9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hyperlink" Target="http://www.convertcsv.com/csv-to-html.ht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248</Words>
  <Characters>1416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Eduardo Rodulfo</dc:creator>
  <cp:keywords/>
  <dc:description/>
  <cp:lastModifiedBy>Maria Eduardo Rodulfo</cp:lastModifiedBy>
  <cp:revision>1</cp:revision>
  <dcterms:created xsi:type="dcterms:W3CDTF">2018-12-03T22:21:00Z</dcterms:created>
  <dcterms:modified xsi:type="dcterms:W3CDTF">2018-12-03T22:32:00Z</dcterms:modified>
</cp:coreProperties>
</file>